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A6B0" w14:textId="77777777" w:rsidR="00FE6F7B" w:rsidRDefault="00FE6F7B">
      <w:pPr>
        <w:widowControl/>
        <w:ind w:left="1120" w:hangingChars="350" w:hanging="1120"/>
        <w:jc w:val="left"/>
        <w:rPr>
          <w:rFonts w:ascii="黑体" w:eastAsia="黑体" w:hAnsi="黑体" w:hint="eastAsia"/>
          <w:sz w:val="32"/>
          <w:szCs w:val="32"/>
        </w:rPr>
      </w:pPr>
    </w:p>
    <w:p w14:paraId="2C577FFC" w14:textId="77777777" w:rsidR="00FE6F7B" w:rsidRDefault="00000000">
      <w:pPr>
        <w:widowControl/>
        <w:ind w:firstLineChars="0" w:firstLine="0"/>
        <w:jc w:val="center"/>
        <w:rPr>
          <w:rFonts w:ascii="黑体" w:eastAsia="黑体" w:hAnsi="黑体" w:hint="eastAsia"/>
          <w:szCs w:val="28"/>
        </w:rPr>
      </w:pPr>
      <w:r>
        <w:rPr>
          <w:rFonts w:ascii="黑体" w:eastAsia="黑体" w:hAnsi="黑体"/>
          <w:noProof/>
          <w:szCs w:val="28"/>
        </w:rPr>
        <w:drawing>
          <wp:inline distT="0" distB="0" distL="0" distR="0" wp14:anchorId="712327E5" wp14:editId="6CBE81C9">
            <wp:extent cx="1079500" cy="935989"/>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8" cstate="print"/>
                    <a:srcRect/>
                    <a:stretch/>
                  </pic:blipFill>
                  <pic:spPr>
                    <a:xfrm>
                      <a:off x="0" y="0"/>
                      <a:ext cx="1079500" cy="935989"/>
                    </a:xfrm>
                    <a:prstGeom prst="rect">
                      <a:avLst/>
                    </a:prstGeom>
                  </pic:spPr>
                </pic:pic>
              </a:graphicData>
            </a:graphic>
          </wp:inline>
        </w:drawing>
      </w:r>
    </w:p>
    <w:p w14:paraId="33D5BC6A" w14:textId="77777777" w:rsidR="00FE6F7B" w:rsidRDefault="00000000">
      <w:pPr>
        <w:widowControl/>
        <w:spacing w:before="120" w:line="400" w:lineRule="exact"/>
        <w:ind w:firstLineChars="0" w:firstLine="0"/>
        <w:jc w:val="center"/>
        <w:rPr>
          <w:rFonts w:ascii="MS Reference Sans Serif" w:eastAsia="Microsoft YaHei UI" w:hAnsi="MS Reference Sans Serif" w:cs="Times New Roman"/>
          <w:color w:val="FFFFFF"/>
          <w:sz w:val="32"/>
          <w:szCs w:val="32"/>
        </w:rPr>
      </w:pPr>
      <w:r>
        <w:rPr>
          <w:rFonts w:ascii="MS Reference Sans Serif" w:eastAsia="Microsoft YaHei UI" w:hAnsi="MS Reference Sans Serif" w:cs="Times New Roman"/>
          <w:color w:val="FFFFFF"/>
          <w:sz w:val="32"/>
          <w:szCs w:val="32"/>
          <w:highlight w:val="red"/>
        </w:rPr>
        <w:t>International Red Newsletter</w:t>
      </w:r>
    </w:p>
    <w:p w14:paraId="29AA0E7E" w14:textId="77777777" w:rsidR="00FE6F7B" w:rsidRDefault="00FE6F7B">
      <w:pPr>
        <w:widowControl/>
        <w:ind w:left="1120" w:hangingChars="350" w:hanging="1120"/>
        <w:jc w:val="left"/>
        <w:rPr>
          <w:rFonts w:ascii="黑体" w:eastAsia="黑体" w:hAnsi="黑体" w:hint="eastAsia"/>
          <w:sz w:val="32"/>
          <w:szCs w:val="32"/>
        </w:rPr>
      </w:pPr>
    </w:p>
    <w:p w14:paraId="01512A1B" w14:textId="2471923A" w:rsidR="00D5327C" w:rsidRPr="00D5327C" w:rsidRDefault="00000000">
      <w:pPr>
        <w:pStyle w:val="TOC1"/>
        <w:rPr>
          <w:rFonts w:asciiTheme="minorHAnsi" w:eastAsiaTheme="minorEastAsia" w:hAnsiTheme="minorHAnsi" w:cstheme="minorBidi" w:hint="eastAsia"/>
          <w:noProof/>
          <w:w w:val="100"/>
          <w:sz w:val="22"/>
          <w:szCs w:val="24"/>
          <w14:ligatures w14:val="standardContextual"/>
        </w:rPr>
      </w:pPr>
      <w:r w:rsidRPr="00A55D19">
        <w:rPr>
          <w:w w:val="100"/>
        </w:rPr>
        <w:fldChar w:fldCharType="begin"/>
      </w:r>
      <w:r w:rsidRPr="00A55D19">
        <w:rPr>
          <w:w w:val="100"/>
        </w:rPr>
        <w:instrText xml:space="preserve"> TOC \o "1-3" \h \z \u </w:instrText>
      </w:r>
      <w:r w:rsidRPr="00A55D19">
        <w:rPr>
          <w:w w:val="100"/>
        </w:rPr>
        <w:fldChar w:fldCharType="separate"/>
      </w:r>
      <w:hyperlink w:anchor="_Toc219924914" w:history="1">
        <w:r w:rsidR="00D5327C" w:rsidRPr="00D5327C">
          <w:rPr>
            <w:rStyle w:val="afd"/>
            <w:rFonts w:ascii="黑体" w:eastAsia="黑体" w:hAnsi="黑体"/>
            <w:noProof/>
            <w:w w:val="100"/>
          </w:rPr>
          <w:t>共产党和工人党反对美国侵略委内瑞拉的联合声明</w:t>
        </w:r>
        <w:r w:rsidR="00D5327C" w:rsidRPr="00D5327C">
          <w:rPr>
            <w:rFonts w:hint="eastAsia"/>
            <w:noProof/>
            <w:webHidden/>
            <w:w w:val="100"/>
          </w:rPr>
          <w:tab/>
        </w:r>
        <w:r w:rsidR="00D5327C" w:rsidRPr="00D5327C">
          <w:rPr>
            <w:rFonts w:hint="eastAsia"/>
            <w:noProof/>
            <w:webHidden/>
            <w:w w:val="100"/>
          </w:rPr>
          <w:fldChar w:fldCharType="begin"/>
        </w:r>
        <w:r w:rsidR="00D5327C" w:rsidRPr="00D5327C">
          <w:rPr>
            <w:rFonts w:hint="eastAsia"/>
            <w:noProof/>
            <w:webHidden/>
            <w:w w:val="100"/>
          </w:rPr>
          <w:instrText xml:space="preserve"> </w:instrText>
        </w:r>
        <w:r w:rsidR="00D5327C" w:rsidRPr="00D5327C">
          <w:rPr>
            <w:noProof/>
            <w:webHidden/>
            <w:w w:val="100"/>
          </w:rPr>
          <w:instrText>PAGEREF _Toc219924914 \h</w:instrText>
        </w:r>
        <w:r w:rsidR="00D5327C" w:rsidRPr="00D5327C">
          <w:rPr>
            <w:rFonts w:hint="eastAsia"/>
            <w:noProof/>
            <w:webHidden/>
            <w:w w:val="100"/>
          </w:rPr>
          <w:instrText xml:space="preserve"> </w:instrText>
        </w:r>
        <w:r w:rsidR="00D5327C" w:rsidRPr="00D5327C">
          <w:rPr>
            <w:rFonts w:hint="eastAsia"/>
            <w:noProof/>
            <w:webHidden/>
            <w:w w:val="100"/>
          </w:rPr>
        </w:r>
        <w:r w:rsidR="00D5327C" w:rsidRPr="00D5327C">
          <w:rPr>
            <w:rFonts w:hint="eastAsia"/>
            <w:noProof/>
            <w:webHidden/>
            <w:w w:val="100"/>
          </w:rPr>
          <w:fldChar w:fldCharType="separate"/>
        </w:r>
        <w:r w:rsidR="00BA732E">
          <w:rPr>
            <w:rFonts w:hint="eastAsia"/>
            <w:noProof/>
            <w:webHidden/>
            <w:w w:val="100"/>
          </w:rPr>
          <w:t>1</w:t>
        </w:r>
        <w:r w:rsidR="00D5327C" w:rsidRPr="00D5327C">
          <w:rPr>
            <w:rFonts w:hint="eastAsia"/>
            <w:noProof/>
            <w:webHidden/>
            <w:w w:val="100"/>
          </w:rPr>
          <w:fldChar w:fldCharType="end"/>
        </w:r>
      </w:hyperlink>
    </w:p>
    <w:p w14:paraId="21C8F6CC" w14:textId="04A99E68" w:rsidR="00D5327C" w:rsidRPr="00D5327C" w:rsidRDefault="00D5327C">
      <w:pPr>
        <w:pStyle w:val="TOC1"/>
        <w:rPr>
          <w:rFonts w:asciiTheme="minorHAnsi" w:eastAsiaTheme="minorEastAsia" w:hAnsiTheme="minorHAnsi" w:cstheme="minorBidi" w:hint="eastAsia"/>
          <w:noProof/>
          <w:w w:val="100"/>
          <w:sz w:val="22"/>
          <w:szCs w:val="24"/>
          <w14:ligatures w14:val="standardContextual"/>
        </w:rPr>
      </w:pPr>
      <w:hyperlink w:anchor="_Toc219924915" w:history="1">
        <w:r w:rsidRPr="00D5327C">
          <w:rPr>
            <w:rStyle w:val="afd"/>
            <w:rFonts w:ascii="黑体" w:eastAsia="黑体" w:hAnsi="黑体"/>
            <w:noProof/>
            <w:w w:val="100"/>
          </w:rPr>
          <w:t>奥地利劳动党创始人</w:t>
        </w:r>
        <w:r w:rsidRPr="00D5327C">
          <w:rPr>
            <w:rStyle w:val="afd"/>
            <w:rFonts w:ascii="黑体" w:eastAsia="黑体" w:hAnsi="黑体"/>
            <w:bCs/>
            <w:noProof/>
            <w:w w:val="100"/>
          </w:rPr>
          <w:t>格哈德·布鲁尼逝世</w:t>
        </w:r>
        <w:r w:rsidRPr="00D5327C">
          <w:rPr>
            <w:rFonts w:hint="eastAsia"/>
            <w:noProof/>
            <w:webHidden/>
            <w:w w:val="100"/>
          </w:rPr>
          <w:tab/>
        </w:r>
        <w:r w:rsidRPr="00D5327C">
          <w:rPr>
            <w:rFonts w:hint="eastAsia"/>
            <w:noProof/>
            <w:webHidden/>
            <w:w w:val="100"/>
          </w:rPr>
          <w:fldChar w:fldCharType="begin"/>
        </w:r>
        <w:r w:rsidRPr="00D5327C">
          <w:rPr>
            <w:rFonts w:hint="eastAsia"/>
            <w:noProof/>
            <w:webHidden/>
            <w:w w:val="100"/>
          </w:rPr>
          <w:instrText xml:space="preserve"> </w:instrText>
        </w:r>
        <w:r w:rsidRPr="00D5327C">
          <w:rPr>
            <w:noProof/>
            <w:webHidden/>
            <w:w w:val="100"/>
          </w:rPr>
          <w:instrText>PAGEREF _Toc219924915 \h</w:instrText>
        </w:r>
        <w:r w:rsidRPr="00D5327C">
          <w:rPr>
            <w:rFonts w:hint="eastAsia"/>
            <w:noProof/>
            <w:webHidden/>
            <w:w w:val="100"/>
          </w:rPr>
          <w:instrText xml:space="preserve"> </w:instrText>
        </w:r>
        <w:r w:rsidRPr="00D5327C">
          <w:rPr>
            <w:rFonts w:hint="eastAsia"/>
            <w:noProof/>
            <w:webHidden/>
            <w:w w:val="100"/>
          </w:rPr>
        </w:r>
        <w:r w:rsidRPr="00D5327C">
          <w:rPr>
            <w:rFonts w:hint="eastAsia"/>
            <w:noProof/>
            <w:webHidden/>
            <w:w w:val="100"/>
          </w:rPr>
          <w:fldChar w:fldCharType="separate"/>
        </w:r>
        <w:r w:rsidR="00BA732E">
          <w:rPr>
            <w:rFonts w:hint="eastAsia"/>
            <w:noProof/>
            <w:webHidden/>
            <w:w w:val="100"/>
          </w:rPr>
          <w:t>7</w:t>
        </w:r>
        <w:r w:rsidRPr="00D5327C">
          <w:rPr>
            <w:rFonts w:hint="eastAsia"/>
            <w:noProof/>
            <w:webHidden/>
            <w:w w:val="100"/>
          </w:rPr>
          <w:fldChar w:fldCharType="end"/>
        </w:r>
      </w:hyperlink>
    </w:p>
    <w:p w14:paraId="326CE39E" w14:textId="35B0B14D" w:rsidR="00FE6F7B" w:rsidRPr="00C21D42" w:rsidRDefault="00000000">
      <w:pPr>
        <w:pStyle w:val="TOC1"/>
        <w:rPr>
          <w:rFonts w:hint="eastAsia"/>
          <w:w w:val="100"/>
        </w:rPr>
      </w:pPr>
      <w:r w:rsidRPr="00A55D19">
        <w:rPr>
          <w:w w:val="100"/>
        </w:rPr>
        <w:fldChar w:fldCharType="end"/>
      </w:r>
    </w:p>
    <w:p w14:paraId="166505CF" w14:textId="77777777" w:rsidR="00FE6F7B" w:rsidRDefault="00FE6F7B">
      <w:pPr>
        <w:widowControl/>
        <w:ind w:left="1120" w:hangingChars="350" w:hanging="1120"/>
        <w:jc w:val="left"/>
        <w:rPr>
          <w:rFonts w:ascii="黑体" w:eastAsia="黑体" w:hAnsi="黑体" w:hint="eastAsia"/>
          <w:sz w:val="32"/>
          <w:szCs w:val="32"/>
        </w:rPr>
      </w:pPr>
    </w:p>
    <w:p w14:paraId="0036D9CA" w14:textId="77777777" w:rsidR="00C21D42" w:rsidRDefault="00C21D42">
      <w:pPr>
        <w:widowControl/>
        <w:ind w:left="1120" w:hangingChars="350" w:hanging="1120"/>
        <w:jc w:val="left"/>
        <w:rPr>
          <w:rFonts w:ascii="黑体" w:eastAsia="黑体" w:hAnsi="黑体" w:hint="eastAsia"/>
          <w:sz w:val="32"/>
          <w:szCs w:val="32"/>
        </w:rPr>
      </w:pPr>
    </w:p>
    <w:p w14:paraId="3C9C8EC5" w14:textId="77777777" w:rsidR="00FE6F7B" w:rsidRDefault="00FE6F7B">
      <w:pPr>
        <w:widowControl/>
        <w:ind w:left="1120" w:hangingChars="350" w:hanging="1120"/>
        <w:jc w:val="left"/>
        <w:rPr>
          <w:rFonts w:ascii="黑体" w:eastAsia="黑体" w:hAnsi="黑体" w:hint="eastAsia"/>
          <w:sz w:val="32"/>
          <w:szCs w:val="32"/>
        </w:rPr>
      </w:pPr>
    </w:p>
    <w:p w14:paraId="5D1DFAB9" w14:textId="77777777" w:rsidR="00FE6F7B" w:rsidRDefault="00FE6F7B">
      <w:pPr>
        <w:widowControl/>
        <w:ind w:left="1120" w:hangingChars="350" w:hanging="1120"/>
        <w:jc w:val="left"/>
        <w:rPr>
          <w:rFonts w:ascii="黑体" w:eastAsia="黑体" w:hAnsi="黑体" w:hint="eastAsia"/>
          <w:sz w:val="32"/>
          <w:szCs w:val="32"/>
        </w:rPr>
      </w:pPr>
    </w:p>
    <w:p w14:paraId="62287F45" w14:textId="77777777" w:rsidR="00FE6F7B" w:rsidRDefault="00FE6F7B">
      <w:pPr>
        <w:widowControl/>
        <w:ind w:left="1120" w:hangingChars="350" w:hanging="1120"/>
        <w:jc w:val="left"/>
        <w:rPr>
          <w:rFonts w:ascii="黑体" w:eastAsia="黑体" w:hAnsi="黑体" w:hint="eastAsia"/>
          <w:sz w:val="32"/>
          <w:szCs w:val="32"/>
        </w:rPr>
      </w:pPr>
    </w:p>
    <w:p w14:paraId="46A761C4" w14:textId="77777777" w:rsidR="00FE6F7B" w:rsidRDefault="00FE6F7B">
      <w:pPr>
        <w:widowControl/>
        <w:ind w:left="1120" w:hangingChars="350" w:hanging="1120"/>
        <w:jc w:val="left"/>
        <w:rPr>
          <w:rFonts w:ascii="黑体" w:eastAsia="黑体" w:hAnsi="黑体" w:hint="eastAsia"/>
          <w:sz w:val="32"/>
          <w:szCs w:val="32"/>
        </w:rPr>
      </w:pPr>
    </w:p>
    <w:p w14:paraId="1C60884A" w14:textId="77777777" w:rsidR="00333D39" w:rsidRDefault="00333D39">
      <w:pPr>
        <w:widowControl/>
        <w:ind w:left="1120" w:hangingChars="350" w:hanging="1120"/>
        <w:jc w:val="left"/>
        <w:rPr>
          <w:rFonts w:ascii="黑体" w:eastAsia="黑体" w:hAnsi="黑体" w:hint="eastAsia"/>
          <w:sz w:val="32"/>
          <w:szCs w:val="32"/>
        </w:rPr>
      </w:pPr>
    </w:p>
    <w:p w14:paraId="1E5E8508" w14:textId="77777777" w:rsidR="00FE6F7B" w:rsidRDefault="00FE6F7B">
      <w:pPr>
        <w:widowControl/>
        <w:ind w:left="1120" w:hangingChars="350" w:hanging="1120"/>
        <w:jc w:val="left"/>
        <w:rPr>
          <w:rFonts w:ascii="黑体" w:eastAsia="黑体" w:hAnsi="黑体" w:hint="eastAsia"/>
          <w:sz w:val="32"/>
          <w:szCs w:val="32"/>
        </w:rPr>
      </w:pPr>
    </w:p>
    <w:p w14:paraId="2B223BCE" w14:textId="7DB3B623" w:rsidR="00FE6F7B" w:rsidRDefault="00000000">
      <w:pPr>
        <w:ind w:firstLineChars="0" w:firstLine="0"/>
        <w:jc w:val="center"/>
        <w:rPr>
          <w:rFonts w:ascii="黑体" w:eastAsia="黑体" w:hAnsi="黑体" w:cs="Times New Roman" w:hint="eastAsia"/>
          <w:sz w:val="30"/>
          <w:szCs w:val="30"/>
        </w:rPr>
      </w:pPr>
      <w:r>
        <w:rPr>
          <w:rFonts w:ascii="黑体" w:eastAsia="黑体" w:hAnsi="黑体" w:cs="Times New Roman" w:hint="eastAsia"/>
          <w:sz w:val="30"/>
          <w:szCs w:val="30"/>
        </w:rPr>
        <w:t>20</w:t>
      </w:r>
      <w:r>
        <w:rPr>
          <w:rFonts w:ascii="黑体" w:eastAsia="黑体" w:hAnsi="黑体" w:cs="Times New Roman"/>
          <w:sz w:val="30"/>
          <w:szCs w:val="30"/>
        </w:rPr>
        <w:t>2</w:t>
      </w:r>
      <w:r w:rsidR="00762B60">
        <w:rPr>
          <w:rFonts w:ascii="黑体" w:eastAsia="黑体" w:hAnsi="黑体" w:cs="Times New Roman" w:hint="eastAsia"/>
          <w:sz w:val="30"/>
          <w:szCs w:val="30"/>
        </w:rPr>
        <w:t>6</w:t>
      </w:r>
      <w:r>
        <w:rPr>
          <w:rFonts w:ascii="黑体" w:eastAsia="黑体" w:hAnsi="黑体" w:cs="Times New Roman" w:hint="eastAsia"/>
          <w:sz w:val="30"/>
          <w:szCs w:val="30"/>
        </w:rPr>
        <w:t>年第</w:t>
      </w:r>
      <w:r w:rsidR="00A55D19">
        <w:rPr>
          <w:rFonts w:ascii="黑体" w:eastAsia="黑体" w:hAnsi="黑体" w:cs="Times New Roman" w:hint="eastAsia"/>
          <w:sz w:val="30"/>
          <w:szCs w:val="30"/>
        </w:rPr>
        <w:t>3</w:t>
      </w:r>
      <w:r>
        <w:rPr>
          <w:rFonts w:ascii="黑体" w:eastAsia="黑体" w:hAnsi="黑体" w:cs="Times New Roman" w:hint="eastAsia"/>
          <w:sz w:val="30"/>
          <w:szCs w:val="30"/>
        </w:rPr>
        <w:t>期</w:t>
      </w:r>
    </w:p>
    <w:p w14:paraId="5B5D14A4" w14:textId="6B97FA6C" w:rsidR="00FE6F7B" w:rsidRDefault="00000000">
      <w:pPr>
        <w:ind w:firstLineChars="0" w:firstLine="0"/>
        <w:jc w:val="center"/>
        <w:rPr>
          <w:rFonts w:ascii="黑体" w:eastAsia="黑体" w:hAnsi="黑体" w:cs="Times New Roman" w:hint="eastAsia"/>
          <w:sz w:val="30"/>
          <w:szCs w:val="30"/>
        </w:rPr>
      </w:pPr>
      <w:r>
        <w:rPr>
          <w:rFonts w:ascii="黑体" w:eastAsia="黑体" w:hAnsi="黑体" w:cs="Times New Roman" w:hint="eastAsia"/>
          <w:sz w:val="30"/>
          <w:szCs w:val="30"/>
        </w:rPr>
        <w:t>202</w:t>
      </w:r>
      <w:r w:rsidR="00762B60">
        <w:rPr>
          <w:rFonts w:ascii="黑体" w:eastAsia="黑体" w:hAnsi="黑体" w:cs="Times New Roman" w:hint="eastAsia"/>
          <w:sz w:val="30"/>
          <w:szCs w:val="30"/>
        </w:rPr>
        <w:t>6</w:t>
      </w:r>
      <w:r>
        <w:rPr>
          <w:rFonts w:ascii="黑体" w:eastAsia="黑体" w:hAnsi="黑体" w:cs="Times New Roman" w:hint="eastAsia"/>
          <w:sz w:val="30"/>
          <w:szCs w:val="30"/>
        </w:rPr>
        <w:t>年1月</w:t>
      </w:r>
      <w:r w:rsidR="00A55D19">
        <w:rPr>
          <w:rFonts w:ascii="黑体" w:eastAsia="黑体" w:hAnsi="黑体" w:cs="Times New Roman" w:hint="eastAsia"/>
          <w:sz w:val="30"/>
          <w:szCs w:val="30"/>
        </w:rPr>
        <w:t>21</w:t>
      </w:r>
      <w:r>
        <w:rPr>
          <w:rFonts w:ascii="黑体" w:eastAsia="黑体" w:hAnsi="黑体" w:cs="Times New Roman" w:hint="eastAsia"/>
          <w:sz w:val="30"/>
          <w:szCs w:val="30"/>
        </w:rPr>
        <w:t>日</w:t>
      </w:r>
      <w:r>
        <w:rPr>
          <w:rFonts w:ascii="黑体" w:eastAsia="黑体" w:hAnsi="黑体" w:cs="Times New Roman"/>
          <w:sz w:val="30"/>
          <w:szCs w:val="30"/>
        </w:rPr>
        <w:br w:type="page"/>
      </w:r>
    </w:p>
    <w:p w14:paraId="1CEDCA5F" w14:textId="77777777" w:rsidR="00FE6F7B" w:rsidRDefault="00000000">
      <w:pPr>
        <w:spacing w:afterLines="50" w:after="156" w:line="360" w:lineRule="auto"/>
        <w:ind w:firstLineChars="0" w:firstLine="0"/>
        <w:jc w:val="center"/>
        <w:rPr>
          <w:rFonts w:ascii="黑体" w:eastAsia="黑体" w:hAnsi="黑体" w:cs="Times New Roman" w:hint="eastAsia"/>
          <w:bCs/>
          <w:sz w:val="36"/>
          <w:szCs w:val="36"/>
        </w:rPr>
      </w:pPr>
      <w:bookmarkStart w:id="0" w:name="_Hlk95678794"/>
      <w:r>
        <w:rPr>
          <w:rFonts w:ascii="黑体" w:eastAsia="黑体" w:hAnsi="黑体" w:cs="Times New Roman" w:hint="eastAsia"/>
          <w:bCs/>
          <w:sz w:val="36"/>
          <w:szCs w:val="36"/>
        </w:rPr>
        <w:lastRenderedPageBreak/>
        <w:t>重要声明</w:t>
      </w:r>
    </w:p>
    <w:p w14:paraId="69795C7A" w14:textId="77777777" w:rsidR="00FE6F7B" w:rsidRDefault="00000000">
      <w:pPr>
        <w:spacing w:line="360" w:lineRule="auto"/>
        <w:ind w:firstLine="640"/>
        <w:rPr>
          <w:rFonts w:ascii="仿宋" w:eastAsia="仿宋" w:hAnsi="仿宋" w:cs="Times New Roman" w:hint="eastAsia"/>
          <w:sz w:val="32"/>
          <w:szCs w:val="32"/>
        </w:rPr>
      </w:pPr>
      <w:r>
        <w:rPr>
          <w:rFonts w:ascii="仿宋" w:eastAsia="仿宋" w:hAnsi="仿宋" w:cs="Times New Roman" w:hint="eastAsia"/>
          <w:sz w:val="32"/>
          <w:szCs w:val="32"/>
        </w:rPr>
        <w:t>本刊指定发布渠道为邮件推送和网站</w:t>
      </w:r>
      <w:r>
        <w:rPr>
          <w:rFonts w:ascii="MS Reference Sans Serif" w:eastAsia="仿宋" w:hAnsi="MS Reference Sans Serif" w:cs="Times New Roman" w:hint="eastAsia"/>
          <w:color w:val="FFFFFF"/>
          <w:sz w:val="32"/>
          <w:szCs w:val="32"/>
          <w:highlight w:val="red"/>
        </w:rPr>
        <w:t>IRN.red</w:t>
      </w:r>
      <w:r>
        <w:rPr>
          <w:rFonts w:ascii="仿宋" w:eastAsia="仿宋" w:hAnsi="仿宋" w:cs="Times New Roman" w:hint="eastAsia"/>
          <w:sz w:val="32"/>
          <w:szCs w:val="32"/>
        </w:rPr>
        <w:t>，目前未参与任何社交平台账号的运营与活动。</w:t>
      </w:r>
    </w:p>
    <w:p w14:paraId="6FDD9679" w14:textId="77777777" w:rsidR="00FE6F7B" w:rsidRDefault="00000000">
      <w:pPr>
        <w:spacing w:line="360" w:lineRule="auto"/>
        <w:ind w:firstLine="640"/>
        <w:rPr>
          <w:rFonts w:ascii="仿宋" w:eastAsia="仿宋" w:hAnsi="仿宋" w:cs="Times New Roman" w:hint="eastAsia"/>
          <w:sz w:val="32"/>
          <w:szCs w:val="32"/>
        </w:rPr>
      </w:pPr>
      <w:r>
        <w:rPr>
          <w:rFonts w:ascii="仿宋" w:eastAsia="仿宋" w:hAnsi="仿宋" w:cs="Times New Roman" w:hint="eastAsia"/>
          <w:sz w:val="32"/>
          <w:szCs w:val="32"/>
        </w:rPr>
        <w:t>允许在互联网上转载、复制、传播本刊内容，无需授权。转载时建议注明出处：</w:t>
      </w:r>
      <w:r>
        <w:rPr>
          <w:rFonts w:ascii="MS Reference Sans Serif" w:eastAsia="仿宋" w:hAnsi="MS Reference Sans Serif" w:cs="Times New Roman"/>
          <w:color w:val="FFFFFF"/>
          <w:sz w:val="32"/>
          <w:szCs w:val="32"/>
          <w:highlight w:val="red"/>
        </w:rPr>
        <w:t>IRN.red</w:t>
      </w:r>
    </w:p>
    <w:p w14:paraId="22E29E37" w14:textId="77777777" w:rsidR="00FE6F7B" w:rsidRDefault="00FE6F7B">
      <w:pPr>
        <w:spacing w:line="360" w:lineRule="auto"/>
        <w:ind w:firstLine="643"/>
        <w:rPr>
          <w:rFonts w:ascii="Times New Roman" w:eastAsia="仿宋" w:hAnsi="Times New Roman" w:cs="Times New Roman"/>
          <w:b/>
          <w:sz w:val="32"/>
          <w:szCs w:val="32"/>
        </w:rPr>
      </w:pPr>
    </w:p>
    <w:p w14:paraId="6ADC5A00" w14:textId="77777777" w:rsidR="00FE6F7B" w:rsidRDefault="00000000">
      <w:pPr>
        <w:spacing w:afterLines="50" w:after="156" w:line="360" w:lineRule="auto"/>
        <w:ind w:firstLineChars="0" w:firstLine="0"/>
        <w:jc w:val="center"/>
        <w:rPr>
          <w:rFonts w:ascii="黑体" w:eastAsia="黑体" w:hAnsi="黑体" w:cs="Times New Roman" w:hint="eastAsia"/>
          <w:bCs/>
          <w:sz w:val="36"/>
          <w:szCs w:val="36"/>
        </w:rPr>
      </w:pPr>
      <w:r>
        <w:rPr>
          <w:rFonts w:ascii="黑体" w:eastAsia="黑体" w:hAnsi="黑体" w:cs="Times New Roman"/>
          <w:bCs/>
          <w:sz w:val="36"/>
          <w:szCs w:val="36"/>
        </w:rPr>
        <w:t>订阅方式</w:t>
      </w:r>
    </w:p>
    <w:p w14:paraId="2275B0C8" w14:textId="77777777" w:rsidR="00FE6F7B" w:rsidRDefault="00000000">
      <w:pPr>
        <w:spacing w:line="360" w:lineRule="auto"/>
        <w:ind w:firstLine="640"/>
        <w:rPr>
          <w:rFonts w:ascii="仿宋" w:eastAsia="仿宋" w:hAnsi="仿宋" w:cs="Times New Roman" w:hint="eastAsia"/>
          <w:bCs/>
          <w:sz w:val="32"/>
          <w:szCs w:val="32"/>
        </w:rPr>
      </w:pPr>
      <w:r>
        <w:rPr>
          <w:rFonts w:ascii="仿宋" w:eastAsia="仿宋" w:hAnsi="仿宋" w:cs="Times New Roman" w:hint="eastAsia"/>
          <w:bCs/>
          <w:sz w:val="32"/>
          <w:szCs w:val="32"/>
        </w:rPr>
        <w:t>以下三种方式，选择一种即可：</w:t>
      </w:r>
    </w:p>
    <w:p w14:paraId="180BA906" w14:textId="77777777" w:rsidR="00FE6F7B" w:rsidRDefault="00000000">
      <w:pPr>
        <w:spacing w:line="360" w:lineRule="auto"/>
        <w:ind w:firstLine="640"/>
        <w:rPr>
          <w:rFonts w:ascii="仿宋" w:eastAsia="仿宋" w:hAnsi="仿宋" w:cs="Times New Roman" w:hint="eastAsia"/>
          <w:bCs/>
          <w:sz w:val="32"/>
          <w:szCs w:val="32"/>
        </w:rPr>
      </w:pPr>
      <w:r>
        <w:rPr>
          <w:rFonts w:ascii="仿宋" w:eastAsia="仿宋" w:hAnsi="仿宋" w:cs="Times New Roman"/>
          <w:bCs/>
          <w:sz w:val="32"/>
          <w:szCs w:val="32"/>
        </w:rPr>
        <w:t>1.扫描二维码填写您的邮箱</w:t>
      </w:r>
    </w:p>
    <w:p w14:paraId="125FFFC8" w14:textId="77777777" w:rsidR="00FE6F7B" w:rsidRDefault="00000000">
      <w:pPr>
        <w:spacing w:line="360" w:lineRule="auto"/>
        <w:ind w:leftChars="200" w:left="560" w:firstLine="640"/>
        <w:rPr>
          <w:rFonts w:ascii="仿宋" w:eastAsia="仿宋" w:hAnsi="仿宋" w:cs="Times New Roman" w:hint="eastAsia"/>
          <w:sz w:val="32"/>
          <w:szCs w:val="32"/>
        </w:rPr>
      </w:pPr>
      <w:r>
        <w:rPr>
          <w:rFonts w:ascii="仿宋" w:eastAsia="仿宋" w:hAnsi="仿宋" w:cs="Times New Roman"/>
          <w:noProof/>
          <w:sz w:val="32"/>
          <w:szCs w:val="32"/>
        </w:rPr>
        <w:drawing>
          <wp:inline distT="0" distB="0" distL="0" distR="0" wp14:anchorId="6385F720" wp14:editId="25667140">
            <wp:extent cx="1355725" cy="1355725"/>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9" cstate="print"/>
                    <a:srcRect/>
                    <a:stretch/>
                  </pic:blipFill>
                  <pic:spPr>
                    <a:xfrm>
                      <a:off x="0" y="0"/>
                      <a:ext cx="1355725" cy="1355725"/>
                    </a:xfrm>
                    <a:prstGeom prst="rect">
                      <a:avLst/>
                    </a:prstGeom>
                    <a:ln>
                      <a:noFill/>
                    </a:ln>
                  </pic:spPr>
                </pic:pic>
              </a:graphicData>
            </a:graphic>
          </wp:inline>
        </w:drawing>
      </w:r>
    </w:p>
    <w:p w14:paraId="07E462C4" w14:textId="77777777" w:rsidR="00FE6F7B" w:rsidRDefault="00000000">
      <w:pPr>
        <w:spacing w:line="360" w:lineRule="auto"/>
        <w:ind w:firstLine="640"/>
        <w:rPr>
          <w:rStyle w:val="afd"/>
          <w:rFonts w:ascii="仿宋" w:eastAsia="仿宋" w:hAnsi="仿宋" w:cs="Times New Roman" w:hint="eastAsia"/>
          <w:color w:val="auto"/>
          <w:sz w:val="32"/>
          <w:szCs w:val="32"/>
          <w:u w:val="none"/>
        </w:rPr>
      </w:pPr>
      <w:r>
        <w:rPr>
          <w:rStyle w:val="afd"/>
          <w:rFonts w:ascii="仿宋" w:eastAsia="仿宋" w:hAnsi="仿宋" w:cs="Times New Roman"/>
          <w:color w:val="auto"/>
          <w:sz w:val="32"/>
          <w:szCs w:val="32"/>
          <w:u w:val="none"/>
        </w:rPr>
        <w:t>（如无法提交，请在空白处点击再试）</w:t>
      </w:r>
    </w:p>
    <w:p w14:paraId="5FADBB23" w14:textId="77777777" w:rsidR="00FE6F7B" w:rsidRDefault="00000000">
      <w:pPr>
        <w:spacing w:line="360" w:lineRule="auto"/>
        <w:ind w:firstLine="640"/>
        <w:rPr>
          <w:rFonts w:ascii="仿宋" w:eastAsia="仿宋" w:hAnsi="仿宋" w:cs="Times New Roman" w:hint="eastAsia"/>
          <w:sz w:val="32"/>
          <w:szCs w:val="32"/>
        </w:rPr>
      </w:pPr>
      <w:r>
        <w:rPr>
          <w:rFonts w:ascii="仿宋" w:eastAsia="仿宋" w:hAnsi="仿宋" w:cs="Times New Roman"/>
          <w:sz w:val="32"/>
          <w:szCs w:val="32"/>
        </w:rPr>
        <w:t>2.进入以下链接填写您的邮箱</w:t>
      </w:r>
    </w:p>
    <w:p w14:paraId="26F127ED" w14:textId="77777777" w:rsidR="00FE6F7B" w:rsidRDefault="00FE6F7B">
      <w:pPr>
        <w:spacing w:line="360" w:lineRule="auto"/>
        <w:ind w:firstLine="560"/>
        <w:rPr>
          <w:rFonts w:ascii="仿宋" w:eastAsia="仿宋" w:hAnsi="仿宋" w:cs="Times New Roman" w:hint="eastAsia"/>
          <w:bCs/>
          <w:sz w:val="32"/>
          <w:szCs w:val="32"/>
          <w:u w:val="single"/>
        </w:rPr>
      </w:pPr>
      <w:hyperlink r:id="rId10" w:history="1">
        <w:r>
          <w:rPr>
            <w:rFonts w:ascii="仿宋" w:eastAsia="仿宋" w:hAnsi="仿宋"/>
            <w:bCs/>
            <w:sz w:val="32"/>
            <w:szCs w:val="32"/>
            <w:u w:val="single"/>
          </w:rPr>
          <w:t>https://cloud.seatable.cn/dtable/forms/ff203a21-e739-4321-bb63-3d9665873695/</w:t>
        </w:r>
      </w:hyperlink>
    </w:p>
    <w:p w14:paraId="0C956C64" w14:textId="77777777" w:rsidR="00FE6F7B" w:rsidRDefault="00000000">
      <w:pPr>
        <w:spacing w:line="360" w:lineRule="auto"/>
        <w:ind w:firstLine="640"/>
        <w:rPr>
          <w:rStyle w:val="afd"/>
          <w:rFonts w:ascii="Times New Roman" w:eastAsia="仿宋" w:hAnsi="Times New Roman" w:cs="Times New Roman"/>
          <w:color w:val="auto"/>
          <w:sz w:val="32"/>
          <w:szCs w:val="32"/>
          <w:u w:val="none"/>
        </w:rPr>
      </w:pPr>
      <w:r>
        <w:rPr>
          <w:rStyle w:val="afd"/>
          <w:rFonts w:ascii="仿宋" w:eastAsia="仿宋" w:hAnsi="仿宋" w:cs="Times New Roman"/>
          <w:color w:val="auto"/>
          <w:sz w:val="32"/>
          <w:szCs w:val="32"/>
          <w:u w:val="none"/>
        </w:rPr>
        <w:t>3.用您的邮箱发送“订阅”至irn3000@outlook.com</w:t>
      </w:r>
      <w:r>
        <w:rPr>
          <w:rStyle w:val="afd"/>
          <w:rFonts w:ascii="Times New Roman" w:eastAsia="仿宋" w:hAnsi="Times New Roman" w:cs="Times New Roman"/>
          <w:color w:val="auto"/>
          <w:sz w:val="32"/>
          <w:szCs w:val="32"/>
          <w:u w:val="none"/>
        </w:rPr>
        <w:br w:type="page"/>
      </w:r>
    </w:p>
    <w:p w14:paraId="5B6C0222" w14:textId="77777777" w:rsidR="00FE6F7B" w:rsidRDefault="00FE6F7B">
      <w:pPr>
        <w:spacing w:line="360" w:lineRule="auto"/>
        <w:ind w:firstLineChars="300" w:firstLine="960"/>
        <w:rPr>
          <w:rStyle w:val="afd"/>
          <w:rFonts w:ascii="Times New Roman" w:eastAsia="仿宋" w:hAnsi="Times New Roman" w:cs="Times New Roman"/>
          <w:color w:val="auto"/>
          <w:sz w:val="32"/>
          <w:szCs w:val="32"/>
          <w:u w:val="none"/>
        </w:rPr>
        <w:sectPr w:rsidR="00FE6F7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0318" w:h="14570"/>
          <w:pgMar w:top="1440" w:right="1080" w:bottom="1440" w:left="1080" w:header="851" w:footer="992" w:gutter="0"/>
          <w:pgNumType w:fmt="numberInDash" w:start="1"/>
          <w:cols w:space="425"/>
          <w:docGrid w:type="lines" w:linePitch="312"/>
        </w:sectPr>
      </w:pPr>
    </w:p>
    <w:p w14:paraId="599AA8F8" w14:textId="557D43CC" w:rsidR="00FE6F7B" w:rsidRPr="0071256B" w:rsidRDefault="00A55D19">
      <w:pPr>
        <w:pStyle w:val="1"/>
        <w:rPr>
          <w:rFonts w:ascii="黑体" w:eastAsia="黑体" w:hAnsi="黑体" w:hint="eastAsia"/>
          <w:szCs w:val="36"/>
        </w:rPr>
      </w:pPr>
      <w:bookmarkStart w:id="1" w:name="_Hlk120642218"/>
      <w:bookmarkStart w:id="2" w:name="_Hlk105347307"/>
      <w:bookmarkStart w:id="3" w:name="_Hlk114943609"/>
      <w:bookmarkStart w:id="4" w:name="_Hlk118638770"/>
      <w:bookmarkStart w:id="5" w:name="_Hlk110724951"/>
      <w:bookmarkStart w:id="6" w:name="_Toc219924914"/>
      <w:bookmarkEnd w:id="0"/>
      <w:r w:rsidRPr="00A55D19">
        <w:rPr>
          <w:rFonts w:ascii="黑体" w:eastAsia="黑体" w:hAnsi="黑体"/>
          <w:szCs w:val="36"/>
        </w:rPr>
        <w:lastRenderedPageBreak/>
        <w:t>共产党和工人党</w:t>
      </w:r>
      <w:r>
        <w:rPr>
          <w:rFonts w:ascii="黑体" w:eastAsia="黑体" w:hAnsi="黑体" w:hint="eastAsia"/>
          <w:szCs w:val="36"/>
        </w:rPr>
        <w:t>反对美国侵略委内瑞拉的</w:t>
      </w:r>
      <w:r w:rsidRPr="00A55D19">
        <w:rPr>
          <w:rFonts w:ascii="黑体" w:eastAsia="黑体" w:hAnsi="黑体"/>
          <w:szCs w:val="36"/>
        </w:rPr>
        <w:t>联合声明</w:t>
      </w:r>
      <w:bookmarkEnd w:id="6"/>
    </w:p>
    <w:p w14:paraId="1D510B09" w14:textId="73BDD5B8" w:rsidR="00FE6F7B" w:rsidRDefault="00A55D19" w:rsidP="001832C7">
      <w:pPr>
        <w:ind w:firstLineChars="0" w:firstLine="0"/>
        <w:jc w:val="center"/>
      </w:pPr>
      <w:r>
        <w:rPr>
          <w:rFonts w:hint="eastAsia"/>
          <w:noProof/>
        </w:rPr>
        <w:drawing>
          <wp:inline distT="0" distB="0" distL="0" distR="0" wp14:anchorId="3B81DCC6" wp14:editId="1C7AA955">
            <wp:extent cx="5148000" cy="3432210"/>
            <wp:effectExtent l="0" t="0" r="0" b="0"/>
            <wp:docPr id="16409521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8000" cy="3432210"/>
                    </a:xfrm>
                    <a:prstGeom prst="rect">
                      <a:avLst/>
                    </a:prstGeom>
                    <a:noFill/>
                    <a:ln>
                      <a:noFill/>
                    </a:ln>
                  </pic:spPr>
                </pic:pic>
              </a:graphicData>
            </a:graphic>
          </wp:inline>
        </w:drawing>
      </w:r>
    </w:p>
    <w:p w14:paraId="14A0029E" w14:textId="1E1F4A26" w:rsidR="00762B60" w:rsidRPr="004E2BF4" w:rsidRDefault="00762B60" w:rsidP="00762B60">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00A55D19">
        <w:rPr>
          <w:rFonts w:ascii="Times New Roman" w:eastAsia="仿宋" w:hAnsi="Times New Roman" w:cs="Times New Roman" w:hint="eastAsia"/>
          <w:szCs w:val="28"/>
        </w:rPr>
        <w:t>共产党和工人党国际会议“团结网”（</w:t>
      </w:r>
      <w:r w:rsidR="00A55D19">
        <w:rPr>
          <w:rFonts w:ascii="Times New Roman" w:eastAsia="仿宋" w:hAnsi="Times New Roman" w:cs="Times New Roman" w:hint="eastAsia"/>
          <w:szCs w:val="28"/>
        </w:rPr>
        <w:t>SolidNet</w:t>
      </w:r>
      <w:r w:rsidR="00A55D19">
        <w:rPr>
          <w:rFonts w:ascii="Times New Roman" w:eastAsia="仿宋" w:hAnsi="Times New Roman" w:cs="Times New Roman" w:hint="eastAsia"/>
          <w:szCs w:val="28"/>
        </w:rPr>
        <w:t>）</w:t>
      </w:r>
    </w:p>
    <w:p w14:paraId="7B9A5E03" w14:textId="28C1D074" w:rsidR="00762B60" w:rsidRPr="00895887" w:rsidRDefault="00762B60" w:rsidP="00762B60">
      <w:pPr>
        <w:spacing w:before="120" w:after="120" w:line="360" w:lineRule="exact"/>
        <w:ind w:firstLine="560"/>
        <w:jc w:val="left"/>
        <w:rPr>
          <w:rFonts w:ascii="Times New Roman" w:eastAsia="仿宋" w:hAnsi="Times New Roman" w:cs="Times New Roman"/>
          <w:szCs w:val="28"/>
          <w:lang w:val="es-ES"/>
        </w:rPr>
      </w:pPr>
      <w:r w:rsidRPr="004E2BF4">
        <w:rPr>
          <w:rFonts w:ascii="Times New Roman" w:eastAsia="仿宋" w:hAnsi="Times New Roman" w:cs="Times New Roman"/>
          <w:szCs w:val="28"/>
        </w:rPr>
        <w:t>日期</w:t>
      </w:r>
      <w:r w:rsidRPr="00895887">
        <w:rPr>
          <w:rFonts w:ascii="Times New Roman" w:eastAsia="仿宋" w:hAnsi="Times New Roman" w:cs="Times New Roman" w:hint="eastAsia"/>
          <w:szCs w:val="28"/>
          <w:lang w:val="es-ES"/>
        </w:rPr>
        <w:t>：</w:t>
      </w:r>
      <w:r w:rsidRPr="00895887">
        <w:rPr>
          <w:rFonts w:ascii="Times New Roman" w:eastAsia="仿宋" w:hAnsi="Times New Roman" w:cs="Times New Roman"/>
          <w:szCs w:val="28"/>
          <w:lang w:val="es-ES"/>
        </w:rPr>
        <w:t>202</w:t>
      </w:r>
      <w:r w:rsidR="00A55D19">
        <w:rPr>
          <w:rFonts w:ascii="Times New Roman" w:eastAsia="仿宋" w:hAnsi="Times New Roman" w:cs="Times New Roman" w:hint="eastAsia"/>
          <w:szCs w:val="28"/>
          <w:lang w:val="es-ES"/>
        </w:rPr>
        <w:t>6</w:t>
      </w:r>
      <w:r w:rsidRPr="004E2BF4">
        <w:rPr>
          <w:rFonts w:ascii="Times New Roman" w:eastAsia="仿宋" w:hAnsi="Times New Roman" w:cs="Times New Roman"/>
          <w:szCs w:val="28"/>
        </w:rPr>
        <w:t>年</w:t>
      </w:r>
      <w:r w:rsidRPr="00895887">
        <w:rPr>
          <w:rFonts w:ascii="Times New Roman" w:eastAsia="仿宋" w:hAnsi="Times New Roman" w:cs="Times New Roman"/>
          <w:szCs w:val="28"/>
          <w:lang w:val="es-ES"/>
        </w:rPr>
        <w:t>1</w:t>
      </w:r>
      <w:r w:rsidRPr="004E2BF4">
        <w:rPr>
          <w:rFonts w:ascii="Times New Roman" w:eastAsia="仿宋" w:hAnsi="Times New Roman" w:cs="Times New Roman"/>
          <w:szCs w:val="28"/>
        </w:rPr>
        <w:t>月</w:t>
      </w:r>
      <w:r w:rsidR="00A55D19">
        <w:rPr>
          <w:rFonts w:ascii="Times New Roman" w:eastAsia="仿宋" w:hAnsi="Times New Roman" w:cs="Times New Roman" w:hint="eastAsia"/>
          <w:szCs w:val="28"/>
          <w:lang w:val="es-ES"/>
        </w:rPr>
        <w:t>7</w:t>
      </w:r>
      <w:r w:rsidRPr="004E2BF4">
        <w:rPr>
          <w:rFonts w:ascii="Times New Roman" w:eastAsia="仿宋" w:hAnsi="Times New Roman" w:cs="Times New Roman" w:hint="eastAsia"/>
          <w:szCs w:val="28"/>
        </w:rPr>
        <w:t>日</w:t>
      </w:r>
    </w:p>
    <w:p w14:paraId="6C15970B" w14:textId="0485A68C" w:rsidR="00762B60" w:rsidRDefault="00762B60" w:rsidP="00762B60">
      <w:pPr>
        <w:spacing w:before="120" w:after="240" w:line="360" w:lineRule="exact"/>
        <w:ind w:firstLine="560"/>
        <w:jc w:val="left"/>
        <w:rPr>
          <w:rStyle w:val="afd"/>
          <w:rFonts w:ascii="Times New Roman" w:eastAsia="仿宋" w:hAnsi="Times New Roman" w:cs="Times New Roman"/>
          <w:szCs w:val="28"/>
          <w:lang w:val="es-ES"/>
        </w:rPr>
      </w:pPr>
      <w:r w:rsidRPr="004E2BF4">
        <w:rPr>
          <w:rFonts w:ascii="Times New Roman" w:eastAsia="仿宋" w:hAnsi="Times New Roman" w:cs="Times New Roman"/>
          <w:szCs w:val="28"/>
        </w:rPr>
        <w:t>链接</w:t>
      </w:r>
      <w:r w:rsidRPr="00895887">
        <w:rPr>
          <w:rFonts w:ascii="Times New Roman" w:eastAsia="仿宋" w:hAnsi="Times New Roman" w:cs="Times New Roman" w:hint="eastAsia"/>
          <w:szCs w:val="28"/>
          <w:lang w:val="es-ES"/>
        </w:rPr>
        <w:t>：</w:t>
      </w:r>
      <w:hyperlink r:id="rId18" w:history="1">
        <w:r w:rsidR="00A55D19" w:rsidRPr="00B157E1">
          <w:rPr>
            <w:rStyle w:val="afd"/>
            <w:rFonts w:ascii="Times New Roman" w:eastAsia="仿宋" w:hAnsi="Times New Roman" w:cs="Times New Roman"/>
            <w:szCs w:val="28"/>
            <w:lang w:val="es-ES"/>
          </w:rPr>
          <w:t>https://www.solidnet.org/article/CP-of-Venezuela-Joint-Statement-by-Communist-and-Workers-Parties-Down-with-the-Imperialist-boot-in-Venezuela-and-Latin-America/</w:t>
        </w:r>
      </w:hyperlink>
    </w:p>
    <w:p w14:paraId="7872A63E" w14:textId="12A52C87" w:rsidR="00A55D19" w:rsidRPr="00A55D19" w:rsidRDefault="00A55D19" w:rsidP="00A55D19">
      <w:pPr>
        <w:spacing w:before="60" w:after="60" w:line="480" w:lineRule="exact"/>
        <w:ind w:firstLine="640"/>
        <w:rPr>
          <w:rFonts w:ascii="黑体" w:eastAsia="黑体" w:hAnsi="黑体"/>
          <w:sz w:val="32"/>
          <w:szCs w:val="32"/>
        </w:rPr>
      </w:pPr>
      <w:r w:rsidRPr="00A55D19">
        <w:rPr>
          <w:rFonts w:ascii="黑体" w:eastAsia="黑体" w:hAnsi="黑体" w:hint="eastAsia"/>
          <w:sz w:val="32"/>
          <w:szCs w:val="32"/>
        </w:rPr>
        <w:t>联合声明：</w:t>
      </w:r>
      <w:r w:rsidRPr="00A55D19">
        <w:rPr>
          <w:rFonts w:ascii="黑体" w:eastAsia="黑体" w:hAnsi="黑体"/>
          <w:sz w:val="32"/>
          <w:szCs w:val="32"/>
        </w:rPr>
        <w:t>打倒践踏委内瑞拉和拉丁美洲的帝国主义铁蹄！</w:t>
      </w:r>
    </w:p>
    <w:p w14:paraId="0F10212A" w14:textId="09FAE011" w:rsidR="00A55D19" w:rsidRPr="00A55D1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签署本声明的共产党和工人党，强烈谴责1月3日凌晨美国对加拉加斯市和委内瑞拉其他地区实施的罪恶轰炸。这一帝国主义军事袭击严重地侵犯了一个独立国家的主权，</w:t>
      </w:r>
      <w:r w:rsidRPr="00A55D19">
        <w:rPr>
          <w:rFonts w:ascii="宋体" w:hAnsi="宋体" w:hint="eastAsia"/>
          <w:sz w:val="32"/>
          <w:szCs w:val="32"/>
        </w:rPr>
        <w:lastRenderedPageBreak/>
        <w:t>损害的是委内瑞拉人民和该地区其他国家人民的利益。</w:t>
      </w:r>
    </w:p>
    <w:p w14:paraId="78D5053F" w14:textId="77777777" w:rsidR="00A55D19" w:rsidRPr="00A55D1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在这一行动中，美国还对尼古拉斯·马杜罗和塞莉亚·弗洛雷斯（Nicolás Maduro and Cilia Flores）实施了非法而暴力的绑架、转移和监禁。这一行动不可接受、应受谴责，违反了国际法的所有概念，使国际法成为一纸空文。因此，我们要求立即释放他们。</w:t>
      </w:r>
    </w:p>
    <w:p w14:paraId="1F373C8C" w14:textId="2F517E17" w:rsidR="00A55D19" w:rsidRPr="00A55D1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这一攻击不是孤立的事件，而是多年来制裁、威胁、封锁、颠覆活动的高潮。（美国的）真实目的从来不是保卫人权，也不是打击毒品交易，更不是为了“民主”，所有这些都只是幌子。在各资本主义大国为争夺能源资源、战略原材料、贸易路线和市场而斗争的背景下，（这些活动的）真实目标一直都是将美帝国主义的地缘政治和经济利益强加于委内瑞拉和（拉美）地区。</w:t>
      </w:r>
    </w:p>
    <w:p w14:paraId="251A87AD" w14:textId="77777777" w:rsidR="00A55D19" w:rsidRPr="00A55D1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唐纳德·特朗普以一种轻蔑而无耻的方式宣布，美国将“管理”委内瑞拉，直到完成所谓的“过渡”。特朗普的声明暴露了他的计划的帝国主义性质，证实了这一侵略行为的真实动机：控制委内瑞拉的石油和自然资源，将他的经济、政治和军事控制计划强加于整个美洲。我们坚决反对这种强加于人的计划，以及通过动用武装力量而实行的所谓“民主“。</w:t>
      </w:r>
    </w:p>
    <w:p w14:paraId="05D3AFE6" w14:textId="77777777" w:rsidR="00A55D19" w:rsidRPr="00A55D1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我们警告：委内瑞拉的例子表明，要对抗帝国主义的侵略，就需要强力的回应。以如此残酷的方式和野蛮的军事手段实施的侵略，针对的是委内瑞拉人民以及拉丁美洲</w:t>
      </w:r>
      <w:r w:rsidRPr="00A55D19">
        <w:rPr>
          <w:rFonts w:ascii="宋体" w:hAnsi="宋体" w:hint="eastAsia"/>
          <w:sz w:val="32"/>
          <w:szCs w:val="32"/>
        </w:rPr>
        <w:lastRenderedPageBreak/>
        <w:t>和加勒比地区所有国家的人民。</w:t>
      </w:r>
    </w:p>
    <w:p w14:paraId="250FB8F0" w14:textId="77777777" w:rsidR="00A55D19" w:rsidRPr="00A55D1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我们要求立即停止对委内瑞拉的军事侵略，从加勒比地区撤出美国军队，充分尊重委内瑞拉人民的主权、自决和领土完整。</w:t>
      </w:r>
    </w:p>
    <w:p w14:paraId="6736935F" w14:textId="77777777" w:rsidR="00A55D19" w:rsidRPr="00A55D1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我们号召全世界革命的、工人阶级的、人民大众的力量动员起来，积极表达对委内瑞拉反对美帝国主义这一最新挑衅升级的声援。</w:t>
      </w:r>
    </w:p>
    <w:p w14:paraId="33C08897" w14:textId="3391EAAB" w:rsidR="00A55D19" w:rsidRPr="00A55D1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我们谴责美国国务卿马尔科·卢比奥</w:t>
      </w:r>
      <w:r w:rsidR="005D7FCF">
        <w:rPr>
          <w:rFonts w:ascii="宋体" w:hAnsi="宋体" w:hint="eastAsia"/>
          <w:sz w:val="32"/>
          <w:szCs w:val="32"/>
        </w:rPr>
        <w:t>（</w:t>
      </w:r>
      <w:r w:rsidR="005D7FCF" w:rsidRPr="005D7FCF">
        <w:rPr>
          <w:rFonts w:ascii="宋体" w:hAnsi="宋体"/>
          <w:sz w:val="32"/>
          <w:szCs w:val="32"/>
        </w:rPr>
        <w:t>Marco Rubio</w:t>
      </w:r>
      <w:r w:rsidR="005D7FCF">
        <w:rPr>
          <w:rFonts w:ascii="宋体" w:hAnsi="宋体" w:hint="eastAsia"/>
          <w:sz w:val="32"/>
          <w:szCs w:val="32"/>
        </w:rPr>
        <w:t>）</w:t>
      </w:r>
      <w:r w:rsidRPr="00A55D19">
        <w:rPr>
          <w:rFonts w:ascii="宋体" w:hAnsi="宋体" w:hint="eastAsia"/>
          <w:sz w:val="32"/>
          <w:szCs w:val="32"/>
        </w:rPr>
        <w:t>在干涉委内瑞拉后针对古巴发出的直接威胁。我们向古巴人民和古巴共产党致以声援。</w:t>
      </w:r>
    </w:p>
    <w:p w14:paraId="7C44E3F7" w14:textId="77777777" w:rsidR="00A55D19" w:rsidRPr="00A55D1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各国人民联合起来，反对帝国主义野蛮！</w:t>
      </w:r>
    </w:p>
    <w:p w14:paraId="79EA7622" w14:textId="77777777" w:rsidR="00A55D19" w:rsidRPr="00A55D1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全世界无产者，联合起来！</w:t>
      </w:r>
    </w:p>
    <w:p w14:paraId="32C2FCD9" w14:textId="77777777" w:rsidR="00A55D19" w:rsidRPr="00A55D19" w:rsidRDefault="00A55D19" w:rsidP="00A55D19">
      <w:pPr>
        <w:spacing w:before="60" w:after="60" w:line="480" w:lineRule="exact"/>
        <w:ind w:firstLine="640"/>
        <w:rPr>
          <w:rFonts w:ascii="黑体" w:eastAsia="黑体" w:hAnsi="黑体" w:hint="eastAsia"/>
          <w:sz w:val="32"/>
          <w:szCs w:val="32"/>
        </w:rPr>
      </w:pPr>
      <w:r w:rsidRPr="00A55D19">
        <w:rPr>
          <w:rFonts w:ascii="黑体" w:eastAsia="黑体" w:hAnsi="黑体" w:hint="eastAsia"/>
          <w:sz w:val="32"/>
          <w:szCs w:val="32"/>
        </w:rPr>
        <w:t>签署本声明的“团结网”党派：</w:t>
      </w:r>
    </w:p>
    <w:p w14:paraId="7D6AEC77"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1、阿尔及利亚争取民主与社会主义党</w:t>
      </w:r>
    </w:p>
    <w:p w14:paraId="09FE970E"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2、澳大利亚共产党</w:t>
      </w:r>
    </w:p>
    <w:p w14:paraId="06F5B773"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3、奥地利劳动党</w:t>
      </w:r>
    </w:p>
    <w:p w14:paraId="1B8B7592"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4、孟加拉国共产党</w:t>
      </w:r>
    </w:p>
    <w:p w14:paraId="502A1DC2"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5、巴西的共产党</w:t>
      </w:r>
    </w:p>
    <w:p w14:paraId="7AC46C65"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6、英国共产党</w:t>
      </w:r>
    </w:p>
    <w:p w14:paraId="5C7F657C"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7、英国新共产党</w:t>
      </w:r>
    </w:p>
    <w:p w14:paraId="1E653D8F"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8、加拿大共产党</w:t>
      </w:r>
    </w:p>
    <w:p w14:paraId="2CF765ED"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9、克罗地亚社会主义工人党</w:t>
      </w:r>
    </w:p>
    <w:p w14:paraId="2A0DF9CF"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lastRenderedPageBreak/>
        <w:t>10、捷克和摩拉维亚共产党</w:t>
      </w:r>
    </w:p>
    <w:p w14:paraId="75354354"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11、丹麦共产党</w:t>
      </w:r>
    </w:p>
    <w:p w14:paraId="1764D226"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12、厄瓜多尔共产党</w:t>
      </w:r>
    </w:p>
    <w:p w14:paraId="11DEAD30"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13、埃及共产党</w:t>
      </w:r>
    </w:p>
    <w:p w14:paraId="26A6B273"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14、萨尔瓦多共产党</w:t>
      </w:r>
    </w:p>
    <w:p w14:paraId="6418BF77"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15、希腊共产党</w:t>
      </w:r>
    </w:p>
    <w:p w14:paraId="24762255"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16、印度共产党</w:t>
      </w:r>
    </w:p>
    <w:p w14:paraId="630FD225"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17、伊拉克共产党</w:t>
      </w:r>
    </w:p>
    <w:p w14:paraId="70FDC947"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18、伊拉克库尔德斯坦共产党</w:t>
      </w:r>
    </w:p>
    <w:p w14:paraId="531FA1F4"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19、伊朗人民党</w:t>
      </w:r>
    </w:p>
    <w:p w14:paraId="7F94DC89"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20、爱尔兰共产党</w:t>
      </w:r>
    </w:p>
    <w:p w14:paraId="3CB74BE4" w14:textId="77777777" w:rsidR="00D5327C" w:rsidRDefault="00A55D19" w:rsidP="00A55D19">
      <w:pPr>
        <w:spacing w:before="60" w:after="60" w:line="480" w:lineRule="exact"/>
        <w:ind w:firstLine="640"/>
        <w:rPr>
          <w:rFonts w:ascii="仿宋" w:eastAsia="仿宋" w:hAnsi="仿宋"/>
          <w:sz w:val="32"/>
          <w:szCs w:val="32"/>
        </w:rPr>
      </w:pPr>
      <w:r w:rsidRPr="00A55D19">
        <w:rPr>
          <w:rFonts w:ascii="仿宋" w:eastAsia="仿宋" w:hAnsi="仿宋" w:hint="eastAsia"/>
          <w:sz w:val="32"/>
          <w:szCs w:val="32"/>
        </w:rPr>
        <w:t>21、爱尔兰工人党</w:t>
      </w:r>
    </w:p>
    <w:p w14:paraId="2840B76A" w14:textId="6343D7B6"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22、以色列共产党</w:t>
      </w:r>
    </w:p>
    <w:p w14:paraId="55C91B66"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23、约旦共产党</w:t>
      </w:r>
    </w:p>
    <w:p w14:paraId="1F2CF33F"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24、哈萨克斯坦社会主义运动</w:t>
      </w:r>
    </w:p>
    <w:p w14:paraId="1A7C6D8A"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25、黎巴嫩共产党</w:t>
      </w:r>
    </w:p>
    <w:p w14:paraId="3282FCB5"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26、墨西哥共产党</w:t>
      </w:r>
    </w:p>
    <w:p w14:paraId="662580B8"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27、荷兰新共产党</w:t>
      </w:r>
    </w:p>
    <w:p w14:paraId="47C8124C"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28、挪威共产党</w:t>
      </w:r>
    </w:p>
    <w:p w14:paraId="6172C653"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29、巴拉圭共产党</w:t>
      </w:r>
    </w:p>
    <w:p w14:paraId="0B2F3A65"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30、巴勒斯坦共产党</w:t>
      </w:r>
    </w:p>
    <w:p w14:paraId="2DDFD8CF"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lastRenderedPageBreak/>
        <w:t>31、巴勒斯坦人民党</w:t>
      </w:r>
    </w:p>
    <w:p w14:paraId="7F8D45CD"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32、罗马尼亚社会主义党</w:t>
      </w:r>
    </w:p>
    <w:p w14:paraId="69BBCA0C"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33、塞尔维亚共产主义者</w:t>
      </w:r>
    </w:p>
    <w:p w14:paraId="644322DF" w14:textId="5B804720"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34、西班牙</w:t>
      </w:r>
      <w:r w:rsidR="00D5327C">
        <w:rPr>
          <w:rFonts w:ascii="仿宋" w:eastAsia="仿宋" w:hAnsi="仿宋" w:hint="eastAsia"/>
          <w:sz w:val="32"/>
          <w:szCs w:val="32"/>
        </w:rPr>
        <w:t>工人</w:t>
      </w:r>
      <w:r w:rsidRPr="00A55D19">
        <w:rPr>
          <w:rFonts w:ascii="仿宋" w:eastAsia="仿宋" w:hAnsi="仿宋" w:hint="eastAsia"/>
          <w:sz w:val="32"/>
          <w:szCs w:val="32"/>
        </w:rPr>
        <w:t>共产党</w:t>
      </w:r>
    </w:p>
    <w:p w14:paraId="7E9DB028"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35、苏丹共产党</w:t>
      </w:r>
    </w:p>
    <w:p w14:paraId="027BE4FF"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36、瑞典共产党</w:t>
      </w:r>
    </w:p>
    <w:p w14:paraId="660CC4DB"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37、瑞士共产党</w:t>
      </w:r>
    </w:p>
    <w:p w14:paraId="12E8E493"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38、叙利亚共产党</w:t>
      </w:r>
    </w:p>
    <w:p w14:paraId="0B958BCF"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39、叙利亚共产党（统一）</w:t>
      </w:r>
    </w:p>
    <w:p w14:paraId="032144B7"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40、土耳其共产党</w:t>
      </w:r>
    </w:p>
    <w:p w14:paraId="2E55E305"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41、乌克兰共产党</w:t>
      </w:r>
    </w:p>
    <w:p w14:paraId="2FF2F5AF"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42、乌克兰共产主义者联盟</w:t>
      </w:r>
    </w:p>
    <w:p w14:paraId="16C81444"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43、美国共产党</w:t>
      </w:r>
    </w:p>
    <w:p w14:paraId="14BE3871"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44、委内瑞拉共产党</w:t>
      </w:r>
    </w:p>
    <w:p w14:paraId="60880251" w14:textId="77777777" w:rsidR="00A55D19" w:rsidRPr="00A55D19" w:rsidRDefault="00A55D19" w:rsidP="00A55D19">
      <w:pPr>
        <w:spacing w:before="60" w:after="60" w:line="480" w:lineRule="exact"/>
        <w:ind w:firstLine="640"/>
        <w:rPr>
          <w:rFonts w:ascii="黑体" w:eastAsia="黑体" w:hAnsi="黑体" w:hint="eastAsia"/>
          <w:sz w:val="32"/>
          <w:szCs w:val="32"/>
        </w:rPr>
      </w:pPr>
      <w:r w:rsidRPr="00A55D19">
        <w:rPr>
          <w:rFonts w:ascii="黑体" w:eastAsia="黑体" w:hAnsi="黑体" w:hint="eastAsia"/>
          <w:sz w:val="32"/>
          <w:szCs w:val="32"/>
        </w:rPr>
        <w:t>签署本声明的其他党派：</w:t>
      </w:r>
    </w:p>
    <w:p w14:paraId="5CCDD143" w14:textId="2851240F"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1、阿根廷</w:t>
      </w:r>
      <w:r w:rsidR="005D6E64">
        <w:rPr>
          <w:rFonts w:ascii="仿宋" w:eastAsia="仿宋" w:hAnsi="仿宋" w:hint="eastAsia"/>
          <w:sz w:val="32"/>
          <w:szCs w:val="32"/>
        </w:rPr>
        <w:t>的</w:t>
      </w:r>
      <w:r w:rsidRPr="00A55D19">
        <w:rPr>
          <w:rFonts w:ascii="仿宋" w:eastAsia="仿宋" w:hAnsi="仿宋" w:hint="eastAsia"/>
          <w:sz w:val="32"/>
          <w:szCs w:val="32"/>
        </w:rPr>
        <w:t>共产党</w:t>
      </w:r>
    </w:p>
    <w:p w14:paraId="5EE1F07F"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2、澳大利亚新共产党</w:t>
      </w:r>
    </w:p>
    <w:p w14:paraId="1CD42D54"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3、巴西的革命共产党</w:t>
      </w:r>
    </w:p>
    <w:p w14:paraId="12DBA64B"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4、曼努埃尔·罗德里格斯爱国运动（智利）</w:t>
      </w:r>
    </w:p>
    <w:p w14:paraId="0F873642"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5、争取重建厄瓜多尔共产党全国委员会</w:t>
      </w:r>
    </w:p>
    <w:p w14:paraId="51393F7E"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6、法国革命共产党</w:t>
      </w:r>
    </w:p>
    <w:p w14:paraId="1C45A37C"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lastRenderedPageBreak/>
        <w:t>7、革命党-共产党人（法国）</w:t>
      </w:r>
    </w:p>
    <w:p w14:paraId="369D964D"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8、共产党（德国）</w:t>
      </w:r>
    </w:p>
    <w:p w14:paraId="569BE209"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9、共产主义阵线（意大利）</w:t>
      </w:r>
    </w:p>
    <w:p w14:paraId="353B59D9" w14:textId="18D03D26"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10、共产主义者组织</w:t>
      </w:r>
      <w:r w:rsidR="005D7FCF">
        <w:rPr>
          <w:rFonts w:ascii="仿宋" w:eastAsia="仿宋" w:hAnsi="仿宋" w:hint="eastAsia"/>
          <w:sz w:val="32"/>
          <w:szCs w:val="32"/>
        </w:rPr>
        <w:t>（</w:t>
      </w:r>
      <w:r w:rsidR="005D7FCF" w:rsidRPr="005D7FCF">
        <w:rPr>
          <w:rFonts w:ascii="仿宋" w:eastAsia="仿宋" w:hAnsi="仿宋"/>
          <w:sz w:val="32"/>
          <w:szCs w:val="32"/>
        </w:rPr>
        <w:t>俄罗斯</w:t>
      </w:r>
      <w:r w:rsidR="005D7FCF">
        <w:rPr>
          <w:rFonts w:ascii="仿宋" w:eastAsia="仿宋" w:hAnsi="仿宋" w:hint="eastAsia"/>
          <w:sz w:val="32"/>
          <w:szCs w:val="32"/>
        </w:rPr>
        <w:t>）</w:t>
      </w:r>
    </w:p>
    <w:p w14:paraId="40F2A6DC"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11、俄罗斯共产党（国际主义者）</w:t>
      </w:r>
    </w:p>
    <w:p w14:paraId="37F81546" w14:textId="77777777" w:rsidR="00A55D19" w:rsidRPr="00A55D19" w:rsidRDefault="00A55D19" w:rsidP="00A55D19">
      <w:pPr>
        <w:spacing w:before="60" w:after="60" w:line="480" w:lineRule="exact"/>
        <w:ind w:firstLine="640"/>
        <w:rPr>
          <w:rFonts w:ascii="仿宋" w:eastAsia="仿宋" w:hAnsi="仿宋" w:hint="eastAsia"/>
          <w:sz w:val="32"/>
          <w:szCs w:val="32"/>
        </w:rPr>
      </w:pPr>
      <w:r w:rsidRPr="00A55D19">
        <w:rPr>
          <w:rFonts w:ascii="仿宋" w:eastAsia="仿宋" w:hAnsi="仿宋" w:hint="eastAsia"/>
          <w:sz w:val="32"/>
          <w:szCs w:val="32"/>
        </w:rPr>
        <w:t>12、美国共产主义工人纲领</w:t>
      </w:r>
    </w:p>
    <w:p w14:paraId="48FE931F" w14:textId="4354DF9E" w:rsidR="00A55D19" w:rsidRPr="00A55D19" w:rsidRDefault="00A55D19" w:rsidP="00A55D19">
      <w:pPr>
        <w:spacing w:before="60" w:after="60" w:line="480" w:lineRule="exact"/>
        <w:ind w:firstLine="640"/>
        <w:rPr>
          <w:rFonts w:ascii="黑体" w:eastAsia="黑体" w:hAnsi="黑体"/>
          <w:sz w:val="32"/>
          <w:szCs w:val="32"/>
        </w:rPr>
      </w:pPr>
      <w:r w:rsidRPr="00A55D19">
        <w:rPr>
          <w:rFonts w:ascii="黑体" w:eastAsia="黑体" w:hAnsi="黑体" w:hint="eastAsia"/>
          <w:sz w:val="32"/>
          <w:szCs w:val="32"/>
        </w:rPr>
        <w:t>本声明开放签署中。</w:t>
      </w:r>
    </w:p>
    <w:p w14:paraId="5375C661" w14:textId="33B5DA2F" w:rsidR="00FE6F7B" w:rsidRDefault="00632CB2" w:rsidP="00632CB2">
      <w:pPr>
        <w:widowControl/>
        <w:spacing w:line="240" w:lineRule="auto"/>
        <w:ind w:firstLineChars="0" w:firstLine="0"/>
        <w:jc w:val="left"/>
        <w:rPr>
          <w:rFonts w:ascii="宋体" w:hAnsi="宋体" w:hint="eastAsia"/>
          <w:sz w:val="32"/>
          <w:szCs w:val="32"/>
        </w:rPr>
      </w:pPr>
      <w:r>
        <w:rPr>
          <w:rFonts w:ascii="宋体" w:hAnsi="宋体" w:hint="eastAsia"/>
          <w:sz w:val="32"/>
          <w:szCs w:val="32"/>
        </w:rPr>
        <w:br w:type="page"/>
      </w:r>
    </w:p>
    <w:p w14:paraId="3756EE39" w14:textId="6F40E343" w:rsidR="00FE6F7B" w:rsidRDefault="00A55D19">
      <w:pPr>
        <w:pStyle w:val="1"/>
        <w:rPr>
          <w:rFonts w:ascii="黑体" w:eastAsia="黑体" w:hAnsi="黑体" w:hint="eastAsia"/>
          <w:szCs w:val="36"/>
        </w:rPr>
      </w:pPr>
      <w:bookmarkStart w:id="7" w:name="_Toc219924915"/>
      <w:r>
        <w:rPr>
          <w:rFonts w:ascii="黑体" w:eastAsia="黑体" w:hAnsi="黑体" w:hint="eastAsia"/>
          <w:szCs w:val="36"/>
        </w:rPr>
        <w:lastRenderedPageBreak/>
        <w:t>奥地利劳动党创始人</w:t>
      </w:r>
      <w:r w:rsidRPr="00845351">
        <w:rPr>
          <w:rFonts w:ascii="黑体" w:eastAsia="黑体" w:hAnsi="黑体"/>
          <w:bCs/>
          <w:szCs w:val="36"/>
        </w:rPr>
        <w:t>格哈德·布鲁</w:t>
      </w:r>
      <w:r w:rsidR="00D5327C">
        <w:rPr>
          <w:rFonts w:ascii="黑体" w:eastAsia="黑体" w:hAnsi="黑体" w:hint="eastAsia"/>
          <w:bCs/>
          <w:szCs w:val="36"/>
        </w:rPr>
        <w:t>尼</w:t>
      </w:r>
      <w:r>
        <w:rPr>
          <w:rFonts w:ascii="黑体" w:eastAsia="黑体" w:hAnsi="黑体" w:hint="eastAsia"/>
          <w:bCs/>
          <w:szCs w:val="36"/>
        </w:rPr>
        <w:t>逝世</w:t>
      </w:r>
      <w:bookmarkEnd w:id="7"/>
    </w:p>
    <w:p w14:paraId="1CFDCF9C" w14:textId="1A7BE07C" w:rsidR="00FE6F7B" w:rsidRDefault="00A55D19">
      <w:pPr>
        <w:ind w:firstLineChars="0" w:firstLine="0"/>
        <w:jc w:val="center"/>
      </w:pPr>
      <w:r>
        <w:rPr>
          <w:rFonts w:hint="eastAsia"/>
          <w:noProof/>
        </w:rPr>
        <w:drawing>
          <wp:inline distT="0" distB="0" distL="0" distR="0" wp14:anchorId="025D1A78" wp14:editId="3A8BB3BA">
            <wp:extent cx="5148000" cy="3647236"/>
            <wp:effectExtent l="0" t="0" r="0" b="0"/>
            <wp:docPr id="16780582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8000" cy="3647236"/>
                    </a:xfrm>
                    <a:prstGeom prst="rect">
                      <a:avLst/>
                    </a:prstGeom>
                    <a:noFill/>
                    <a:ln>
                      <a:noFill/>
                    </a:ln>
                  </pic:spPr>
                </pic:pic>
              </a:graphicData>
            </a:graphic>
          </wp:inline>
        </w:drawing>
      </w:r>
    </w:p>
    <w:p w14:paraId="1826EF9F" w14:textId="77777777" w:rsidR="00A55D19" w:rsidRPr="004E2BF4" w:rsidRDefault="00A55D19" w:rsidP="00A55D19">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Pr>
          <w:rFonts w:ascii="Times New Roman" w:eastAsia="仿宋" w:hAnsi="Times New Roman" w:cs="Times New Roman" w:hint="eastAsia"/>
          <w:szCs w:val="28"/>
        </w:rPr>
        <w:t>共产党和工人党国际会议“团结网”（</w:t>
      </w:r>
      <w:r>
        <w:rPr>
          <w:rFonts w:ascii="Times New Roman" w:eastAsia="仿宋" w:hAnsi="Times New Roman" w:cs="Times New Roman" w:hint="eastAsia"/>
          <w:szCs w:val="28"/>
        </w:rPr>
        <w:t>SolidNet</w:t>
      </w:r>
      <w:r>
        <w:rPr>
          <w:rFonts w:ascii="Times New Roman" w:eastAsia="仿宋" w:hAnsi="Times New Roman" w:cs="Times New Roman" w:hint="eastAsia"/>
          <w:szCs w:val="28"/>
        </w:rPr>
        <w:t>）</w:t>
      </w:r>
    </w:p>
    <w:p w14:paraId="09BE22BC" w14:textId="6938CA07" w:rsidR="00FE6F7B" w:rsidRDefault="00000000" w:rsidP="001051D9">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日期</w:t>
      </w:r>
      <w:r w:rsidRPr="001051D9">
        <w:rPr>
          <w:rFonts w:ascii="Times New Roman" w:eastAsia="仿宋" w:hAnsi="Times New Roman" w:cs="Times New Roman"/>
          <w:szCs w:val="28"/>
        </w:rPr>
        <w:t>：</w:t>
      </w:r>
      <w:r w:rsidRPr="001051D9">
        <w:rPr>
          <w:rFonts w:ascii="Times New Roman" w:eastAsia="仿宋" w:hAnsi="Times New Roman" w:cs="Times New Roman"/>
          <w:szCs w:val="28"/>
        </w:rPr>
        <w:t>202</w:t>
      </w:r>
      <w:r w:rsidR="000C3CC5">
        <w:rPr>
          <w:rFonts w:ascii="Times New Roman" w:eastAsia="仿宋" w:hAnsi="Times New Roman" w:cs="Times New Roman" w:hint="eastAsia"/>
          <w:szCs w:val="28"/>
        </w:rPr>
        <w:t>5</w:t>
      </w:r>
      <w:r>
        <w:rPr>
          <w:rFonts w:ascii="Times New Roman" w:eastAsia="仿宋" w:hAnsi="Times New Roman" w:cs="Times New Roman"/>
          <w:szCs w:val="28"/>
        </w:rPr>
        <w:t>年</w:t>
      </w:r>
      <w:r w:rsidR="000C3CC5">
        <w:rPr>
          <w:rFonts w:ascii="Times New Roman" w:eastAsia="仿宋" w:hAnsi="Times New Roman" w:cs="Times New Roman" w:hint="eastAsia"/>
          <w:szCs w:val="28"/>
        </w:rPr>
        <w:t>10</w:t>
      </w:r>
      <w:r>
        <w:rPr>
          <w:rFonts w:ascii="Times New Roman" w:eastAsia="仿宋" w:hAnsi="Times New Roman" w:cs="Times New Roman"/>
          <w:szCs w:val="28"/>
        </w:rPr>
        <w:t>月</w:t>
      </w:r>
      <w:r w:rsidR="000C3CC5">
        <w:rPr>
          <w:rFonts w:ascii="Times New Roman" w:eastAsia="仿宋" w:hAnsi="Times New Roman" w:cs="Times New Roman" w:hint="eastAsia"/>
          <w:szCs w:val="28"/>
        </w:rPr>
        <w:t>2</w:t>
      </w:r>
      <w:r w:rsidR="00A55D19">
        <w:rPr>
          <w:rFonts w:ascii="Times New Roman" w:eastAsia="仿宋" w:hAnsi="Times New Roman" w:cs="Times New Roman" w:hint="eastAsia"/>
          <w:szCs w:val="28"/>
        </w:rPr>
        <w:t>1</w:t>
      </w:r>
      <w:r>
        <w:rPr>
          <w:rFonts w:ascii="Times New Roman" w:eastAsia="仿宋" w:hAnsi="Times New Roman" w:cs="Times New Roman" w:hint="eastAsia"/>
          <w:szCs w:val="28"/>
        </w:rPr>
        <w:t>日</w:t>
      </w:r>
    </w:p>
    <w:p w14:paraId="26AB2237" w14:textId="6B1E8610" w:rsidR="000C3CC5" w:rsidRDefault="00000000" w:rsidP="000C3CC5">
      <w:pPr>
        <w:spacing w:before="120" w:after="240" w:line="360" w:lineRule="exact"/>
        <w:ind w:firstLine="560"/>
        <w:jc w:val="left"/>
        <w:rPr>
          <w:rStyle w:val="afd"/>
          <w:rFonts w:ascii="Times New Roman" w:eastAsia="仿宋" w:hAnsi="Times New Roman" w:cs="Times New Roman"/>
          <w:szCs w:val="28"/>
          <w:lang w:val="es-ES"/>
        </w:rPr>
      </w:pPr>
      <w:r>
        <w:rPr>
          <w:rFonts w:ascii="Times New Roman" w:eastAsia="仿宋" w:hAnsi="Times New Roman" w:cs="Times New Roman"/>
          <w:szCs w:val="28"/>
        </w:rPr>
        <w:t>链接</w:t>
      </w:r>
      <w:r>
        <w:rPr>
          <w:rFonts w:ascii="Times New Roman" w:eastAsia="仿宋" w:hAnsi="Times New Roman" w:cs="Times New Roman" w:hint="eastAsia"/>
          <w:szCs w:val="28"/>
          <w:lang w:val="es-ES"/>
        </w:rPr>
        <w:t>：</w:t>
      </w:r>
      <w:hyperlink r:id="rId20" w:history="1">
        <w:r w:rsidR="00A55D19" w:rsidRPr="00186903">
          <w:rPr>
            <w:rStyle w:val="afd"/>
            <w:rFonts w:ascii="Times New Roman" w:eastAsia="仿宋" w:hAnsi="Times New Roman" w:cs="Times New Roman"/>
            <w:szCs w:val="28"/>
            <w:lang w:val="es-ES"/>
          </w:rPr>
          <w:t>https://www.solidnet.org/article/Party-of-Labour-of-Austria-On-the-passing-of-comrade-Gerhard-Bruny-19542025/</w:t>
        </w:r>
      </w:hyperlink>
    </w:p>
    <w:p w14:paraId="2EC62366" w14:textId="0A6ED54F" w:rsidR="00A55D19" w:rsidRPr="005D7FCF" w:rsidRDefault="00A55D19" w:rsidP="00A55D19">
      <w:pPr>
        <w:spacing w:before="60" w:after="60" w:line="480" w:lineRule="exact"/>
        <w:ind w:firstLine="640"/>
        <w:rPr>
          <w:rFonts w:ascii="宋体" w:hAnsi="宋体" w:hint="eastAsia"/>
          <w:sz w:val="32"/>
          <w:szCs w:val="32"/>
          <w:lang w:val="es-ES"/>
        </w:rPr>
      </w:pPr>
      <w:r w:rsidRPr="00A55D19">
        <w:rPr>
          <w:rFonts w:ascii="宋体" w:hAnsi="宋体" w:hint="eastAsia"/>
          <w:sz w:val="32"/>
          <w:szCs w:val="32"/>
        </w:rPr>
        <w:t>讣告</w:t>
      </w:r>
      <w:r w:rsidRPr="005D7FCF">
        <w:rPr>
          <w:rFonts w:ascii="宋体" w:hAnsi="宋体" w:hint="eastAsia"/>
          <w:sz w:val="32"/>
          <w:szCs w:val="32"/>
          <w:lang w:val="es-ES"/>
        </w:rPr>
        <w:t>：</w:t>
      </w:r>
      <w:r w:rsidRPr="00A55D19">
        <w:rPr>
          <w:rFonts w:ascii="宋体" w:hAnsi="宋体" w:hint="eastAsia"/>
          <w:sz w:val="32"/>
          <w:szCs w:val="32"/>
        </w:rPr>
        <w:t>上周三</w:t>
      </w:r>
      <w:r w:rsidRPr="005D7FCF">
        <w:rPr>
          <w:rFonts w:ascii="宋体" w:hAnsi="宋体" w:hint="eastAsia"/>
          <w:sz w:val="32"/>
          <w:szCs w:val="32"/>
          <w:lang w:val="es-ES"/>
        </w:rPr>
        <w:t>（2025</w:t>
      </w:r>
      <w:r w:rsidRPr="00A55D19">
        <w:rPr>
          <w:rFonts w:ascii="宋体" w:hAnsi="宋体" w:hint="eastAsia"/>
          <w:sz w:val="32"/>
          <w:szCs w:val="32"/>
        </w:rPr>
        <w:t>年</w:t>
      </w:r>
      <w:r w:rsidRPr="005D7FCF">
        <w:rPr>
          <w:rFonts w:ascii="宋体" w:hAnsi="宋体" w:hint="eastAsia"/>
          <w:sz w:val="32"/>
          <w:szCs w:val="32"/>
          <w:lang w:val="es-ES"/>
        </w:rPr>
        <w:t>10</w:t>
      </w:r>
      <w:r w:rsidRPr="00A55D19">
        <w:rPr>
          <w:rFonts w:ascii="宋体" w:hAnsi="宋体" w:hint="eastAsia"/>
          <w:sz w:val="32"/>
          <w:szCs w:val="32"/>
        </w:rPr>
        <w:t>月</w:t>
      </w:r>
      <w:r w:rsidRPr="005D7FCF">
        <w:rPr>
          <w:rFonts w:ascii="宋体" w:hAnsi="宋体" w:hint="eastAsia"/>
          <w:sz w:val="32"/>
          <w:szCs w:val="32"/>
          <w:lang w:val="es-ES"/>
        </w:rPr>
        <w:t>15</w:t>
      </w:r>
      <w:r w:rsidRPr="00A55D19">
        <w:rPr>
          <w:rFonts w:ascii="宋体" w:hAnsi="宋体" w:hint="eastAsia"/>
          <w:sz w:val="32"/>
          <w:szCs w:val="32"/>
        </w:rPr>
        <w:t>日</w:t>
      </w:r>
      <w:r w:rsidRPr="005D7FCF">
        <w:rPr>
          <w:rFonts w:ascii="宋体" w:hAnsi="宋体" w:hint="eastAsia"/>
          <w:sz w:val="32"/>
          <w:szCs w:val="32"/>
          <w:lang w:val="es-ES"/>
        </w:rPr>
        <w:t>），</w:t>
      </w:r>
      <w:r w:rsidRPr="00A55D19">
        <w:rPr>
          <w:rFonts w:ascii="宋体" w:hAnsi="宋体" w:hint="eastAsia"/>
          <w:sz w:val="32"/>
          <w:szCs w:val="32"/>
        </w:rPr>
        <w:t>长期以来与我们共同奋斗的同志、奥地利劳动党</w:t>
      </w:r>
      <w:r w:rsidRPr="005D7FCF">
        <w:rPr>
          <w:rFonts w:ascii="宋体" w:hAnsi="宋体" w:hint="eastAsia"/>
          <w:sz w:val="32"/>
          <w:szCs w:val="32"/>
          <w:lang w:val="es-ES"/>
        </w:rPr>
        <w:t>（Party of Labour of Austria (PdA)）</w:t>
      </w:r>
      <w:r w:rsidRPr="00A55D19">
        <w:rPr>
          <w:rFonts w:ascii="宋体" w:hAnsi="宋体" w:hint="eastAsia"/>
          <w:sz w:val="32"/>
          <w:szCs w:val="32"/>
        </w:rPr>
        <w:t>联合创始人之一</w:t>
      </w:r>
      <w:r w:rsidRPr="005D7FCF">
        <w:rPr>
          <w:rFonts w:ascii="宋体" w:hAnsi="宋体" w:hint="eastAsia"/>
          <w:sz w:val="32"/>
          <w:szCs w:val="32"/>
          <w:lang w:val="es-ES"/>
        </w:rPr>
        <w:t>——</w:t>
      </w:r>
      <w:r w:rsidRPr="00A55D19">
        <w:rPr>
          <w:rFonts w:ascii="宋体" w:hAnsi="宋体" w:hint="eastAsia"/>
          <w:sz w:val="32"/>
          <w:szCs w:val="32"/>
        </w:rPr>
        <w:t>格哈德</w:t>
      </w:r>
      <w:r w:rsidRPr="005D7FCF">
        <w:rPr>
          <w:rFonts w:ascii="宋体" w:hAnsi="宋体" w:hint="eastAsia"/>
          <w:sz w:val="32"/>
          <w:szCs w:val="32"/>
          <w:lang w:val="es-ES"/>
        </w:rPr>
        <w:t>·</w:t>
      </w:r>
      <w:r w:rsidRPr="00A55D19">
        <w:rPr>
          <w:rFonts w:ascii="宋体" w:hAnsi="宋体" w:hint="eastAsia"/>
          <w:sz w:val="32"/>
          <w:szCs w:val="32"/>
        </w:rPr>
        <w:t>布鲁尼</w:t>
      </w:r>
      <w:r w:rsidRPr="005D7FCF">
        <w:rPr>
          <w:rFonts w:ascii="宋体" w:hAnsi="宋体" w:hint="eastAsia"/>
          <w:sz w:val="32"/>
          <w:szCs w:val="32"/>
          <w:lang w:val="es-ES"/>
        </w:rPr>
        <w:t>（</w:t>
      </w:r>
      <w:r w:rsidRPr="005D7FCF">
        <w:rPr>
          <w:rFonts w:ascii="宋体" w:hAnsi="宋体"/>
          <w:sz w:val="32"/>
          <w:szCs w:val="32"/>
          <w:lang w:val="es-ES"/>
        </w:rPr>
        <w:t>Gerhard Bruny</w:t>
      </w:r>
      <w:r w:rsidRPr="005D7FCF">
        <w:rPr>
          <w:rFonts w:ascii="宋体" w:hAnsi="宋体" w:hint="eastAsia"/>
          <w:sz w:val="32"/>
          <w:szCs w:val="32"/>
          <w:lang w:val="es-ES"/>
        </w:rPr>
        <w:t>）</w:t>
      </w:r>
      <w:r w:rsidRPr="00A55D19">
        <w:rPr>
          <w:rFonts w:ascii="宋体" w:hAnsi="宋体" w:hint="eastAsia"/>
          <w:sz w:val="32"/>
          <w:szCs w:val="32"/>
        </w:rPr>
        <w:t>因突发严重疾病逝世。</w:t>
      </w:r>
    </w:p>
    <w:p w14:paraId="0248D8EC" w14:textId="77777777" w:rsidR="00A55D19" w:rsidRPr="00A55D1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格哈德·布鲁尼同志1954年12月19日出生于维也纳。</w:t>
      </w:r>
      <w:r w:rsidRPr="00A55D19">
        <w:rPr>
          <w:rFonts w:ascii="宋体" w:hAnsi="宋体" w:hint="eastAsia"/>
          <w:sz w:val="32"/>
          <w:szCs w:val="32"/>
        </w:rPr>
        <w:lastRenderedPageBreak/>
        <w:t>在完成义务教育后，他在</w:t>
      </w:r>
      <w:r w:rsidRPr="00A55D19">
        <w:rPr>
          <w:rFonts w:ascii="宋体" w:hAnsi="宋体"/>
          <w:sz w:val="32"/>
          <w:szCs w:val="32"/>
        </w:rPr>
        <w:t>图形艺术教学研究所</w:t>
      </w:r>
      <w:r w:rsidRPr="00A55D19">
        <w:rPr>
          <w:rFonts w:ascii="宋体" w:hAnsi="宋体" w:hint="eastAsia"/>
          <w:sz w:val="32"/>
          <w:szCs w:val="32"/>
        </w:rPr>
        <w:t>（</w:t>
      </w:r>
      <w:r w:rsidRPr="00A55D19">
        <w:rPr>
          <w:rFonts w:ascii="宋体" w:hAnsi="宋体"/>
          <w:sz w:val="32"/>
          <w:szCs w:val="32"/>
        </w:rPr>
        <w:t>Graphic Arts Teaching and Research Institute</w:t>
      </w:r>
      <w:r w:rsidRPr="00A55D19">
        <w:rPr>
          <w:rFonts w:ascii="宋体" w:hAnsi="宋体" w:hint="eastAsia"/>
          <w:sz w:val="32"/>
          <w:szCs w:val="32"/>
        </w:rPr>
        <w:t>）学习印刷技术。以这门技能为基础，他在奥地利共产党（Communist Party of Austria (</w:t>
      </w:r>
      <w:r w:rsidRPr="00A55D19">
        <w:rPr>
          <w:rFonts w:ascii="宋体" w:hAnsi="宋体"/>
          <w:sz w:val="32"/>
          <w:szCs w:val="32"/>
        </w:rPr>
        <w:t>KPÖ</w:t>
      </w:r>
      <w:r w:rsidRPr="00A55D19">
        <w:rPr>
          <w:rFonts w:ascii="宋体" w:hAnsi="宋体" w:hint="eastAsia"/>
          <w:sz w:val="32"/>
          <w:szCs w:val="32"/>
        </w:rPr>
        <w:t>)）所属的环球出版社（Globus</w:t>
      </w:r>
      <w:r w:rsidRPr="00A55D19">
        <w:rPr>
          <w:rFonts w:ascii="宋体" w:hAnsi="宋体"/>
          <w:sz w:val="32"/>
          <w:szCs w:val="32"/>
        </w:rPr>
        <w:t xml:space="preserve"> publishing house</w:t>
      </w:r>
      <w:r w:rsidRPr="00A55D19">
        <w:rPr>
          <w:rFonts w:ascii="宋体" w:hAnsi="宋体" w:hint="eastAsia"/>
          <w:sz w:val="32"/>
          <w:szCs w:val="32"/>
        </w:rPr>
        <w:t>）担任计算员一职。</w:t>
      </w:r>
    </w:p>
    <w:p w14:paraId="3FB6998B" w14:textId="4EA1E2F2" w:rsidR="00A55D19" w:rsidRPr="00A55D1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为共产主义出版社工作，也与他的政治倾向相符。布鲁尼在青年时期加入了1970年刚成立的奥地利共产主义青年团（</w:t>
      </w:r>
      <w:r w:rsidRPr="00A55D19">
        <w:rPr>
          <w:rFonts w:ascii="宋体" w:hAnsi="宋体"/>
          <w:sz w:val="32"/>
          <w:szCs w:val="32"/>
        </w:rPr>
        <w:t>Communist Youth of Austria (KJÖ)</w:t>
      </w:r>
      <w:r w:rsidRPr="00A55D19">
        <w:rPr>
          <w:rFonts w:ascii="宋体" w:hAnsi="宋体" w:hint="eastAsia"/>
          <w:sz w:val="32"/>
          <w:szCs w:val="32"/>
        </w:rPr>
        <w:t>），为团组织在维也纳的发展做出</w:t>
      </w:r>
      <w:r w:rsidR="00D5327C">
        <w:rPr>
          <w:rFonts w:ascii="宋体" w:hAnsi="宋体" w:hint="eastAsia"/>
          <w:sz w:val="32"/>
          <w:szCs w:val="32"/>
        </w:rPr>
        <w:t>了</w:t>
      </w:r>
      <w:r w:rsidRPr="00A55D19">
        <w:rPr>
          <w:rFonts w:ascii="宋体" w:hAnsi="宋体" w:hint="eastAsia"/>
          <w:sz w:val="32"/>
          <w:szCs w:val="32"/>
        </w:rPr>
        <w:t>贡献。之后，格哈德·布鲁尼成为了共产党员，还加入了奥地利工会联合会左派集团（</w:t>
      </w:r>
      <w:r w:rsidRPr="00A55D19">
        <w:rPr>
          <w:rFonts w:ascii="宋体" w:hAnsi="宋体"/>
          <w:sz w:val="32"/>
          <w:szCs w:val="32"/>
        </w:rPr>
        <w:t>Trade Union Left Bloc (GLB)</w:t>
      </w:r>
      <w:r w:rsidRPr="00A55D19">
        <w:rPr>
          <w:rFonts w:ascii="宋体" w:hAnsi="宋体" w:hint="eastAsia"/>
          <w:sz w:val="32"/>
          <w:szCs w:val="32"/>
        </w:rPr>
        <w:t>）</w:t>
      </w:r>
      <w:r>
        <w:rPr>
          <w:rStyle w:val="aff"/>
          <w:rFonts w:ascii="宋体" w:hAnsi="宋体" w:hint="eastAsia"/>
          <w:sz w:val="32"/>
          <w:szCs w:val="32"/>
        </w:rPr>
        <w:footnoteReference w:customMarkFollows="1" w:id="1"/>
        <w:t>[1]</w:t>
      </w:r>
      <w:r w:rsidRPr="00A55D19">
        <w:rPr>
          <w:rFonts w:ascii="宋体" w:hAnsi="宋体" w:hint="eastAsia"/>
          <w:sz w:val="32"/>
          <w:szCs w:val="32"/>
        </w:rPr>
        <w:t>。在环球出版社工作期间，他被同事们选为员工委员会的代表，后来又担任了员工委员会的主席。</w:t>
      </w:r>
    </w:p>
    <w:p w14:paraId="5B2D5219" w14:textId="0D997738" w:rsidR="00A55D19" w:rsidRPr="00A55D1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苏联和东欧的反革命事件在奥地利共产党内造成了困难，环球出版社也随之关停。之后，格哈德·布鲁</w:t>
      </w:r>
      <w:r w:rsidR="00D5327C">
        <w:rPr>
          <w:rFonts w:ascii="宋体" w:hAnsi="宋体" w:hint="eastAsia"/>
          <w:sz w:val="32"/>
          <w:szCs w:val="32"/>
        </w:rPr>
        <w:t>尼</w:t>
      </w:r>
      <w:r w:rsidRPr="00A55D19">
        <w:rPr>
          <w:rFonts w:ascii="宋体" w:hAnsi="宋体" w:hint="eastAsia"/>
          <w:sz w:val="32"/>
          <w:szCs w:val="32"/>
        </w:rPr>
        <w:t>先是在下奥地利周报联合会（</w:t>
      </w:r>
      <w:r w:rsidRPr="00A55D19">
        <w:rPr>
          <w:rFonts w:ascii="宋体" w:hAnsi="宋体"/>
          <w:sz w:val="32"/>
          <w:szCs w:val="32"/>
        </w:rPr>
        <w:t>Ring of Lower Austrian Weekly Newspapers</w:t>
      </w:r>
      <w:r w:rsidRPr="00A55D19">
        <w:rPr>
          <w:rFonts w:ascii="宋体" w:hAnsi="宋体" w:hint="eastAsia"/>
          <w:sz w:val="32"/>
          <w:szCs w:val="32"/>
        </w:rPr>
        <w:t>）担任常务主任，后来又在《标准报》（</w:t>
      </w:r>
      <w:r w:rsidRPr="00A55D19">
        <w:rPr>
          <w:rFonts w:ascii="宋体" w:hAnsi="宋体"/>
          <w:sz w:val="32"/>
          <w:szCs w:val="32"/>
        </w:rPr>
        <w:t>Der Standard</w:t>
      </w:r>
      <w:r w:rsidRPr="00A55D19">
        <w:rPr>
          <w:rFonts w:ascii="宋体" w:hAnsi="宋体" w:hint="eastAsia"/>
          <w:sz w:val="32"/>
          <w:szCs w:val="32"/>
        </w:rPr>
        <w:t>）和《上奥地利新闻》（</w:t>
      </w:r>
      <w:r w:rsidRPr="00A55D19">
        <w:rPr>
          <w:rFonts w:ascii="宋体" w:hAnsi="宋体"/>
          <w:sz w:val="32"/>
          <w:szCs w:val="32"/>
        </w:rPr>
        <w:t>OberösterreichischeNachrichten</w:t>
      </w:r>
      <w:r w:rsidRPr="00A55D19">
        <w:rPr>
          <w:rFonts w:ascii="宋体" w:hAnsi="宋体" w:hint="eastAsia"/>
          <w:sz w:val="32"/>
          <w:szCs w:val="32"/>
        </w:rPr>
        <w:t>）这两份日报的广告部工作。</w:t>
      </w:r>
    </w:p>
    <w:p w14:paraId="74B36970" w14:textId="28F42501" w:rsidR="00A55D19" w:rsidRPr="00A55D1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在</w:t>
      </w:r>
      <w:r w:rsidR="00D5327C">
        <w:rPr>
          <w:rFonts w:ascii="宋体" w:hAnsi="宋体" w:hint="eastAsia"/>
          <w:sz w:val="32"/>
          <w:szCs w:val="32"/>
        </w:rPr>
        <w:t>世纪之交</w:t>
      </w:r>
      <w:r w:rsidRPr="00A55D19">
        <w:rPr>
          <w:rFonts w:ascii="宋体" w:hAnsi="宋体" w:hint="eastAsia"/>
          <w:sz w:val="32"/>
          <w:szCs w:val="32"/>
        </w:rPr>
        <w:t>，奥地利共产党发生了意识形态衰退，向社会民主主义靠拢。在此情况下，格哈德·布鲁尼再次积</w:t>
      </w:r>
      <w:r w:rsidRPr="00A55D19">
        <w:rPr>
          <w:rFonts w:ascii="宋体" w:hAnsi="宋体" w:hint="eastAsia"/>
          <w:sz w:val="32"/>
          <w:szCs w:val="32"/>
        </w:rPr>
        <w:lastRenderedPageBreak/>
        <w:t>极投身政治。布鲁</w:t>
      </w:r>
      <w:r w:rsidR="00D5327C">
        <w:rPr>
          <w:rFonts w:ascii="宋体" w:hAnsi="宋体" w:hint="eastAsia"/>
          <w:sz w:val="32"/>
          <w:szCs w:val="32"/>
        </w:rPr>
        <w:t>尼</w:t>
      </w:r>
      <w:r w:rsidRPr="00A55D19">
        <w:rPr>
          <w:rFonts w:ascii="宋体" w:hAnsi="宋体" w:hint="eastAsia"/>
          <w:sz w:val="32"/>
          <w:szCs w:val="32"/>
        </w:rPr>
        <w:t>是党内反对“革新”奥地利共产党的倡议的领导人物之一。在2003年的奥地利共产党代表大会上，这个派别差点就实现了马列主义的转向。然而，施蒂利亚（Styria）的奥地利共产党领导层突然倒戈，使得奥地利共产党持修正主义、取消主义立场的全国领导层免于被选下台。</w:t>
      </w:r>
    </w:p>
    <w:p w14:paraId="21E0DE28" w14:textId="77777777" w:rsidR="00A55D19" w:rsidRPr="00A55D1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这个领导层发动了更加猛烈的报复：他们通过反民主的规章手段和行政手段开除党员、解散党组织，摧毁了马列主义反对派。此后，马列主义反对派就只能在奥地利共产党外活动了。</w:t>
      </w:r>
    </w:p>
    <w:p w14:paraId="4AB770BC" w14:textId="77777777" w:rsidR="00A55D19" w:rsidRPr="00A55D1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2005年1月，格哈德·布鲁尼和奥托·布鲁克纳（Otto Bruckner）等人一道创建了“共产主义倡议”（</w:t>
      </w:r>
      <w:r w:rsidRPr="00A55D19">
        <w:rPr>
          <w:rFonts w:ascii="宋体" w:hAnsi="宋体"/>
          <w:sz w:val="32"/>
          <w:szCs w:val="32"/>
        </w:rPr>
        <w:t>Communist Initiative (KI)</w:t>
      </w:r>
      <w:r w:rsidRPr="00A55D19">
        <w:rPr>
          <w:rFonts w:ascii="宋体" w:hAnsi="宋体" w:hint="eastAsia"/>
          <w:sz w:val="32"/>
          <w:szCs w:val="32"/>
        </w:rPr>
        <w:t>）。2013年之前，布鲁尼一直是执行委员会委员，还担任了几年的组织书记。“共产主义倡议”将奥地利的马列主义力量汇集起来，并在此基础上筹备建立新党。</w:t>
      </w:r>
    </w:p>
    <w:p w14:paraId="7A6CABB8" w14:textId="77777777" w:rsidR="00A55D19" w:rsidRPr="00A55D1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奥地利劳动党的建党过程仍要归功于格哈德·布鲁尼：2013年10月，是他和蒂博尔·曾克（Tibor Zenker）推动建立了这个党。奥地利劳动党不仅是“共产主义倡议”的继承者，而且还标志着工人阶级的马列主义政党终于再次出现在奥地利，并将持续存在下去。</w:t>
      </w:r>
    </w:p>
    <w:p w14:paraId="3604A05D" w14:textId="262D8A0B" w:rsidR="00A55D19" w:rsidRPr="00A55D1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格哈德·布鲁尼虽然不再属于新党的中央领导层，但仍从事其他重要的工作。他多次代表奥地利劳动党参加国</w:t>
      </w:r>
      <w:r w:rsidRPr="00A55D19">
        <w:rPr>
          <w:rFonts w:ascii="宋体" w:hAnsi="宋体" w:hint="eastAsia"/>
          <w:sz w:val="32"/>
          <w:szCs w:val="32"/>
        </w:rPr>
        <w:lastRenderedPageBreak/>
        <w:t>际</w:t>
      </w:r>
      <w:r w:rsidR="005D7FCF">
        <w:rPr>
          <w:rFonts w:ascii="宋体" w:hAnsi="宋体" w:hint="eastAsia"/>
          <w:sz w:val="32"/>
          <w:szCs w:val="32"/>
        </w:rPr>
        <w:t>会议</w:t>
      </w:r>
      <w:r w:rsidRPr="00A55D19">
        <w:rPr>
          <w:rFonts w:ascii="宋体" w:hAnsi="宋体" w:hint="eastAsia"/>
          <w:sz w:val="32"/>
          <w:szCs w:val="32"/>
        </w:rPr>
        <w:t>或双边会议，他付出的努力帮助奥地利劳动党成为了“团结网”（Solidnet）即共产党和工人党国际会议（IMCWP）的成员。他生前一直参与着维也纳基层组织的活动。在去世前，他仍然担任着党内仲裁庭的执行主席。</w:t>
      </w:r>
    </w:p>
    <w:p w14:paraId="6A88E6A0" w14:textId="77777777" w:rsidR="00A55D19" w:rsidRPr="00A55D1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毫无疑问，格哈德·布鲁尼做出了巨大贡献，让奥地利重新有了独立的、与国际马列主义运动相联系的党和青年组织。几十年来，在各种起伏成败中，他推动塑造了奥地利的共产主义运动。我们将铭记布鲁尼，他既是推动者和鼓动家，也是分析者和活动家，还是建议者和批判者。</w:t>
      </w:r>
    </w:p>
    <w:p w14:paraId="210475F9" w14:textId="77777777" w:rsidR="00A55D19" w:rsidRPr="00A55D1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2025年10月15日，格哈德·布鲁尼在维也纳因突发严重疾病离开了我们。他有一个儿子和一个女儿，他的女儿也是奥地利劳动党的成员。</w:t>
      </w:r>
    </w:p>
    <w:p w14:paraId="7CB6EC46" w14:textId="6CF2856A" w:rsidR="00333D39" w:rsidRPr="00333D39" w:rsidRDefault="00A55D19" w:rsidP="00A55D19">
      <w:pPr>
        <w:spacing w:before="60" w:after="60" w:line="480" w:lineRule="exact"/>
        <w:ind w:firstLine="640"/>
        <w:rPr>
          <w:rFonts w:ascii="宋体" w:hAnsi="宋体" w:hint="eastAsia"/>
          <w:sz w:val="32"/>
          <w:szCs w:val="32"/>
        </w:rPr>
      </w:pPr>
      <w:r w:rsidRPr="00A55D19">
        <w:rPr>
          <w:rFonts w:ascii="宋体" w:hAnsi="宋体" w:hint="eastAsia"/>
          <w:sz w:val="32"/>
          <w:szCs w:val="32"/>
        </w:rPr>
        <w:t>奥地利劳动党向他的至亲致以诚挚的慰问。我们将永远怀念格哈德·布鲁尼。他是我们的同志，我们</w:t>
      </w:r>
      <w:r w:rsidR="00D5327C">
        <w:rPr>
          <w:rFonts w:ascii="宋体" w:hAnsi="宋体" w:hint="eastAsia"/>
          <w:sz w:val="32"/>
          <w:szCs w:val="32"/>
        </w:rPr>
        <w:t>对他</w:t>
      </w:r>
      <w:r w:rsidRPr="00A55D19">
        <w:rPr>
          <w:rFonts w:ascii="宋体" w:hAnsi="宋体" w:hint="eastAsia"/>
          <w:sz w:val="32"/>
          <w:szCs w:val="32"/>
        </w:rPr>
        <w:t>感到感激和自豪。</w:t>
      </w:r>
      <w:bookmarkEnd w:id="1"/>
      <w:bookmarkEnd w:id="2"/>
      <w:bookmarkEnd w:id="3"/>
      <w:bookmarkEnd w:id="4"/>
      <w:bookmarkEnd w:id="5"/>
    </w:p>
    <w:sectPr w:rsidR="00333D39" w:rsidRPr="00333D39">
      <w:footerReference w:type="default" r:id="rId21"/>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81FAC" w14:textId="77777777" w:rsidR="00B00AE5" w:rsidRDefault="00B00AE5">
      <w:pPr>
        <w:spacing w:line="240" w:lineRule="auto"/>
        <w:ind w:firstLine="560"/>
      </w:pPr>
      <w:r>
        <w:separator/>
      </w:r>
    </w:p>
  </w:endnote>
  <w:endnote w:type="continuationSeparator" w:id="0">
    <w:p w14:paraId="1002D5F7" w14:textId="77777777" w:rsidR="00B00AE5" w:rsidRDefault="00B00AE5">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楷体">
    <w:altName w:val="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MS Reference Sans Serif">
    <w:altName w:val="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D59A" w14:textId="77777777" w:rsidR="00FE6F7B" w:rsidRDefault="00FE6F7B">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7886" w14:textId="77777777" w:rsidR="00FE6F7B" w:rsidRDefault="00FE6F7B">
    <w:pPr>
      <w:pStyle w:val="ad"/>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AE8E" w14:textId="77777777" w:rsidR="00FE6F7B" w:rsidRDefault="00FE6F7B">
    <w:pPr>
      <w:pStyle w:val="ad"/>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20A6" w14:textId="77777777" w:rsidR="00FE6F7B" w:rsidRDefault="00000000">
    <w:pPr>
      <w:pStyle w:val="ad"/>
      <w:spacing w:line="240" w:lineRule="auto"/>
      <w:ind w:firstLineChars="0" w:firstLine="0"/>
      <w:jc w:val="center"/>
    </w:pPr>
    <w:r>
      <w:fldChar w:fldCharType="begin"/>
    </w:r>
    <w:r>
      <w:instrText>PAGE   \* MERGEFORMAT</w:instrText>
    </w:r>
    <w:r>
      <w:fldChar w:fldCharType="separate"/>
    </w:r>
    <w:r>
      <w:rPr>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54FC" w14:textId="77777777" w:rsidR="00B00AE5" w:rsidRDefault="00B00AE5">
      <w:pPr>
        <w:spacing w:line="240" w:lineRule="auto"/>
        <w:ind w:firstLine="560"/>
      </w:pPr>
      <w:r>
        <w:separator/>
      </w:r>
    </w:p>
  </w:footnote>
  <w:footnote w:type="continuationSeparator" w:id="0">
    <w:p w14:paraId="42CFC8CB" w14:textId="77777777" w:rsidR="00B00AE5" w:rsidRDefault="00B00AE5">
      <w:pPr>
        <w:spacing w:line="240" w:lineRule="auto"/>
        <w:ind w:firstLine="560"/>
      </w:pPr>
      <w:r>
        <w:continuationSeparator/>
      </w:r>
    </w:p>
  </w:footnote>
  <w:footnote w:id="1">
    <w:p w14:paraId="5C7BA0A7" w14:textId="416E68DB" w:rsidR="00A55D19" w:rsidRDefault="00A55D19">
      <w:pPr>
        <w:pStyle w:val="af3"/>
        <w:ind w:firstLine="420"/>
        <w:rPr>
          <w:rFonts w:hint="eastAsia"/>
        </w:rPr>
      </w:pPr>
      <w:r>
        <w:rPr>
          <w:rStyle w:val="aff"/>
        </w:rPr>
        <w:t>[1]</w:t>
      </w:r>
      <w:r>
        <w:rPr>
          <w:rStyle w:val="aff"/>
          <w:rFonts w:hint="eastAsia"/>
        </w:rPr>
        <w:t xml:space="preserve"> </w:t>
      </w:r>
      <w:r w:rsidRPr="00A55D19">
        <w:t>奥地利工会联合会（</w:t>
      </w:r>
      <w:r w:rsidRPr="00A55D19">
        <w:t>ÖGB</w:t>
      </w:r>
      <w:r w:rsidRPr="00A55D19">
        <w:t>）内部的一个派别。</w:t>
      </w:r>
      <w:r w:rsidRPr="00A55D19">
        <w:t>——</w:t>
      </w:r>
      <w:r w:rsidRPr="00A55D19">
        <w:t>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4B48" w14:textId="77777777" w:rsidR="00FE6F7B" w:rsidRDefault="00FE6F7B">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D373" w14:textId="77777777" w:rsidR="00FE6F7B" w:rsidRDefault="00FE6F7B">
    <w:pPr>
      <w:pStyle w:val="af"/>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A5EB" w14:textId="77777777" w:rsidR="00FE6F7B" w:rsidRDefault="00FE6F7B">
    <w:pPr>
      <w:pStyle w:val="af"/>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F67D3"/>
    <w:multiLevelType w:val="singleLevel"/>
    <w:tmpl w:val="91773CC6"/>
    <w:lvl w:ilvl="0">
      <w:start w:val="1"/>
      <w:numFmt w:val="decimal"/>
      <w:lvlText w:val="(%1)"/>
      <w:lvlJc w:val="left"/>
      <w:pPr>
        <w:tabs>
          <w:tab w:val="left" w:pos="312"/>
        </w:tabs>
      </w:pPr>
    </w:lvl>
  </w:abstractNum>
  <w:num w:numId="1" w16cid:durableId="201780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defaultTabStop w:val="420"/>
  <w:drawingGridHorizontalSpacing w:val="140"/>
  <w:drawingGridVerticalSpacing w:val="381"/>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FE6F7B"/>
    <w:rsid w:val="00002363"/>
    <w:rsid w:val="00023B2F"/>
    <w:rsid w:val="0005478F"/>
    <w:rsid w:val="000718CA"/>
    <w:rsid w:val="000927AB"/>
    <w:rsid w:val="00093BB0"/>
    <w:rsid w:val="00093E1B"/>
    <w:rsid w:val="000A4D18"/>
    <w:rsid w:val="000B428A"/>
    <w:rsid w:val="000C3CC5"/>
    <w:rsid w:val="001051D9"/>
    <w:rsid w:val="00125CF3"/>
    <w:rsid w:val="001832C7"/>
    <w:rsid w:val="001910B6"/>
    <w:rsid w:val="0019764E"/>
    <w:rsid w:val="001A4E41"/>
    <w:rsid w:val="001B094B"/>
    <w:rsid w:val="001D5946"/>
    <w:rsid w:val="00201005"/>
    <w:rsid w:val="00202216"/>
    <w:rsid w:val="00213C55"/>
    <w:rsid w:val="00264D3B"/>
    <w:rsid w:val="002901D4"/>
    <w:rsid w:val="00295A0A"/>
    <w:rsid w:val="00296963"/>
    <w:rsid w:val="002C1BBD"/>
    <w:rsid w:val="002C6646"/>
    <w:rsid w:val="0032131A"/>
    <w:rsid w:val="00333D39"/>
    <w:rsid w:val="00343BD8"/>
    <w:rsid w:val="003E289D"/>
    <w:rsid w:val="003E56B2"/>
    <w:rsid w:val="003E744D"/>
    <w:rsid w:val="003E79E3"/>
    <w:rsid w:val="0043320F"/>
    <w:rsid w:val="00477A34"/>
    <w:rsid w:val="004843CB"/>
    <w:rsid w:val="004B1B00"/>
    <w:rsid w:val="004B1D72"/>
    <w:rsid w:val="004E56BF"/>
    <w:rsid w:val="005828F7"/>
    <w:rsid w:val="00583740"/>
    <w:rsid w:val="00590EEE"/>
    <w:rsid w:val="00591F4F"/>
    <w:rsid w:val="005B4846"/>
    <w:rsid w:val="005D6E64"/>
    <w:rsid w:val="005D7FCF"/>
    <w:rsid w:val="005F7F3F"/>
    <w:rsid w:val="00632CB2"/>
    <w:rsid w:val="0064631C"/>
    <w:rsid w:val="006918AA"/>
    <w:rsid w:val="006B32D0"/>
    <w:rsid w:val="006B4C86"/>
    <w:rsid w:val="006C2799"/>
    <w:rsid w:val="006D310B"/>
    <w:rsid w:val="0071256B"/>
    <w:rsid w:val="00762B60"/>
    <w:rsid w:val="007A3F81"/>
    <w:rsid w:val="00820A73"/>
    <w:rsid w:val="00831DAF"/>
    <w:rsid w:val="00862E52"/>
    <w:rsid w:val="008912DA"/>
    <w:rsid w:val="008A67D1"/>
    <w:rsid w:val="008B7066"/>
    <w:rsid w:val="009213E2"/>
    <w:rsid w:val="00983BDF"/>
    <w:rsid w:val="009E1A11"/>
    <w:rsid w:val="009E7EE0"/>
    <w:rsid w:val="009F370D"/>
    <w:rsid w:val="00A26D77"/>
    <w:rsid w:val="00A3544F"/>
    <w:rsid w:val="00A437F8"/>
    <w:rsid w:val="00A55D19"/>
    <w:rsid w:val="00AD335C"/>
    <w:rsid w:val="00B00AE5"/>
    <w:rsid w:val="00B326E9"/>
    <w:rsid w:val="00BA732E"/>
    <w:rsid w:val="00BC63DE"/>
    <w:rsid w:val="00BE0DC3"/>
    <w:rsid w:val="00C21D42"/>
    <w:rsid w:val="00C23631"/>
    <w:rsid w:val="00CF1F54"/>
    <w:rsid w:val="00D031E1"/>
    <w:rsid w:val="00D35E35"/>
    <w:rsid w:val="00D5041A"/>
    <w:rsid w:val="00D5327C"/>
    <w:rsid w:val="00DC333A"/>
    <w:rsid w:val="00DD141E"/>
    <w:rsid w:val="00DD47F6"/>
    <w:rsid w:val="00DE20F5"/>
    <w:rsid w:val="00DF170F"/>
    <w:rsid w:val="00E54C1B"/>
    <w:rsid w:val="00E86369"/>
    <w:rsid w:val="00EA7B18"/>
    <w:rsid w:val="00EF7740"/>
    <w:rsid w:val="00F21A6D"/>
    <w:rsid w:val="00F21CFA"/>
    <w:rsid w:val="00F4616B"/>
    <w:rsid w:val="00F5434B"/>
    <w:rsid w:val="00F81B03"/>
    <w:rsid w:val="00FB288C"/>
    <w:rsid w:val="00FB2E16"/>
    <w:rsid w:val="00FD32B8"/>
    <w:rsid w:val="00FE6F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0BFB2"/>
  <w15:docId w15:val="{06BF9A1A-8469-4689-A73C-56664534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ind w:firstLineChars="200" w:firstLine="723"/>
      <w:jc w:val="both"/>
    </w:pPr>
    <w:rPr>
      <w:rFonts w:ascii="Calibri" w:hAnsi="Calibri" w:cs="宋体"/>
      <w:kern w:val="2"/>
      <w:sz w:val="28"/>
      <w:szCs w:val="24"/>
    </w:rPr>
  </w:style>
  <w:style w:type="paragraph" w:styleId="1">
    <w:name w:val="heading 1"/>
    <w:basedOn w:val="a"/>
    <w:next w:val="a"/>
    <w:link w:val="10"/>
    <w:uiPriority w:val="9"/>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semiHidden/>
    <w:unhideWhenUsed/>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18"/>
    </w:rPr>
  </w:style>
  <w:style w:type="paragraph" w:styleId="a5">
    <w:name w:val="annotation text"/>
    <w:basedOn w:val="a"/>
    <w:link w:val="a6"/>
    <w:uiPriority w:val="99"/>
    <w:qFormat/>
    <w:pPr>
      <w:spacing w:line="240" w:lineRule="auto"/>
      <w:ind w:firstLineChars="0" w:firstLine="0"/>
      <w:jc w:val="left"/>
    </w:pPr>
    <w:rPr>
      <w:rFonts w:cs="Arial"/>
      <w:sz w:val="21"/>
      <w:szCs w:val="22"/>
    </w:rPr>
  </w:style>
  <w:style w:type="paragraph" w:styleId="a7">
    <w:name w:val="Date"/>
    <w:basedOn w:val="a"/>
    <w:next w:val="a"/>
    <w:link w:val="a8"/>
    <w:uiPriority w:val="99"/>
    <w:qFormat/>
    <w:pPr>
      <w:ind w:leftChars="2500" w:left="100"/>
      <w:jc w:val="right"/>
    </w:pPr>
    <w:rPr>
      <w:rFonts w:eastAsia="仿宋"/>
      <w:sz w:val="24"/>
    </w:rPr>
  </w:style>
  <w:style w:type="paragraph" w:styleId="a9">
    <w:name w:val="endnote text"/>
    <w:basedOn w:val="a"/>
    <w:link w:val="aa"/>
    <w:qFormat/>
    <w:pPr>
      <w:snapToGrid w:val="0"/>
      <w:jc w:val="left"/>
    </w:pPr>
  </w:style>
  <w:style w:type="paragraph" w:styleId="ab">
    <w:name w:val="Balloon Text"/>
    <w:basedOn w:val="a"/>
    <w:link w:val="ac"/>
    <w:uiPriority w:val="99"/>
    <w:qFormat/>
    <w:pPr>
      <w:spacing w:line="240" w:lineRule="auto"/>
    </w:pPr>
    <w:rPr>
      <w:sz w:val="18"/>
      <w:szCs w:val="18"/>
    </w:rPr>
  </w:style>
  <w:style w:type="paragraph" w:styleId="ad">
    <w:name w:val="footer"/>
    <w:basedOn w:val="a"/>
    <w:link w:val="ae"/>
    <w:uiPriority w:val="99"/>
    <w:qFormat/>
    <w:pPr>
      <w:tabs>
        <w:tab w:val="center" w:pos="4153"/>
        <w:tab w:val="right" w:pos="8306"/>
      </w:tabs>
      <w:snapToGrid w:val="0"/>
    </w:pPr>
    <w:rPr>
      <w:sz w:val="18"/>
    </w:rPr>
  </w:style>
  <w:style w:type="paragraph" w:styleId="af">
    <w:name w:val="header"/>
    <w:basedOn w:val="a"/>
    <w:link w:val="af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uiPriority w:val="39"/>
    <w:qFormat/>
    <w:pPr>
      <w:tabs>
        <w:tab w:val="right" w:leader="dot" w:pos="8148"/>
      </w:tabs>
      <w:ind w:leftChars="100" w:left="280" w:firstLineChars="0" w:firstLine="0"/>
    </w:pPr>
    <w:rPr>
      <w:rFonts w:ascii="黑体" w:eastAsia="黑体" w:hAnsi="黑体"/>
      <w:w w:val="80"/>
      <w:sz w:val="32"/>
      <w:szCs w:val="32"/>
    </w:rPr>
  </w:style>
  <w:style w:type="paragraph" w:styleId="af1">
    <w:name w:val="Subtitle"/>
    <w:basedOn w:val="a"/>
    <w:next w:val="a"/>
    <w:link w:val="af2"/>
    <w:uiPriority w:val="11"/>
    <w:qFormat/>
    <w:pPr>
      <w:spacing w:before="240" w:after="60" w:line="312" w:lineRule="auto"/>
      <w:ind w:firstLineChars="0" w:firstLine="0"/>
      <w:jc w:val="center"/>
      <w:outlineLvl w:val="1"/>
    </w:pPr>
    <w:rPr>
      <w:rFonts w:ascii="Cambria" w:hAnsi="Cambria"/>
      <w:b/>
      <w:bCs/>
      <w:kern w:val="28"/>
      <w:sz w:val="32"/>
      <w:szCs w:val="32"/>
    </w:rPr>
  </w:style>
  <w:style w:type="paragraph" w:styleId="af3">
    <w:name w:val="footnote text"/>
    <w:basedOn w:val="a"/>
    <w:link w:val="af4"/>
    <w:uiPriority w:val="99"/>
    <w:qFormat/>
    <w:pPr>
      <w:snapToGrid w:val="0"/>
    </w:pPr>
    <w:rPr>
      <w:sz w:val="21"/>
    </w:rPr>
  </w:style>
  <w:style w:type="paragraph" w:styleId="af5">
    <w:name w:val="Normal (Web)"/>
    <w:basedOn w:val="a"/>
    <w:uiPriority w:val="99"/>
    <w:qFormat/>
    <w:pPr>
      <w:widowControl/>
      <w:spacing w:before="100" w:beforeAutospacing="1" w:after="100" w:afterAutospacing="1" w:line="240" w:lineRule="auto"/>
      <w:ind w:firstLineChars="0" w:firstLine="0"/>
      <w:jc w:val="left"/>
    </w:pPr>
    <w:rPr>
      <w:rFonts w:ascii="宋体" w:hAnsi="宋体"/>
      <w:kern w:val="0"/>
      <w:sz w:val="24"/>
    </w:rPr>
  </w:style>
  <w:style w:type="paragraph" w:styleId="af6">
    <w:name w:val="annotation subject"/>
    <w:basedOn w:val="a5"/>
    <w:next w:val="a5"/>
    <w:link w:val="af7"/>
    <w:uiPriority w:val="99"/>
    <w:qFormat/>
    <w:pPr>
      <w:spacing w:line="288" w:lineRule="auto"/>
      <w:ind w:firstLineChars="200" w:firstLine="723"/>
    </w:pPr>
    <w:rPr>
      <w:rFonts w:cs="宋体"/>
      <w:b/>
      <w:bCs/>
      <w:sz w:val="28"/>
      <w:szCs w:val="24"/>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endnote reference"/>
    <w:basedOn w:val="a0"/>
    <w:qFormat/>
    <w:rPr>
      <w:vertAlign w:val="superscript"/>
    </w:rPr>
  </w:style>
  <w:style w:type="character" w:styleId="afb">
    <w:name w:val="FollowedHyperlink"/>
    <w:basedOn w:val="a0"/>
    <w:uiPriority w:val="99"/>
    <w:qFormat/>
    <w:rPr>
      <w:color w:val="800080"/>
      <w:u w:val="single"/>
    </w:rPr>
  </w:style>
  <w:style w:type="character" w:styleId="afc">
    <w:name w:val="Emphasis"/>
    <w:basedOn w:val="a0"/>
    <w:uiPriority w:val="20"/>
    <w:qFormat/>
    <w:rPr>
      <w:i/>
      <w:iCs/>
    </w:rPr>
  </w:style>
  <w:style w:type="character" w:styleId="afd">
    <w:name w:val="Hyperlink"/>
    <w:basedOn w:val="a0"/>
    <w:uiPriority w:val="99"/>
    <w:qFormat/>
    <w:rPr>
      <w:rFonts w:ascii="Calibri" w:eastAsia="宋体" w:hAnsi="Calibri"/>
      <w:color w:val="000000"/>
      <w:u w:val="single"/>
    </w:rPr>
  </w:style>
  <w:style w:type="character" w:styleId="afe">
    <w:name w:val="annotation reference"/>
    <w:basedOn w:val="a0"/>
    <w:uiPriority w:val="99"/>
    <w:qFormat/>
    <w:rPr>
      <w:sz w:val="21"/>
      <w:szCs w:val="21"/>
    </w:rPr>
  </w:style>
  <w:style w:type="character" w:styleId="aff">
    <w:name w:val="footnote reference"/>
    <w:basedOn w:val="a0"/>
    <w:uiPriority w:val="99"/>
    <w:qFormat/>
    <w:rPr>
      <w:vertAlign w:val="superscript"/>
    </w:rPr>
  </w:style>
  <w:style w:type="paragraph" w:customStyle="1" w:styleId="aff0">
    <w:name w:val="编者按"/>
    <w:basedOn w:val="a"/>
    <w:qFormat/>
    <w:rPr>
      <w:rFonts w:eastAsia="楷体"/>
      <w:sz w:val="24"/>
    </w:rPr>
  </w:style>
  <w:style w:type="character" w:customStyle="1" w:styleId="11">
    <w:name w:val="未处理的提及1"/>
    <w:basedOn w:val="a0"/>
    <w:uiPriority w:val="99"/>
    <w:qFormat/>
    <w:rPr>
      <w:color w:val="605E5C"/>
      <w:shd w:val="clear" w:color="auto" w:fill="E1DFDD"/>
    </w:rPr>
  </w:style>
  <w:style w:type="character" w:customStyle="1" w:styleId="ae">
    <w:name w:val="页脚 字符"/>
    <w:basedOn w:val="a0"/>
    <w:link w:val="ad"/>
    <w:uiPriority w:val="99"/>
    <w:qFormat/>
    <w:rPr>
      <w:rFonts w:eastAsia="宋体"/>
      <w:kern w:val="2"/>
      <w:sz w:val="18"/>
      <w:szCs w:val="24"/>
    </w:rPr>
  </w:style>
  <w:style w:type="character" w:customStyle="1" w:styleId="af4">
    <w:name w:val="脚注文本 字符"/>
    <w:basedOn w:val="a0"/>
    <w:link w:val="af3"/>
    <w:uiPriority w:val="99"/>
    <w:qFormat/>
    <w:rPr>
      <w:rFonts w:ascii="Calibri" w:eastAsia="宋体" w:hAnsi="Calibri"/>
      <w:kern w:val="2"/>
      <w:sz w:val="21"/>
      <w:szCs w:val="24"/>
    </w:rPr>
  </w:style>
  <w:style w:type="character" w:customStyle="1" w:styleId="a8">
    <w:name w:val="日期 字符"/>
    <w:basedOn w:val="a0"/>
    <w:link w:val="a7"/>
    <w:uiPriority w:val="99"/>
    <w:qFormat/>
    <w:rPr>
      <w:rFonts w:ascii="Calibri" w:eastAsia="仿宋" w:hAnsi="Calibri"/>
      <w:kern w:val="2"/>
      <w:sz w:val="24"/>
      <w:szCs w:val="24"/>
    </w:rPr>
  </w:style>
  <w:style w:type="paragraph" w:styleId="aff1">
    <w:name w:val="List Paragraph"/>
    <w:basedOn w:val="a"/>
    <w:uiPriority w:val="34"/>
    <w:qFormat/>
    <w:pPr>
      <w:ind w:firstLine="420"/>
    </w:pPr>
  </w:style>
  <w:style w:type="character" w:customStyle="1" w:styleId="21">
    <w:name w:val="未处理的提及2"/>
    <w:basedOn w:val="a0"/>
    <w:uiPriority w:val="99"/>
    <w:qFormat/>
    <w:rPr>
      <w:color w:val="605E5C"/>
      <w:shd w:val="clear" w:color="auto" w:fill="E1DFDD"/>
    </w:rPr>
  </w:style>
  <w:style w:type="character" w:customStyle="1" w:styleId="ac">
    <w:name w:val="批注框文本 字符"/>
    <w:basedOn w:val="a0"/>
    <w:link w:val="ab"/>
    <w:uiPriority w:val="99"/>
    <w:qFormat/>
    <w:rPr>
      <w:rFonts w:eastAsia="宋体"/>
      <w:kern w:val="2"/>
      <w:sz w:val="18"/>
      <w:szCs w:val="18"/>
    </w:rPr>
  </w:style>
  <w:style w:type="paragraph" w:customStyle="1" w:styleId="aff2">
    <w:name w:val="署名"/>
    <w:basedOn w:val="a"/>
    <w:qFormat/>
    <w:pPr>
      <w:jc w:val="right"/>
    </w:pPr>
    <w:rPr>
      <w:rFonts w:eastAsia="楷体"/>
      <w:sz w:val="18"/>
    </w:rPr>
  </w:style>
  <w:style w:type="paragraph" w:customStyle="1" w:styleId="aff3">
    <w:name w:val="图片"/>
    <w:basedOn w:val="a"/>
    <w:qFormat/>
    <w:pPr>
      <w:ind w:firstLineChars="0" w:firstLine="0"/>
      <w:jc w:val="center"/>
    </w:pPr>
    <w:rPr>
      <w:rFonts w:eastAsia="楷体"/>
      <w:sz w:val="15"/>
    </w:rPr>
  </w:style>
  <w:style w:type="character" w:customStyle="1" w:styleId="10">
    <w:name w:val="标题 1 字符"/>
    <w:link w:val="1"/>
    <w:uiPriority w:val="9"/>
    <w:qFormat/>
    <w:rPr>
      <w:rFonts w:eastAsia="宋体"/>
      <w:b/>
      <w:kern w:val="44"/>
      <w:sz w:val="36"/>
    </w:rPr>
  </w:style>
  <w:style w:type="character" w:customStyle="1" w:styleId="30">
    <w:name w:val="未处理的提及3"/>
    <w:basedOn w:val="a0"/>
    <w:uiPriority w:val="99"/>
    <w:qFormat/>
    <w:rPr>
      <w:color w:val="605E5C"/>
      <w:shd w:val="clear" w:color="auto" w:fill="E1DFDD"/>
    </w:rPr>
  </w:style>
  <w:style w:type="character" w:customStyle="1" w:styleId="aa">
    <w:name w:val="尾注文本 字符"/>
    <w:basedOn w:val="a0"/>
    <w:link w:val="a9"/>
    <w:qFormat/>
    <w:rPr>
      <w:rFonts w:eastAsia="宋体"/>
      <w:kern w:val="2"/>
      <w:sz w:val="28"/>
      <w:szCs w:val="24"/>
    </w:rPr>
  </w:style>
  <w:style w:type="character" w:customStyle="1" w:styleId="4">
    <w:name w:val="未处理的提及4"/>
    <w:basedOn w:val="a0"/>
    <w:uiPriority w:val="99"/>
    <w:qFormat/>
    <w:rPr>
      <w:color w:val="605E5C"/>
      <w:shd w:val="clear" w:color="auto" w:fill="E1DFDD"/>
    </w:rPr>
  </w:style>
  <w:style w:type="character" w:customStyle="1" w:styleId="5">
    <w:name w:val="未处理的提及5"/>
    <w:basedOn w:val="a0"/>
    <w:uiPriority w:val="99"/>
    <w:qFormat/>
    <w:rPr>
      <w:color w:val="605E5C"/>
      <w:shd w:val="clear" w:color="auto" w:fill="E1DFDD"/>
    </w:rPr>
  </w:style>
  <w:style w:type="character" w:customStyle="1" w:styleId="a6">
    <w:name w:val="批注文字 字符"/>
    <w:basedOn w:val="a0"/>
    <w:link w:val="a5"/>
    <w:uiPriority w:val="99"/>
    <w:qFormat/>
    <w:rPr>
      <w:rFonts w:cs="Arial"/>
      <w:kern w:val="2"/>
      <w:sz w:val="21"/>
      <w:szCs w:val="22"/>
    </w:rPr>
  </w:style>
  <w:style w:type="character" w:customStyle="1" w:styleId="6">
    <w:name w:val="未处理的提及6"/>
    <w:basedOn w:val="a0"/>
    <w:uiPriority w:val="99"/>
    <w:qFormat/>
    <w:rPr>
      <w:color w:val="605E5C"/>
      <w:shd w:val="clear" w:color="auto" w:fill="E1DFDD"/>
    </w:rPr>
  </w:style>
  <w:style w:type="character" w:customStyle="1" w:styleId="fontstyle01">
    <w:name w:val="fontstyle01"/>
    <w:basedOn w:val="a0"/>
    <w:qFormat/>
    <w:rPr>
      <w:rFonts w:ascii="MinionPro-Regular" w:hAnsi="MinionPro-Regular" w:hint="default"/>
      <w:color w:val="CD171A"/>
      <w:sz w:val="60"/>
      <w:szCs w:val="60"/>
    </w:rPr>
  </w:style>
  <w:style w:type="character" w:customStyle="1" w:styleId="7">
    <w:name w:val="未处理的提及7"/>
    <w:basedOn w:val="a0"/>
    <w:uiPriority w:val="99"/>
    <w:qFormat/>
    <w:rPr>
      <w:color w:val="605E5C"/>
      <w:shd w:val="clear" w:color="auto" w:fill="E1DFDD"/>
    </w:rPr>
  </w:style>
  <w:style w:type="character" w:customStyle="1" w:styleId="8">
    <w:name w:val="未处理的提及8"/>
    <w:basedOn w:val="a0"/>
    <w:uiPriority w:val="99"/>
    <w:qFormat/>
    <w:rPr>
      <w:color w:val="605E5C"/>
      <w:shd w:val="clear" w:color="auto" w:fill="E1DFDD"/>
    </w:rPr>
  </w:style>
  <w:style w:type="character" w:customStyle="1" w:styleId="9">
    <w:name w:val="未处理的提及9"/>
    <w:basedOn w:val="a0"/>
    <w:uiPriority w:val="99"/>
    <w:qFormat/>
    <w:rPr>
      <w:color w:val="605E5C"/>
      <w:shd w:val="clear" w:color="auto" w:fill="E1DFDD"/>
    </w:rPr>
  </w:style>
  <w:style w:type="character" w:customStyle="1" w:styleId="100">
    <w:name w:val="未处理的提及10"/>
    <w:basedOn w:val="a0"/>
    <w:uiPriority w:val="99"/>
    <w:qFormat/>
    <w:rPr>
      <w:color w:val="605E5C"/>
      <w:shd w:val="clear" w:color="auto" w:fill="E1DFDD"/>
    </w:rPr>
  </w:style>
  <w:style w:type="character" w:customStyle="1" w:styleId="110">
    <w:name w:val="未处理的提及11"/>
    <w:basedOn w:val="a0"/>
    <w:uiPriority w:val="99"/>
    <w:qFormat/>
    <w:rPr>
      <w:color w:val="605E5C"/>
      <w:shd w:val="clear" w:color="auto" w:fill="E1DFDD"/>
    </w:rPr>
  </w:style>
  <w:style w:type="character" w:customStyle="1" w:styleId="fontstyle21">
    <w:name w:val="fontstyle21"/>
    <w:basedOn w:val="a0"/>
    <w:qFormat/>
    <w:rPr>
      <w:rFonts w:ascii="Calibri" w:hAnsi="Calibri" w:cs="Calibri" w:hint="default"/>
      <w:color w:val="000000"/>
      <w:sz w:val="22"/>
      <w:szCs w:val="22"/>
    </w:rPr>
  </w:style>
  <w:style w:type="character" w:customStyle="1" w:styleId="af2">
    <w:name w:val="副标题 字符"/>
    <w:basedOn w:val="a0"/>
    <w:link w:val="af1"/>
    <w:uiPriority w:val="11"/>
    <w:qFormat/>
    <w:rPr>
      <w:rFonts w:ascii="Cambria" w:hAnsi="Cambria" w:cs="宋体"/>
      <w:b/>
      <w:bCs/>
      <w:kern w:val="28"/>
      <w:sz w:val="32"/>
      <w:szCs w:val="32"/>
    </w:rPr>
  </w:style>
  <w:style w:type="paragraph" w:customStyle="1" w:styleId="12">
    <w:name w:val="修订1"/>
    <w:uiPriority w:val="99"/>
    <w:qFormat/>
    <w:rPr>
      <w:rFonts w:ascii="Calibri" w:hAnsi="Calibri" w:cs="宋体"/>
      <w:kern w:val="2"/>
      <w:sz w:val="21"/>
      <w:szCs w:val="22"/>
    </w:rPr>
  </w:style>
  <w:style w:type="character" w:customStyle="1" w:styleId="120">
    <w:name w:val="未处理的提及12"/>
    <w:basedOn w:val="a0"/>
    <w:uiPriority w:val="99"/>
    <w:qFormat/>
    <w:rPr>
      <w:color w:val="605E5C"/>
      <w:shd w:val="clear" w:color="auto" w:fill="E1DFDD"/>
    </w:rPr>
  </w:style>
  <w:style w:type="character" w:customStyle="1" w:styleId="13">
    <w:name w:val="未处理的提及13"/>
    <w:basedOn w:val="a0"/>
    <w:uiPriority w:val="99"/>
    <w:qFormat/>
    <w:rPr>
      <w:color w:val="605E5C"/>
      <w:shd w:val="clear" w:color="auto" w:fill="E1DFDD"/>
    </w:rPr>
  </w:style>
  <w:style w:type="character" w:customStyle="1" w:styleId="14">
    <w:name w:val="未处理的提及14"/>
    <w:basedOn w:val="a0"/>
    <w:uiPriority w:val="99"/>
    <w:qFormat/>
    <w:rPr>
      <w:color w:val="605E5C"/>
      <w:shd w:val="clear" w:color="auto" w:fill="E1DFDD"/>
    </w:rPr>
  </w:style>
  <w:style w:type="character" w:customStyle="1" w:styleId="15">
    <w:name w:val="未处理的提及15"/>
    <w:basedOn w:val="a0"/>
    <w:uiPriority w:val="99"/>
    <w:qFormat/>
    <w:rPr>
      <w:color w:val="605E5C"/>
      <w:shd w:val="clear" w:color="auto" w:fill="E1DFDD"/>
    </w:rPr>
  </w:style>
  <w:style w:type="character" w:customStyle="1" w:styleId="16">
    <w:name w:val="未处理的提及16"/>
    <w:basedOn w:val="a0"/>
    <w:uiPriority w:val="99"/>
    <w:qFormat/>
    <w:rPr>
      <w:color w:val="605E5C"/>
      <w:shd w:val="clear" w:color="auto" w:fill="E1DFDD"/>
    </w:rPr>
  </w:style>
  <w:style w:type="character" w:customStyle="1" w:styleId="20">
    <w:name w:val="标题 2 字符"/>
    <w:basedOn w:val="a0"/>
    <w:link w:val="2"/>
    <w:uiPriority w:val="9"/>
    <w:qFormat/>
    <w:rPr>
      <w:rFonts w:ascii="Arial" w:eastAsia="黑体" w:hAnsi="Arial"/>
      <w:b/>
      <w:kern w:val="2"/>
      <w:sz w:val="30"/>
      <w:szCs w:val="24"/>
    </w:rPr>
  </w:style>
  <w:style w:type="character" w:customStyle="1" w:styleId="af0">
    <w:name w:val="页眉 字符"/>
    <w:basedOn w:val="a0"/>
    <w:link w:val="af"/>
    <w:uiPriority w:val="99"/>
    <w:qFormat/>
    <w:rPr>
      <w:kern w:val="2"/>
      <w:sz w:val="18"/>
      <w:szCs w:val="24"/>
    </w:rPr>
  </w:style>
  <w:style w:type="character" w:customStyle="1" w:styleId="17">
    <w:name w:val="未处理的提及17"/>
    <w:basedOn w:val="a0"/>
    <w:uiPriority w:val="99"/>
    <w:qFormat/>
    <w:rPr>
      <w:color w:val="605E5C"/>
      <w:shd w:val="clear" w:color="auto" w:fill="E1DFDD"/>
    </w:rPr>
  </w:style>
  <w:style w:type="character" w:customStyle="1" w:styleId="18">
    <w:name w:val="未处理的提及18"/>
    <w:basedOn w:val="a0"/>
    <w:uiPriority w:val="99"/>
    <w:qFormat/>
    <w:rPr>
      <w:color w:val="605E5C"/>
      <w:shd w:val="clear" w:color="auto" w:fill="E1DFDD"/>
    </w:rPr>
  </w:style>
  <w:style w:type="character" w:customStyle="1" w:styleId="19">
    <w:name w:val="未处理的提及19"/>
    <w:basedOn w:val="a0"/>
    <w:uiPriority w:val="99"/>
    <w:qFormat/>
    <w:rPr>
      <w:color w:val="605E5C"/>
      <w:shd w:val="clear" w:color="auto" w:fill="E1DFDD"/>
    </w:rPr>
  </w:style>
  <w:style w:type="character" w:customStyle="1" w:styleId="200">
    <w:name w:val="未处理的提及20"/>
    <w:basedOn w:val="a0"/>
    <w:uiPriority w:val="99"/>
    <w:qFormat/>
    <w:rPr>
      <w:color w:val="605E5C"/>
      <w:shd w:val="clear" w:color="auto" w:fill="E1DFDD"/>
    </w:rPr>
  </w:style>
  <w:style w:type="character" w:customStyle="1" w:styleId="210">
    <w:name w:val="未处理的提及21"/>
    <w:basedOn w:val="a0"/>
    <w:uiPriority w:val="99"/>
    <w:qFormat/>
    <w:rPr>
      <w:color w:val="605E5C"/>
      <w:shd w:val="clear" w:color="auto" w:fill="E1DFDD"/>
    </w:rPr>
  </w:style>
  <w:style w:type="character" w:customStyle="1" w:styleId="22">
    <w:name w:val="未处理的提及22"/>
    <w:basedOn w:val="a0"/>
    <w:uiPriority w:val="99"/>
    <w:qFormat/>
    <w:rPr>
      <w:color w:val="605E5C"/>
      <w:shd w:val="clear" w:color="auto" w:fill="E1DFDD"/>
    </w:rPr>
  </w:style>
  <w:style w:type="character" w:customStyle="1" w:styleId="23">
    <w:name w:val="未处理的提及23"/>
    <w:basedOn w:val="a0"/>
    <w:uiPriority w:val="99"/>
    <w:qFormat/>
    <w:rPr>
      <w:color w:val="605E5C"/>
      <w:shd w:val="clear" w:color="auto" w:fill="E1DFDD"/>
    </w:rPr>
  </w:style>
  <w:style w:type="character" w:customStyle="1" w:styleId="24">
    <w:name w:val="未处理的提及24"/>
    <w:basedOn w:val="a0"/>
    <w:uiPriority w:val="99"/>
    <w:qFormat/>
    <w:rPr>
      <w:color w:val="605E5C"/>
      <w:shd w:val="clear" w:color="auto" w:fill="E1DFDD"/>
    </w:rPr>
  </w:style>
  <w:style w:type="character" w:customStyle="1" w:styleId="25">
    <w:name w:val="未处理的提及25"/>
    <w:basedOn w:val="a0"/>
    <w:uiPriority w:val="99"/>
    <w:qFormat/>
    <w:rPr>
      <w:color w:val="605E5C"/>
      <w:shd w:val="clear" w:color="auto" w:fill="E1DFDD"/>
    </w:rPr>
  </w:style>
  <w:style w:type="character" w:customStyle="1" w:styleId="af7">
    <w:name w:val="批注主题 字符"/>
    <w:basedOn w:val="a6"/>
    <w:link w:val="af6"/>
    <w:uiPriority w:val="99"/>
    <w:qFormat/>
    <w:rPr>
      <w:rFonts w:cs="Arial"/>
      <w:b/>
      <w:bCs/>
      <w:kern w:val="2"/>
      <w:sz w:val="28"/>
      <w:szCs w:val="24"/>
    </w:rPr>
  </w:style>
  <w:style w:type="character" w:customStyle="1" w:styleId="26">
    <w:name w:val="未处理的提及26"/>
    <w:basedOn w:val="a0"/>
    <w:uiPriority w:val="99"/>
    <w:qFormat/>
    <w:rPr>
      <w:color w:val="605E5C"/>
      <w:shd w:val="clear" w:color="auto" w:fill="E1DFDD"/>
    </w:rPr>
  </w:style>
  <w:style w:type="character" w:customStyle="1" w:styleId="a4">
    <w:name w:val="文档结构图 字符"/>
    <w:basedOn w:val="a0"/>
    <w:link w:val="a3"/>
    <w:uiPriority w:val="99"/>
    <w:qFormat/>
    <w:rPr>
      <w:rFonts w:ascii="宋体"/>
      <w:kern w:val="2"/>
      <w:sz w:val="18"/>
      <w:szCs w:val="18"/>
    </w:rPr>
  </w:style>
  <w:style w:type="character" w:customStyle="1" w:styleId="27">
    <w:name w:val="未处理的提及27"/>
    <w:basedOn w:val="a0"/>
    <w:uiPriority w:val="99"/>
    <w:qFormat/>
    <w:rPr>
      <w:color w:val="605E5C"/>
      <w:shd w:val="clear" w:color="auto" w:fill="E1DFDD"/>
    </w:rPr>
  </w:style>
  <w:style w:type="character" w:customStyle="1" w:styleId="28">
    <w:name w:val="未处理的提及28"/>
    <w:basedOn w:val="a0"/>
    <w:uiPriority w:val="99"/>
    <w:qFormat/>
    <w:rPr>
      <w:color w:val="605E5C"/>
      <w:shd w:val="clear" w:color="auto" w:fill="E1DFDD"/>
    </w:rPr>
  </w:style>
  <w:style w:type="character" w:customStyle="1" w:styleId="29">
    <w:name w:val="未处理的提及29"/>
    <w:basedOn w:val="a0"/>
    <w:uiPriority w:val="99"/>
    <w:rPr>
      <w:color w:val="605E5C"/>
      <w:shd w:val="clear" w:color="auto" w:fill="E1DFDD"/>
    </w:rPr>
  </w:style>
  <w:style w:type="character" w:styleId="aff4">
    <w:name w:val="Unresolved Mention"/>
    <w:basedOn w:val="a0"/>
    <w:uiPriority w:val="99"/>
    <w:semiHidden/>
    <w:unhideWhenUsed/>
    <w:rsid w:val="00183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solidnet.org/article/CP-of-Venezuela-Joint-Statement-by-Communist-and-Workers-Parties-Down-with-the-Imperialist-boot-in-Venezuela-and-Latin-America/"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solidnet.org/article/Party-of-Labour-of-Austria-On-the-passing-of-comrade-Gerhard-Bruny-1954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cloud.seatable.cn/dtable/forms/ff203a21-e739-4321-bb63-3d9665873695/"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1</Pages>
  <Words>2012</Words>
  <Characters>2537</Characters>
  <DocSecurity>0</DocSecurity>
  <Lines>140</Lines>
  <Paragraphs>122</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2026-01-21T14:07:00Z</cp:lastPrinted>
  <dcterms:created xsi:type="dcterms:W3CDTF">2022-02-02T11:50:00Z</dcterms:created>
  <dcterms:modified xsi:type="dcterms:W3CDTF">2026-01-21T14:07:00Z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67a9198059fb49d19fae621352ceda4a_23</vt:lpwstr>
  </property>
  <property fmtid="{D5CDD505-2E9C-101B-9397-08002B2CF9AE}" pid="4" name="KSOTemplateDocerSaveRecord">
    <vt:lpwstr>eyJoZGlkIjoiN2VlN2ZjOTMxYmEyNDhiMjYzZTUyNmFiZmUzZTRkZGUifQ==</vt:lpwstr>
  </property>
</Properties>
</file>