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8EB95" w14:textId="77777777" w:rsidR="00E35B04" w:rsidRPr="00767855" w:rsidRDefault="009600F7">
      <w:pPr>
        <w:widowControl/>
        <w:ind w:firstLineChars="0" w:firstLine="0"/>
        <w:jc w:val="center"/>
        <w:rPr>
          <w:rFonts w:ascii="黑体" w:eastAsia="黑体" w:hAnsi="黑体" w:hint="eastAsia"/>
          <w:szCs w:val="28"/>
        </w:rPr>
      </w:pPr>
      <w:r w:rsidRPr="00767855">
        <w:rPr>
          <w:rFonts w:ascii="黑体" w:eastAsia="黑体" w:hAnsi="黑体"/>
          <w:noProof/>
          <w:szCs w:val="28"/>
        </w:rPr>
        <w:drawing>
          <wp:inline distT="0" distB="0" distL="0" distR="0" wp14:anchorId="486874BD" wp14:editId="6A5348EE">
            <wp:extent cx="1080000" cy="936000"/>
            <wp:effectExtent l="0" t="0" r="0" b="0"/>
            <wp:docPr id="1026"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9" cstate="print"/>
                    <a:srcRect/>
                    <a:stretch/>
                  </pic:blipFill>
                  <pic:spPr>
                    <a:xfrm>
                      <a:off x="0" y="0"/>
                      <a:ext cx="1080000" cy="936000"/>
                    </a:xfrm>
                    <a:prstGeom prst="rect">
                      <a:avLst/>
                    </a:prstGeom>
                  </pic:spPr>
                </pic:pic>
              </a:graphicData>
            </a:graphic>
          </wp:inline>
        </w:drawing>
      </w:r>
    </w:p>
    <w:p w14:paraId="6AE27297" w14:textId="77777777" w:rsidR="00E35B04" w:rsidRPr="00767855" w:rsidRDefault="00DA42A0" w:rsidP="00FC5E25">
      <w:pPr>
        <w:widowControl/>
        <w:spacing w:before="120" w:line="400" w:lineRule="exact"/>
        <w:ind w:firstLineChars="0" w:firstLine="0"/>
        <w:jc w:val="center"/>
        <w:rPr>
          <w:rFonts w:ascii="MS Reference Sans Serif" w:eastAsia="Microsoft YaHei UI" w:hAnsi="MS Reference Sans Serif" w:cs="Times New Roman"/>
          <w:noProof/>
          <w:color w:val="FFFFFF" w:themeColor="background1"/>
          <w:sz w:val="32"/>
          <w:szCs w:val="32"/>
        </w:rPr>
      </w:pPr>
      <w:r w:rsidRPr="00767855">
        <w:rPr>
          <w:rFonts w:ascii="MS Reference Sans Serif" w:eastAsia="Microsoft YaHei UI" w:hAnsi="MS Reference Sans Serif" w:cs="Times New Roman"/>
          <w:noProof/>
          <w:color w:val="FFFFFF" w:themeColor="background1"/>
          <w:sz w:val="32"/>
          <w:szCs w:val="32"/>
          <w:highlight w:val="red"/>
        </w:rPr>
        <w:t>International Red Newsletter</w:t>
      </w:r>
    </w:p>
    <w:p w14:paraId="0C53054B" w14:textId="6CC6D691" w:rsidR="00E35B04" w:rsidRPr="00BF2F22" w:rsidRDefault="00FF2307" w:rsidP="00BF2F22">
      <w:pPr>
        <w:widowControl/>
        <w:spacing w:beforeLines="50" w:before="156"/>
        <w:ind w:left="1260" w:hangingChars="350" w:hanging="1260"/>
        <w:jc w:val="center"/>
        <w:rPr>
          <w:rFonts w:ascii="黑体" w:eastAsia="黑体" w:hAnsi="黑体" w:hint="eastAsia"/>
          <w:sz w:val="36"/>
          <w:szCs w:val="36"/>
        </w:rPr>
      </w:pPr>
      <w:bookmarkStart w:id="0" w:name="_Hlk215001610"/>
      <w:r>
        <w:rPr>
          <w:rFonts w:ascii="黑体" w:eastAsia="黑体" w:hAnsi="黑体" w:hint="eastAsia"/>
          <w:sz w:val="36"/>
          <w:szCs w:val="36"/>
        </w:rPr>
        <w:t>国际共产主义运动大事记</w:t>
      </w:r>
      <w:r w:rsidR="00076B2E">
        <w:rPr>
          <w:rFonts w:ascii="黑体" w:eastAsia="黑体" w:hAnsi="黑体" w:hint="eastAsia"/>
          <w:sz w:val="36"/>
          <w:szCs w:val="36"/>
        </w:rPr>
        <w:t>（</w:t>
      </w:r>
      <w:r w:rsidR="00BF2F22" w:rsidRPr="00BF2F22">
        <w:rPr>
          <w:rFonts w:ascii="黑体" w:eastAsia="黑体" w:hAnsi="黑体" w:hint="eastAsia"/>
          <w:sz w:val="36"/>
          <w:szCs w:val="36"/>
        </w:rPr>
        <w:t>202</w:t>
      </w:r>
      <w:r w:rsidR="00A33892">
        <w:rPr>
          <w:rFonts w:ascii="黑体" w:eastAsia="黑体" w:hAnsi="黑体" w:hint="eastAsia"/>
          <w:sz w:val="36"/>
          <w:szCs w:val="36"/>
        </w:rPr>
        <w:t>6</w:t>
      </w:r>
      <w:r w:rsidR="00BF2F22" w:rsidRPr="00BF2F22">
        <w:rPr>
          <w:rFonts w:ascii="黑体" w:eastAsia="黑体" w:hAnsi="黑体" w:hint="eastAsia"/>
          <w:sz w:val="36"/>
          <w:szCs w:val="36"/>
        </w:rPr>
        <w:t>年</w:t>
      </w:r>
      <w:r w:rsidR="004B2625">
        <w:rPr>
          <w:rFonts w:ascii="黑体" w:eastAsia="黑体" w:hAnsi="黑体" w:hint="eastAsia"/>
          <w:sz w:val="36"/>
          <w:szCs w:val="36"/>
        </w:rPr>
        <w:t>7</w:t>
      </w:r>
      <w:r>
        <w:rPr>
          <w:rFonts w:ascii="黑体" w:eastAsia="黑体" w:hAnsi="黑体" w:hint="eastAsia"/>
          <w:sz w:val="36"/>
          <w:szCs w:val="36"/>
        </w:rPr>
        <w:t>月</w:t>
      </w:r>
      <w:r w:rsidR="004B5314">
        <w:rPr>
          <w:rFonts w:ascii="黑体" w:eastAsia="黑体" w:hAnsi="黑体" w:hint="eastAsia"/>
          <w:sz w:val="36"/>
          <w:szCs w:val="36"/>
        </w:rPr>
        <w:t>亚非</w:t>
      </w:r>
      <w:r w:rsidR="00610447">
        <w:rPr>
          <w:rFonts w:ascii="黑体" w:eastAsia="黑体" w:hAnsi="黑体" w:hint="eastAsia"/>
          <w:sz w:val="36"/>
          <w:szCs w:val="36"/>
        </w:rPr>
        <w:t>篇</w:t>
      </w:r>
      <w:r w:rsidR="00076B2E">
        <w:rPr>
          <w:rFonts w:ascii="黑体" w:eastAsia="黑体" w:hAnsi="黑体" w:hint="eastAsia"/>
          <w:sz w:val="36"/>
          <w:szCs w:val="36"/>
        </w:rPr>
        <w:t>）</w:t>
      </w:r>
    </w:p>
    <w:bookmarkEnd w:id="0" w:displacedByCustomXml="next"/>
    <w:sdt>
      <w:sdtPr>
        <w:rPr>
          <w:rStyle w:val="af"/>
          <w:rFonts w:ascii="黑体" w:eastAsia="黑体" w:hAnsi="黑体"/>
          <w:color w:val="auto"/>
          <w:u w:val="none"/>
        </w:rPr>
        <w:id w:val="-1677489404"/>
        <w:docPartObj>
          <w:docPartGallery w:val="Table of Contents"/>
          <w:docPartUnique/>
        </w:docPartObj>
      </w:sdtPr>
      <w:sdtEndPr>
        <w:rPr>
          <w:rStyle w:val="a0"/>
          <w:w w:val="100"/>
        </w:rPr>
      </w:sdtEndPr>
      <w:sdtContent>
        <w:p w14:paraId="7C3ADB52" w14:textId="2654C604" w:rsidR="00C715ED" w:rsidRPr="00C715ED" w:rsidRDefault="008C5606" w:rsidP="00C715ED">
          <w:pPr>
            <w:pStyle w:val="TOC1"/>
            <w:ind w:leftChars="0" w:left="0"/>
            <w:rPr>
              <w:rFonts w:asciiTheme="minorHAnsi" w:eastAsiaTheme="minorEastAsia" w:hAnsiTheme="minorHAnsi" w:cstheme="minorBidi" w:hint="eastAsia"/>
              <w:w w:val="100"/>
              <w:sz w:val="22"/>
              <w:szCs w:val="24"/>
              <w14:ligatures w14:val="standardContextual"/>
            </w:rPr>
          </w:pPr>
          <w:r w:rsidRPr="004B2625">
            <w:rPr>
              <w:w w:val="100"/>
            </w:rPr>
            <w:fldChar w:fldCharType="begin"/>
          </w:r>
          <w:r w:rsidR="00FC2E5D" w:rsidRPr="004B2625">
            <w:rPr>
              <w:w w:val="100"/>
            </w:rPr>
            <w:instrText xml:space="preserve"> TOC \o "1-3" \h \z \u </w:instrText>
          </w:r>
          <w:r w:rsidRPr="004B2625">
            <w:rPr>
              <w:w w:val="100"/>
            </w:rPr>
            <w:fldChar w:fldCharType="separate"/>
          </w:r>
          <w:hyperlink w:anchor="_Toc240183215" w:history="1">
            <w:r w:rsidR="00C715ED" w:rsidRPr="00C715ED">
              <w:rPr>
                <w:rStyle w:val="af"/>
                <w:rFonts w:ascii="黑体" w:eastAsia="黑体" w:hAnsi="黑体"/>
                <w:w w:val="100"/>
              </w:rPr>
              <w:t>1.印度工农接连发动多场抗议</w:t>
            </w:r>
            <w:r w:rsidR="00C715ED" w:rsidRPr="00C715ED">
              <w:rPr>
                <w:rFonts w:hint="eastAsia"/>
                <w:webHidden/>
                <w:w w:val="100"/>
              </w:rPr>
              <w:tab/>
            </w:r>
            <w:r w:rsidR="00C715ED" w:rsidRPr="00C715ED">
              <w:rPr>
                <w:rFonts w:hint="eastAsia"/>
                <w:webHidden/>
                <w:w w:val="100"/>
              </w:rPr>
              <w:fldChar w:fldCharType="begin"/>
            </w:r>
            <w:r w:rsidR="00C715ED" w:rsidRPr="00C715ED">
              <w:rPr>
                <w:rFonts w:hint="eastAsia"/>
                <w:webHidden/>
                <w:w w:val="100"/>
              </w:rPr>
              <w:instrText xml:space="preserve"> </w:instrText>
            </w:r>
            <w:r w:rsidR="00C715ED" w:rsidRPr="00C715ED">
              <w:rPr>
                <w:webHidden/>
                <w:w w:val="100"/>
              </w:rPr>
              <w:instrText>PAGEREF _Toc240183215 \h</w:instrText>
            </w:r>
            <w:r w:rsidR="00C715ED" w:rsidRPr="00C715ED">
              <w:rPr>
                <w:rFonts w:hint="eastAsia"/>
                <w:webHidden/>
                <w:w w:val="100"/>
              </w:rPr>
              <w:instrText xml:space="preserve"> </w:instrText>
            </w:r>
            <w:r w:rsidR="00C715ED" w:rsidRPr="00C715ED">
              <w:rPr>
                <w:rFonts w:hint="eastAsia"/>
                <w:webHidden/>
                <w:w w:val="100"/>
              </w:rPr>
            </w:r>
            <w:r w:rsidR="00C715ED" w:rsidRPr="00C715ED">
              <w:rPr>
                <w:rFonts w:hint="eastAsia"/>
                <w:webHidden/>
                <w:w w:val="100"/>
              </w:rPr>
              <w:fldChar w:fldCharType="separate"/>
            </w:r>
            <w:r w:rsidR="00C715ED" w:rsidRPr="00C715ED">
              <w:rPr>
                <w:rFonts w:hint="eastAsia"/>
                <w:webHidden/>
                <w:w w:val="100"/>
              </w:rPr>
              <w:t>1</w:t>
            </w:r>
            <w:r w:rsidR="00C715ED" w:rsidRPr="00C715ED">
              <w:rPr>
                <w:rFonts w:hint="eastAsia"/>
                <w:webHidden/>
                <w:w w:val="100"/>
              </w:rPr>
              <w:fldChar w:fldCharType="end"/>
            </w:r>
          </w:hyperlink>
        </w:p>
        <w:p w14:paraId="78FCCC2D" w14:textId="536912D8" w:rsidR="00C715ED" w:rsidRPr="00C715ED" w:rsidRDefault="00C715ED" w:rsidP="00C715ED">
          <w:pPr>
            <w:pStyle w:val="TOC1"/>
            <w:ind w:leftChars="0" w:left="0"/>
            <w:rPr>
              <w:rFonts w:asciiTheme="minorHAnsi" w:eastAsiaTheme="minorEastAsia" w:hAnsiTheme="minorHAnsi" w:cstheme="minorBidi" w:hint="eastAsia"/>
              <w:w w:val="100"/>
              <w:sz w:val="22"/>
              <w:szCs w:val="24"/>
              <w14:ligatures w14:val="standardContextual"/>
            </w:rPr>
          </w:pPr>
          <w:hyperlink w:anchor="_Toc240183216" w:history="1">
            <w:r w:rsidRPr="00C715ED">
              <w:rPr>
                <w:rStyle w:val="af"/>
                <w:rFonts w:ascii="黑体" w:eastAsia="黑体" w:hAnsi="黑体"/>
                <w:w w:val="100"/>
              </w:rPr>
              <w:t>2.印度爆发全国性学潮</w:t>
            </w:r>
            <w:r w:rsidRPr="00C715ED">
              <w:rPr>
                <w:rFonts w:hint="eastAsia"/>
                <w:webHidden/>
                <w:w w:val="100"/>
              </w:rPr>
              <w:tab/>
            </w:r>
            <w:r w:rsidRPr="00C715ED">
              <w:rPr>
                <w:rFonts w:hint="eastAsia"/>
                <w:webHidden/>
                <w:w w:val="100"/>
              </w:rPr>
              <w:fldChar w:fldCharType="begin"/>
            </w:r>
            <w:r w:rsidRPr="00C715ED">
              <w:rPr>
                <w:rFonts w:hint="eastAsia"/>
                <w:webHidden/>
                <w:w w:val="100"/>
              </w:rPr>
              <w:instrText xml:space="preserve"> </w:instrText>
            </w:r>
            <w:r w:rsidRPr="00C715ED">
              <w:rPr>
                <w:webHidden/>
                <w:w w:val="100"/>
              </w:rPr>
              <w:instrText>PAGEREF _Toc240183216 \h</w:instrText>
            </w:r>
            <w:r w:rsidRPr="00C715ED">
              <w:rPr>
                <w:rFonts w:hint="eastAsia"/>
                <w:webHidden/>
                <w:w w:val="100"/>
              </w:rPr>
              <w:instrText xml:space="preserve"> </w:instrText>
            </w:r>
            <w:r w:rsidRPr="00C715ED">
              <w:rPr>
                <w:rFonts w:hint="eastAsia"/>
                <w:webHidden/>
                <w:w w:val="100"/>
              </w:rPr>
            </w:r>
            <w:r w:rsidRPr="00C715ED">
              <w:rPr>
                <w:rFonts w:hint="eastAsia"/>
                <w:webHidden/>
                <w:w w:val="100"/>
              </w:rPr>
              <w:fldChar w:fldCharType="separate"/>
            </w:r>
            <w:r w:rsidRPr="00C715ED">
              <w:rPr>
                <w:rFonts w:hint="eastAsia"/>
                <w:webHidden/>
                <w:w w:val="100"/>
              </w:rPr>
              <w:t>2</w:t>
            </w:r>
            <w:r w:rsidRPr="00C715ED">
              <w:rPr>
                <w:rFonts w:hint="eastAsia"/>
                <w:webHidden/>
                <w:w w:val="100"/>
              </w:rPr>
              <w:fldChar w:fldCharType="end"/>
            </w:r>
          </w:hyperlink>
        </w:p>
        <w:p w14:paraId="1531D010" w14:textId="30796D09" w:rsidR="00C715ED" w:rsidRPr="00C715ED" w:rsidRDefault="00C715ED" w:rsidP="00C715ED">
          <w:pPr>
            <w:pStyle w:val="TOC1"/>
            <w:ind w:leftChars="0" w:left="0"/>
            <w:rPr>
              <w:rFonts w:asciiTheme="minorHAnsi" w:eastAsiaTheme="minorEastAsia" w:hAnsiTheme="minorHAnsi" w:cstheme="minorBidi" w:hint="eastAsia"/>
              <w:w w:val="100"/>
              <w:sz w:val="22"/>
              <w:szCs w:val="24"/>
              <w14:ligatures w14:val="standardContextual"/>
            </w:rPr>
          </w:pPr>
          <w:hyperlink w:anchor="_Toc240183217" w:history="1">
            <w:r w:rsidRPr="00C715ED">
              <w:rPr>
                <w:rStyle w:val="af"/>
                <w:rFonts w:ascii="黑体" w:eastAsia="黑体" w:hAnsi="黑体"/>
                <w:w w:val="100"/>
              </w:rPr>
              <w:t>3.日本左右翼阵营对抗加剧</w:t>
            </w:r>
            <w:r w:rsidRPr="00C715ED">
              <w:rPr>
                <w:rFonts w:hint="eastAsia"/>
                <w:webHidden/>
                <w:w w:val="100"/>
              </w:rPr>
              <w:tab/>
            </w:r>
            <w:r w:rsidRPr="00C715ED">
              <w:rPr>
                <w:rFonts w:hint="eastAsia"/>
                <w:webHidden/>
                <w:w w:val="100"/>
              </w:rPr>
              <w:fldChar w:fldCharType="begin"/>
            </w:r>
            <w:r w:rsidRPr="00C715ED">
              <w:rPr>
                <w:rFonts w:hint="eastAsia"/>
                <w:webHidden/>
                <w:w w:val="100"/>
              </w:rPr>
              <w:instrText xml:space="preserve"> </w:instrText>
            </w:r>
            <w:r w:rsidRPr="00C715ED">
              <w:rPr>
                <w:webHidden/>
                <w:w w:val="100"/>
              </w:rPr>
              <w:instrText>PAGEREF _Toc240183217 \h</w:instrText>
            </w:r>
            <w:r w:rsidRPr="00C715ED">
              <w:rPr>
                <w:rFonts w:hint="eastAsia"/>
                <w:webHidden/>
                <w:w w:val="100"/>
              </w:rPr>
              <w:instrText xml:space="preserve"> </w:instrText>
            </w:r>
            <w:r w:rsidRPr="00C715ED">
              <w:rPr>
                <w:rFonts w:hint="eastAsia"/>
                <w:webHidden/>
                <w:w w:val="100"/>
              </w:rPr>
            </w:r>
            <w:r w:rsidRPr="00C715ED">
              <w:rPr>
                <w:rFonts w:hint="eastAsia"/>
                <w:webHidden/>
                <w:w w:val="100"/>
              </w:rPr>
              <w:fldChar w:fldCharType="separate"/>
            </w:r>
            <w:r w:rsidRPr="00C715ED">
              <w:rPr>
                <w:rFonts w:hint="eastAsia"/>
                <w:webHidden/>
                <w:w w:val="100"/>
              </w:rPr>
              <w:t>5</w:t>
            </w:r>
            <w:r w:rsidRPr="00C715ED">
              <w:rPr>
                <w:rFonts w:hint="eastAsia"/>
                <w:webHidden/>
                <w:w w:val="100"/>
              </w:rPr>
              <w:fldChar w:fldCharType="end"/>
            </w:r>
          </w:hyperlink>
        </w:p>
        <w:p w14:paraId="3307B713" w14:textId="0E5F7C1B" w:rsidR="00C715ED" w:rsidRPr="00C715ED" w:rsidRDefault="00C715ED" w:rsidP="00C715ED">
          <w:pPr>
            <w:pStyle w:val="TOC1"/>
            <w:ind w:leftChars="0" w:left="0"/>
            <w:rPr>
              <w:rFonts w:asciiTheme="minorHAnsi" w:eastAsiaTheme="minorEastAsia" w:hAnsiTheme="minorHAnsi" w:cstheme="minorBidi" w:hint="eastAsia"/>
              <w:w w:val="100"/>
              <w:sz w:val="22"/>
              <w:szCs w:val="24"/>
              <w14:ligatures w14:val="standardContextual"/>
            </w:rPr>
          </w:pPr>
          <w:hyperlink w:anchor="_Toc240183218" w:history="1">
            <w:r w:rsidRPr="00C715ED">
              <w:rPr>
                <w:rStyle w:val="af"/>
                <w:rFonts w:ascii="黑体" w:eastAsia="黑体" w:hAnsi="黑体"/>
                <w:w w:val="100"/>
              </w:rPr>
              <w:t>4.阿塞拜疆共产主义者因举苏联旗帜游行而被判刑</w:t>
            </w:r>
            <w:r w:rsidRPr="00C715ED">
              <w:rPr>
                <w:rFonts w:hint="eastAsia"/>
                <w:webHidden/>
                <w:w w:val="100"/>
              </w:rPr>
              <w:tab/>
            </w:r>
            <w:r w:rsidRPr="00C715ED">
              <w:rPr>
                <w:rFonts w:hint="eastAsia"/>
                <w:webHidden/>
                <w:w w:val="100"/>
              </w:rPr>
              <w:fldChar w:fldCharType="begin"/>
            </w:r>
            <w:r w:rsidRPr="00C715ED">
              <w:rPr>
                <w:rFonts w:hint="eastAsia"/>
                <w:webHidden/>
                <w:w w:val="100"/>
              </w:rPr>
              <w:instrText xml:space="preserve"> </w:instrText>
            </w:r>
            <w:r w:rsidRPr="00C715ED">
              <w:rPr>
                <w:webHidden/>
                <w:w w:val="100"/>
              </w:rPr>
              <w:instrText>PAGEREF _Toc240183218 \h</w:instrText>
            </w:r>
            <w:r w:rsidRPr="00C715ED">
              <w:rPr>
                <w:rFonts w:hint="eastAsia"/>
                <w:webHidden/>
                <w:w w:val="100"/>
              </w:rPr>
              <w:instrText xml:space="preserve"> </w:instrText>
            </w:r>
            <w:r w:rsidRPr="00C715ED">
              <w:rPr>
                <w:rFonts w:hint="eastAsia"/>
                <w:webHidden/>
                <w:w w:val="100"/>
              </w:rPr>
            </w:r>
            <w:r w:rsidRPr="00C715ED">
              <w:rPr>
                <w:rFonts w:hint="eastAsia"/>
                <w:webHidden/>
                <w:w w:val="100"/>
              </w:rPr>
              <w:fldChar w:fldCharType="separate"/>
            </w:r>
            <w:r w:rsidRPr="00C715ED">
              <w:rPr>
                <w:rFonts w:hint="eastAsia"/>
                <w:webHidden/>
                <w:w w:val="100"/>
              </w:rPr>
              <w:t>6</w:t>
            </w:r>
            <w:r w:rsidRPr="00C715ED">
              <w:rPr>
                <w:rFonts w:hint="eastAsia"/>
                <w:webHidden/>
                <w:w w:val="100"/>
              </w:rPr>
              <w:fldChar w:fldCharType="end"/>
            </w:r>
          </w:hyperlink>
        </w:p>
        <w:p w14:paraId="4A0735C2" w14:textId="374AE9DB" w:rsidR="00C715ED" w:rsidRPr="00C715ED" w:rsidRDefault="00C715ED" w:rsidP="00C715ED">
          <w:pPr>
            <w:pStyle w:val="TOC1"/>
            <w:ind w:leftChars="0" w:left="0"/>
            <w:rPr>
              <w:rFonts w:asciiTheme="minorHAnsi" w:eastAsiaTheme="minorEastAsia" w:hAnsiTheme="minorHAnsi" w:cstheme="minorBidi" w:hint="eastAsia"/>
              <w:w w:val="100"/>
              <w:sz w:val="22"/>
              <w:szCs w:val="24"/>
              <w14:ligatures w14:val="standardContextual"/>
            </w:rPr>
          </w:pPr>
          <w:hyperlink w:anchor="_Toc240183219" w:history="1">
            <w:r w:rsidRPr="00C715ED">
              <w:rPr>
                <w:rStyle w:val="af"/>
                <w:rFonts w:ascii="黑体" w:eastAsia="黑体" w:hAnsi="黑体"/>
                <w:w w:val="100"/>
              </w:rPr>
              <w:t>5.菲律宾新人民军继续开展战斗行动</w:t>
            </w:r>
            <w:r w:rsidRPr="00C715ED">
              <w:rPr>
                <w:rFonts w:hint="eastAsia"/>
                <w:webHidden/>
                <w:w w:val="100"/>
              </w:rPr>
              <w:tab/>
            </w:r>
            <w:r w:rsidRPr="00C715ED">
              <w:rPr>
                <w:rFonts w:hint="eastAsia"/>
                <w:webHidden/>
                <w:w w:val="100"/>
              </w:rPr>
              <w:fldChar w:fldCharType="begin"/>
            </w:r>
            <w:r w:rsidRPr="00C715ED">
              <w:rPr>
                <w:rFonts w:hint="eastAsia"/>
                <w:webHidden/>
                <w:w w:val="100"/>
              </w:rPr>
              <w:instrText xml:space="preserve"> </w:instrText>
            </w:r>
            <w:r w:rsidRPr="00C715ED">
              <w:rPr>
                <w:webHidden/>
                <w:w w:val="100"/>
              </w:rPr>
              <w:instrText>PAGEREF _Toc240183219 \h</w:instrText>
            </w:r>
            <w:r w:rsidRPr="00C715ED">
              <w:rPr>
                <w:rFonts w:hint="eastAsia"/>
                <w:webHidden/>
                <w:w w:val="100"/>
              </w:rPr>
              <w:instrText xml:space="preserve"> </w:instrText>
            </w:r>
            <w:r w:rsidRPr="00C715ED">
              <w:rPr>
                <w:rFonts w:hint="eastAsia"/>
                <w:webHidden/>
                <w:w w:val="100"/>
              </w:rPr>
            </w:r>
            <w:r w:rsidRPr="00C715ED">
              <w:rPr>
                <w:rFonts w:hint="eastAsia"/>
                <w:webHidden/>
                <w:w w:val="100"/>
              </w:rPr>
              <w:fldChar w:fldCharType="separate"/>
            </w:r>
            <w:r w:rsidRPr="00C715ED">
              <w:rPr>
                <w:rFonts w:hint="eastAsia"/>
                <w:webHidden/>
                <w:w w:val="100"/>
              </w:rPr>
              <w:t>6</w:t>
            </w:r>
            <w:r w:rsidRPr="00C715ED">
              <w:rPr>
                <w:rFonts w:hint="eastAsia"/>
                <w:webHidden/>
                <w:w w:val="100"/>
              </w:rPr>
              <w:fldChar w:fldCharType="end"/>
            </w:r>
          </w:hyperlink>
        </w:p>
        <w:p w14:paraId="11A635DC" w14:textId="51FC4CD3" w:rsidR="00C715ED" w:rsidRPr="00C715ED" w:rsidRDefault="00C715ED" w:rsidP="00C715ED">
          <w:pPr>
            <w:pStyle w:val="TOC1"/>
            <w:ind w:leftChars="0" w:left="0"/>
            <w:rPr>
              <w:rFonts w:asciiTheme="minorHAnsi" w:eastAsiaTheme="minorEastAsia" w:hAnsiTheme="minorHAnsi" w:cstheme="minorBidi" w:hint="eastAsia"/>
              <w:w w:val="100"/>
              <w:sz w:val="22"/>
              <w:szCs w:val="24"/>
              <w14:ligatures w14:val="standardContextual"/>
            </w:rPr>
          </w:pPr>
          <w:hyperlink w:anchor="_Toc240183220" w:history="1">
            <w:r w:rsidRPr="00C715ED">
              <w:rPr>
                <w:rStyle w:val="af"/>
                <w:rFonts w:ascii="黑体" w:eastAsia="黑体" w:hAnsi="黑体"/>
                <w:w w:val="100"/>
              </w:rPr>
              <w:t>6.全球正义人士揭露加沙“停火”骗局</w:t>
            </w:r>
            <w:r w:rsidRPr="00C715ED">
              <w:rPr>
                <w:rFonts w:hint="eastAsia"/>
                <w:webHidden/>
                <w:w w:val="100"/>
              </w:rPr>
              <w:tab/>
            </w:r>
            <w:r w:rsidRPr="00C715ED">
              <w:rPr>
                <w:rFonts w:hint="eastAsia"/>
                <w:webHidden/>
                <w:w w:val="100"/>
              </w:rPr>
              <w:fldChar w:fldCharType="begin"/>
            </w:r>
            <w:r w:rsidRPr="00C715ED">
              <w:rPr>
                <w:rFonts w:hint="eastAsia"/>
                <w:webHidden/>
                <w:w w:val="100"/>
              </w:rPr>
              <w:instrText xml:space="preserve"> </w:instrText>
            </w:r>
            <w:r w:rsidRPr="00C715ED">
              <w:rPr>
                <w:webHidden/>
                <w:w w:val="100"/>
              </w:rPr>
              <w:instrText>PAGEREF _Toc240183220 \h</w:instrText>
            </w:r>
            <w:r w:rsidRPr="00C715ED">
              <w:rPr>
                <w:rFonts w:hint="eastAsia"/>
                <w:webHidden/>
                <w:w w:val="100"/>
              </w:rPr>
              <w:instrText xml:space="preserve"> </w:instrText>
            </w:r>
            <w:r w:rsidRPr="00C715ED">
              <w:rPr>
                <w:rFonts w:hint="eastAsia"/>
                <w:webHidden/>
                <w:w w:val="100"/>
              </w:rPr>
            </w:r>
            <w:r w:rsidRPr="00C715ED">
              <w:rPr>
                <w:rFonts w:hint="eastAsia"/>
                <w:webHidden/>
                <w:w w:val="100"/>
              </w:rPr>
              <w:fldChar w:fldCharType="separate"/>
            </w:r>
            <w:r w:rsidRPr="00C715ED">
              <w:rPr>
                <w:rFonts w:hint="eastAsia"/>
                <w:webHidden/>
                <w:w w:val="100"/>
              </w:rPr>
              <w:t>7</w:t>
            </w:r>
            <w:r w:rsidRPr="00C715ED">
              <w:rPr>
                <w:rFonts w:hint="eastAsia"/>
                <w:webHidden/>
                <w:w w:val="100"/>
              </w:rPr>
              <w:fldChar w:fldCharType="end"/>
            </w:r>
          </w:hyperlink>
        </w:p>
        <w:p w14:paraId="306CFF5B" w14:textId="6F13ABDC" w:rsidR="00C715ED" w:rsidRPr="00C715ED" w:rsidRDefault="00C715ED" w:rsidP="00C715ED">
          <w:pPr>
            <w:pStyle w:val="TOC1"/>
            <w:ind w:leftChars="0" w:left="0"/>
            <w:rPr>
              <w:rFonts w:asciiTheme="minorHAnsi" w:eastAsiaTheme="minorEastAsia" w:hAnsiTheme="minorHAnsi" w:cstheme="minorBidi" w:hint="eastAsia"/>
              <w:w w:val="100"/>
              <w:sz w:val="22"/>
              <w:szCs w:val="24"/>
              <w14:ligatures w14:val="standardContextual"/>
            </w:rPr>
          </w:pPr>
          <w:hyperlink w:anchor="_Toc240183221" w:history="1">
            <w:r w:rsidRPr="00C715ED">
              <w:rPr>
                <w:rStyle w:val="af"/>
                <w:rFonts w:ascii="黑体" w:eastAsia="黑体" w:hAnsi="黑体"/>
                <w:w w:val="100"/>
              </w:rPr>
              <w:t>7.突尼斯政局动荡，工人党领袖遭死亡威胁</w:t>
            </w:r>
            <w:r w:rsidRPr="00C715ED">
              <w:rPr>
                <w:rFonts w:hint="eastAsia"/>
                <w:webHidden/>
                <w:w w:val="100"/>
              </w:rPr>
              <w:tab/>
            </w:r>
            <w:r w:rsidRPr="00C715ED">
              <w:rPr>
                <w:rFonts w:hint="eastAsia"/>
                <w:webHidden/>
                <w:w w:val="100"/>
              </w:rPr>
              <w:fldChar w:fldCharType="begin"/>
            </w:r>
            <w:r w:rsidRPr="00C715ED">
              <w:rPr>
                <w:rFonts w:hint="eastAsia"/>
                <w:webHidden/>
                <w:w w:val="100"/>
              </w:rPr>
              <w:instrText xml:space="preserve"> </w:instrText>
            </w:r>
            <w:r w:rsidRPr="00C715ED">
              <w:rPr>
                <w:webHidden/>
                <w:w w:val="100"/>
              </w:rPr>
              <w:instrText>PAGEREF _Toc240183221 \h</w:instrText>
            </w:r>
            <w:r w:rsidRPr="00C715ED">
              <w:rPr>
                <w:rFonts w:hint="eastAsia"/>
                <w:webHidden/>
                <w:w w:val="100"/>
              </w:rPr>
              <w:instrText xml:space="preserve"> </w:instrText>
            </w:r>
            <w:r w:rsidRPr="00C715ED">
              <w:rPr>
                <w:rFonts w:hint="eastAsia"/>
                <w:webHidden/>
                <w:w w:val="100"/>
              </w:rPr>
            </w:r>
            <w:r w:rsidRPr="00C715ED">
              <w:rPr>
                <w:rFonts w:hint="eastAsia"/>
                <w:webHidden/>
                <w:w w:val="100"/>
              </w:rPr>
              <w:fldChar w:fldCharType="separate"/>
            </w:r>
            <w:r w:rsidRPr="00C715ED">
              <w:rPr>
                <w:rFonts w:hint="eastAsia"/>
                <w:webHidden/>
                <w:w w:val="100"/>
              </w:rPr>
              <w:t>8</w:t>
            </w:r>
            <w:r w:rsidRPr="00C715ED">
              <w:rPr>
                <w:rFonts w:hint="eastAsia"/>
                <w:webHidden/>
                <w:w w:val="100"/>
              </w:rPr>
              <w:fldChar w:fldCharType="end"/>
            </w:r>
          </w:hyperlink>
        </w:p>
        <w:p w14:paraId="59A165BB" w14:textId="608D1601" w:rsidR="006F7412" w:rsidRPr="004B2625" w:rsidRDefault="008C5606" w:rsidP="004B2625">
          <w:pPr>
            <w:pStyle w:val="TOC1"/>
            <w:spacing w:line="540" w:lineRule="exact"/>
            <w:ind w:leftChars="0" w:left="0"/>
            <w:rPr>
              <w:rFonts w:hint="eastAsia"/>
              <w:w w:val="100"/>
            </w:rPr>
          </w:pPr>
          <w:r w:rsidRPr="004B2625">
            <w:rPr>
              <w:w w:val="100"/>
            </w:rPr>
            <w:fldChar w:fldCharType="end"/>
          </w:r>
        </w:p>
      </w:sdtContent>
    </w:sdt>
    <w:p w14:paraId="60BE2A75" w14:textId="77777777" w:rsidR="00EC62B0" w:rsidRDefault="00EC62B0">
      <w:pPr>
        <w:ind w:firstLineChars="0" w:firstLine="0"/>
        <w:jc w:val="center"/>
        <w:rPr>
          <w:rFonts w:ascii="黑体" w:eastAsia="黑体" w:hAnsi="黑体" w:cs="Times New Roman" w:hint="eastAsia"/>
          <w:sz w:val="30"/>
          <w:szCs w:val="30"/>
        </w:rPr>
      </w:pPr>
    </w:p>
    <w:p w14:paraId="28EC4B0A" w14:textId="77777777" w:rsidR="00EC62B0" w:rsidRDefault="00EC62B0">
      <w:pPr>
        <w:ind w:firstLineChars="0" w:firstLine="0"/>
        <w:jc w:val="center"/>
        <w:rPr>
          <w:rFonts w:ascii="黑体" w:eastAsia="黑体" w:hAnsi="黑体" w:cs="Times New Roman" w:hint="eastAsia"/>
          <w:sz w:val="30"/>
          <w:szCs w:val="30"/>
        </w:rPr>
      </w:pPr>
    </w:p>
    <w:p w14:paraId="15B9E1F3" w14:textId="77777777" w:rsidR="00EC62B0" w:rsidRDefault="00EC62B0">
      <w:pPr>
        <w:ind w:firstLineChars="0" w:firstLine="0"/>
        <w:jc w:val="center"/>
        <w:rPr>
          <w:rFonts w:ascii="黑体" w:eastAsia="黑体" w:hAnsi="黑体" w:cs="Times New Roman"/>
          <w:sz w:val="30"/>
          <w:szCs w:val="30"/>
        </w:rPr>
      </w:pPr>
    </w:p>
    <w:p w14:paraId="32692B17" w14:textId="77777777" w:rsidR="004B2625" w:rsidRDefault="004B2625">
      <w:pPr>
        <w:ind w:firstLineChars="0" w:firstLine="0"/>
        <w:jc w:val="center"/>
        <w:rPr>
          <w:rFonts w:ascii="黑体" w:eastAsia="黑体" w:hAnsi="黑体" w:cs="Times New Roman" w:hint="eastAsia"/>
          <w:sz w:val="30"/>
          <w:szCs w:val="30"/>
        </w:rPr>
      </w:pPr>
    </w:p>
    <w:p w14:paraId="6FF928CD" w14:textId="77777777" w:rsidR="00EC62B0" w:rsidRDefault="00EC62B0">
      <w:pPr>
        <w:ind w:firstLineChars="0" w:firstLine="0"/>
        <w:jc w:val="center"/>
        <w:rPr>
          <w:rFonts w:ascii="黑体" w:eastAsia="黑体" w:hAnsi="黑体" w:cs="Times New Roman" w:hint="eastAsia"/>
          <w:sz w:val="30"/>
          <w:szCs w:val="30"/>
        </w:rPr>
      </w:pPr>
    </w:p>
    <w:p w14:paraId="20BBFA85" w14:textId="4E0D1370" w:rsidR="00E35B04" w:rsidRPr="00BC1481" w:rsidRDefault="00DA42A0">
      <w:pPr>
        <w:ind w:firstLineChars="0" w:firstLine="0"/>
        <w:jc w:val="center"/>
        <w:rPr>
          <w:rFonts w:ascii="黑体" w:eastAsia="黑体" w:hAnsi="黑体" w:cs="Times New Roman" w:hint="eastAsia"/>
          <w:sz w:val="30"/>
          <w:szCs w:val="30"/>
        </w:rPr>
      </w:pPr>
      <w:r w:rsidRPr="00BC1481">
        <w:rPr>
          <w:rFonts w:ascii="黑体" w:eastAsia="黑体" w:hAnsi="黑体" w:cs="Times New Roman" w:hint="eastAsia"/>
          <w:sz w:val="30"/>
          <w:szCs w:val="30"/>
        </w:rPr>
        <w:t>20</w:t>
      </w:r>
      <w:r w:rsidRPr="00BC1481">
        <w:rPr>
          <w:rFonts w:ascii="黑体" w:eastAsia="黑体" w:hAnsi="黑体" w:cs="Times New Roman"/>
          <w:sz w:val="30"/>
          <w:szCs w:val="30"/>
        </w:rPr>
        <w:t>2</w:t>
      </w:r>
      <w:r w:rsidR="00E70DC2">
        <w:rPr>
          <w:rFonts w:ascii="黑体" w:eastAsia="黑体" w:hAnsi="黑体" w:cs="Times New Roman" w:hint="eastAsia"/>
          <w:sz w:val="30"/>
          <w:szCs w:val="30"/>
        </w:rPr>
        <w:t>6</w:t>
      </w:r>
      <w:r w:rsidRPr="00BC1481">
        <w:rPr>
          <w:rFonts w:ascii="黑体" w:eastAsia="黑体" w:hAnsi="黑体" w:cs="Times New Roman" w:hint="eastAsia"/>
          <w:sz w:val="30"/>
          <w:szCs w:val="30"/>
        </w:rPr>
        <w:t>年第</w:t>
      </w:r>
      <w:r w:rsidR="00456133">
        <w:rPr>
          <w:rFonts w:ascii="黑体" w:eastAsia="黑体" w:hAnsi="黑体" w:cs="Times New Roman" w:hint="eastAsia"/>
          <w:sz w:val="30"/>
          <w:szCs w:val="30"/>
        </w:rPr>
        <w:t>1</w:t>
      </w:r>
      <w:r w:rsidR="004B2625">
        <w:rPr>
          <w:rFonts w:ascii="黑体" w:eastAsia="黑体" w:hAnsi="黑体" w:cs="Times New Roman" w:hint="eastAsia"/>
          <w:sz w:val="30"/>
          <w:szCs w:val="30"/>
        </w:rPr>
        <w:t>8</w:t>
      </w:r>
      <w:r w:rsidRPr="00BC1481">
        <w:rPr>
          <w:rFonts w:ascii="黑体" w:eastAsia="黑体" w:hAnsi="黑体" w:cs="Times New Roman" w:hint="eastAsia"/>
          <w:sz w:val="30"/>
          <w:szCs w:val="30"/>
        </w:rPr>
        <w:t>期</w:t>
      </w:r>
    </w:p>
    <w:p w14:paraId="66867D28" w14:textId="466241E9" w:rsidR="0073184C" w:rsidRDefault="00DA42A0" w:rsidP="0073184C">
      <w:pPr>
        <w:ind w:firstLineChars="0" w:firstLine="0"/>
        <w:jc w:val="center"/>
        <w:rPr>
          <w:rFonts w:ascii="黑体" w:eastAsia="黑体" w:hAnsi="黑体" w:cs="Times New Roman" w:hint="eastAsia"/>
          <w:sz w:val="30"/>
          <w:szCs w:val="30"/>
        </w:rPr>
      </w:pPr>
      <w:r w:rsidRPr="00767855">
        <w:rPr>
          <w:rFonts w:ascii="黑体" w:eastAsia="黑体" w:hAnsi="黑体" w:cs="Times New Roman" w:hint="eastAsia"/>
          <w:sz w:val="30"/>
          <w:szCs w:val="30"/>
        </w:rPr>
        <w:t>202</w:t>
      </w:r>
      <w:r w:rsidR="00E70DC2">
        <w:rPr>
          <w:rFonts w:ascii="黑体" w:eastAsia="黑体" w:hAnsi="黑体" w:cs="Times New Roman" w:hint="eastAsia"/>
          <w:sz w:val="30"/>
          <w:szCs w:val="30"/>
        </w:rPr>
        <w:t>6</w:t>
      </w:r>
      <w:r w:rsidRPr="00767855">
        <w:rPr>
          <w:rFonts w:ascii="黑体" w:eastAsia="黑体" w:hAnsi="黑体" w:cs="Times New Roman" w:hint="eastAsia"/>
          <w:sz w:val="30"/>
          <w:szCs w:val="30"/>
        </w:rPr>
        <w:t>年</w:t>
      </w:r>
      <w:r w:rsidR="004B2625">
        <w:rPr>
          <w:rFonts w:ascii="黑体" w:eastAsia="黑体" w:hAnsi="黑体" w:cs="Times New Roman" w:hint="eastAsia"/>
          <w:sz w:val="30"/>
          <w:szCs w:val="30"/>
        </w:rPr>
        <w:t>9</w:t>
      </w:r>
      <w:r w:rsidRPr="00767855">
        <w:rPr>
          <w:rFonts w:ascii="黑体" w:eastAsia="黑体" w:hAnsi="黑体" w:cs="Times New Roman" w:hint="eastAsia"/>
          <w:sz w:val="30"/>
          <w:szCs w:val="30"/>
        </w:rPr>
        <w:t>月</w:t>
      </w:r>
      <w:r w:rsidR="004B2625">
        <w:rPr>
          <w:rFonts w:ascii="黑体" w:eastAsia="黑体" w:hAnsi="黑体" w:cs="Times New Roman" w:hint="eastAsia"/>
          <w:sz w:val="30"/>
          <w:szCs w:val="30"/>
        </w:rPr>
        <w:t>13</w:t>
      </w:r>
      <w:r w:rsidRPr="00767855">
        <w:rPr>
          <w:rFonts w:ascii="黑体" w:eastAsia="黑体" w:hAnsi="黑体" w:cs="Times New Roman" w:hint="eastAsia"/>
          <w:sz w:val="30"/>
          <w:szCs w:val="30"/>
        </w:rPr>
        <w:t>日</w:t>
      </w:r>
      <w:r w:rsidR="0073184C">
        <w:rPr>
          <w:rFonts w:ascii="黑体" w:eastAsia="黑体" w:hAnsi="黑体" w:cs="Times New Roman"/>
          <w:sz w:val="30"/>
          <w:szCs w:val="30"/>
        </w:rPr>
        <w:br w:type="page"/>
      </w:r>
    </w:p>
    <w:p w14:paraId="507C5440" w14:textId="77777777" w:rsidR="00E35B04" w:rsidRPr="00767855" w:rsidRDefault="00DA42A0" w:rsidP="008C5606">
      <w:pPr>
        <w:spacing w:afterLines="50" w:after="156" w:line="360" w:lineRule="auto"/>
        <w:ind w:firstLineChars="0" w:firstLine="0"/>
        <w:jc w:val="center"/>
        <w:rPr>
          <w:rFonts w:ascii="黑体" w:eastAsia="黑体" w:hAnsi="黑体" w:cs="Times New Roman" w:hint="eastAsia"/>
          <w:bCs/>
          <w:sz w:val="36"/>
          <w:szCs w:val="36"/>
        </w:rPr>
      </w:pPr>
      <w:bookmarkStart w:id="1" w:name="_Hlk95678794"/>
      <w:r w:rsidRPr="00767855">
        <w:rPr>
          <w:rFonts w:ascii="黑体" w:eastAsia="黑体" w:hAnsi="黑体" w:cs="Times New Roman" w:hint="eastAsia"/>
          <w:bCs/>
          <w:sz w:val="36"/>
          <w:szCs w:val="36"/>
        </w:rPr>
        <w:lastRenderedPageBreak/>
        <w:t>重要声明</w:t>
      </w:r>
    </w:p>
    <w:p w14:paraId="4CB90A98" w14:textId="77777777" w:rsidR="00BA5B57" w:rsidRPr="00767855" w:rsidRDefault="00BA5B57">
      <w:pPr>
        <w:spacing w:line="360" w:lineRule="auto"/>
        <w:ind w:firstLine="640"/>
        <w:rPr>
          <w:rFonts w:ascii="仿宋" w:eastAsia="仿宋" w:hAnsi="仿宋" w:cs="Times New Roman" w:hint="eastAsia"/>
          <w:sz w:val="32"/>
          <w:szCs w:val="32"/>
        </w:rPr>
      </w:pPr>
      <w:r w:rsidRPr="00767855">
        <w:rPr>
          <w:rFonts w:ascii="仿宋" w:eastAsia="仿宋" w:hAnsi="仿宋" w:cs="Times New Roman" w:hint="eastAsia"/>
          <w:sz w:val="32"/>
          <w:szCs w:val="32"/>
        </w:rPr>
        <w:t>本刊指定发布渠道为邮件推送和网站</w:t>
      </w:r>
      <w:r w:rsidRPr="00767855">
        <w:rPr>
          <w:rFonts w:ascii="MS Reference Sans Serif" w:eastAsia="仿宋" w:hAnsi="MS Reference Sans Serif" w:cs="Times New Roman" w:hint="eastAsia"/>
          <w:color w:val="FFFFFF" w:themeColor="background1"/>
          <w:sz w:val="32"/>
          <w:szCs w:val="32"/>
          <w:highlight w:val="red"/>
        </w:rPr>
        <w:t>IRN.red</w:t>
      </w:r>
      <w:r w:rsidR="00570B59" w:rsidRPr="00767855">
        <w:rPr>
          <w:rFonts w:ascii="仿宋" w:eastAsia="仿宋" w:hAnsi="仿宋" w:cs="Times New Roman" w:hint="eastAsia"/>
          <w:sz w:val="32"/>
          <w:szCs w:val="32"/>
        </w:rPr>
        <w:t>，</w:t>
      </w:r>
      <w:r w:rsidRPr="00767855">
        <w:rPr>
          <w:rFonts w:ascii="仿宋" w:eastAsia="仿宋" w:hAnsi="仿宋" w:cs="Times New Roman" w:hint="eastAsia"/>
          <w:sz w:val="32"/>
          <w:szCs w:val="32"/>
        </w:rPr>
        <w:t>目前未参与任何社交平台账号的运营与</w:t>
      </w:r>
      <w:r w:rsidR="00D16DFA" w:rsidRPr="00767855">
        <w:rPr>
          <w:rFonts w:ascii="仿宋" w:eastAsia="仿宋" w:hAnsi="仿宋" w:cs="Times New Roman" w:hint="eastAsia"/>
          <w:sz w:val="32"/>
          <w:szCs w:val="32"/>
        </w:rPr>
        <w:t>活动</w:t>
      </w:r>
      <w:r w:rsidRPr="00767855">
        <w:rPr>
          <w:rFonts w:ascii="仿宋" w:eastAsia="仿宋" w:hAnsi="仿宋" w:cs="Times New Roman" w:hint="eastAsia"/>
          <w:sz w:val="32"/>
          <w:szCs w:val="32"/>
        </w:rPr>
        <w:t>。</w:t>
      </w:r>
    </w:p>
    <w:p w14:paraId="71D83FE8" w14:textId="77777777" w:rsidR="00E35B04" w:rsidRPr="00767855" w:rsidRDefault="00DA42A0">
      <w:pPr>
        <w:spacing w:line="360" w:lineRule="auto"/>
        <w:ind w:firstLine="640"/>
        <w:rPr>
          <w:rFonts w:ascii="仿宋" w:eastAsia="仿宋" w:hAnsi="仿宋" w:cs="Times New Roman" w:hint="eastAsia"/>
          <w:sz w:val="32"/>
          <w:szCs w:val="32"/>
        </w:rPr>
      </w:pPr>
      <w:r w:rsidRPr="00767855">
        <w:rPr>
          <w:rFonts w:ascii="仿宋" w:eastAsia="仿宋" w:hAnsi="仿宋" w:cs="Times New Roman" w:hint="eastAsia"/>
          <w:sz w:val="32"/>
          <w:szCs w:val="32"/>
        </w:rPr>
        <w:t>允许在互联网上转载、复制、传播本刊内容，无需授权。转载时建议注明出处：</w:t>
      </w:r>
      <w:r w:rsidRPr="00767855">
        <w:rPr>
          <w:rFonts w:ascii="MS Reference Sans Serif" w:eastAsia="仿宋" w:hAnsi="MS Reference Sans Serif" w:cs="Times New Roman"/>
          <w:color w:val="FFFFFF" w:themeColor="background1"/>
          <w:sz w:val="32"/>
          <w:szCs w:val="32"/>
          <w:highlight w:val="red"/>
        </w:rPr>
        <w:t>IRN.red</w:t>
      </w:r>
    </w:p>
    <w:p w14:paraId="1018AD8E" w14:textId="77777777" w:rsidR="00E35B04" w:rsidRPr="005F0AB8" w:rsidRDefault="00E35B04">
      <w:pPr>
        <w:spacing w:line="360" w:lineRule="auto"/>
        <w:ind w:firstLine="643"/>
        <w:rPr>
          <w:rFonts w:ascii="Times New Roman" w:eastAsia="仿宋" w:hAnsi="Times New Roman" w:cs="Times New Roman"/>
          <w:b/>
          <w:sz w:val="32"/>
          <w:szCs w:val="32"/>
        </w:rPr>
      </w:pPr>
    </w:p>
    <w:p w14:paraId="1DC6E73F" w14:textId="77777777" w:rsidR="00E35B04" w:rsidRPr="005F0AB8" w:rsidRDefault="00DA42A0" w:rsidP="008C5606">
      <w:pPr>
        <w:spacing w:afterLines="50" w:after="156" w:line="360" w:lineRule="auto"/>
        <w:ind w:firstLineChars="0" w:firstLine="0"/>
        <w:jc w:val="center"/>
        <w:rPr>
          <w:rFonts w:ascii="黑体" w:eastAsia="黑体" w:hAnsi="黑体" w:cs="Times New Roman" w:hint="eastAsia"/>
          <w:bCs/>
          <w:sz w:val="36"/>
          <w:szCs w:val="36"/>
        </w:rPr>
      </w:pPr>
      <w:r w:rsidRPr="005F0AB8">
        <w:rPr>
          <w:rFonts w:ascii="黑体" w:eastAsia="黑体" w:hAnsi="黑体" w:cs="Times New Roman"/>
          <w:bCs/>
          <w:sz w:val="36"/>
          <w:szCs w:val="36"/>
        </w:rPr>
        <w:t>订阅方式</w:t>
      </w:r>
    </w:p>
    <w:p w14:paraId="72A21A60" w14:textId="77777777" w:rsidR="00E35B04" w:rsidRPr="005F0AB8" w:rsidRDefault="00DA42A0">
      <w:pPr>
        <w:spacing w:line="360" w:lineRule="auto"/>
        <w:ind w:firstLine="640"/>
        <w:rPr>
          <w:rFonts w:ascii="仿宋" w:eastAsia="仿宋" w:hAnsi="仿宋" w:cs="Times New Roman" w:hint="eastAsia"/>
          <w:bCs/>
          <w:sz w:val="32"/>
          <w:szCs w:val="32"/>
        </w:rPr>
      </w:pPr>
      <w:r w:rsidRPr="005F0AB8">
        <w:rPr>
          <w:rFonts w:ascii="仿宋" w:eastAsia="仿宋" w:hAnsi="仿宋" w:cs="Times New Roman" w:hint="eastAsia"/>
          <w:bCs/>
          <w:sz w:val="32"/>
          <w:szCs w:val="32"/>
        </w:rPr>
        <w:t>以下三种方式，选择一种即可：</w:t>
      </w:r>
    </w:p>
    <w:p w14:paraId="4FDAC172" w14:textId="77777777" w:rsidR="00E35B04" w:rsidRPr="005F0AB8" w:rsidRDefault="00DA42A0">
      <w:pPr>
        <w:spacing w:line="360" w:lineRule="auto"/>
        <w:ind w:firstLine="640"/>
        <w:rPr>
          <w:rFonts w:ascii="仿宋" w:eastAsia="仿宋" w:hAnsi="仿宋" w:cs="Times New Roman" w:hint="eastAsia"/>
          <w:bCs/>
          <w:sz w:val="32"/>
          <w:szCs w:val="32"/>
        </w:rPr>
      </w:pPr>
      <w:r w:rsidRPr="005F0AB8">
        <w:rPr>
          <w:rFonts w:ascii="仿宋" w:eastAsia="仿宋" w:hAnsi="仿宋" w:cs="Times New Roman"/>
          <w:bCs/>
          <w:sz w:val="32"/>
          <w:szCs w:val="32"/>
        </w:rPr>
        <w:t>1.扫描二维码填写您的邮箱</w:t>
      </w:r>
    </w:p>
    <w:p w14:paraId="163C13E6" w14:textId="77777777" w:rsidR="00E35B04" w:rsidRPr="005F0AB8" w:rsidRDefault="00DA42A0">
      <w:pPr>
        <w:spacing w:line="360" w:lineRule="auto"/>
        <w:ind w:leftChars="200" w:left="560" w:firstLine="640"/>
        <w:rPr>
          <w:rFonts w:ascii="仿宋" w:eastAsia="仿宋" w:hAnsi="仿宋" w:cs="Times New Roman" w:hint="eastAsia"/>
          <w:sz w:val="32"/>
          <w:szCs w:val="32"/>
        </w:rPr>
      </w:pPr>
      <w:r w:rsidRPr="005F0AB8">
        <w:rPr>
          <w:rFonts w:ascii="仿宋" w:eastAsia="仿宋" w:hAnsi="仿宋" w:cs="Times New Roman"/>
          <w:noProof/>
          <w:sz w:val="32"/>
          <w:szCs w:val="32"/>
        </w:rPr>
        <w:drawing>
          <wp:inline distT="0" distB="0" distL="0" distR="0" wp14:anchorId="1821BD3D" wp14:editId="61657A6A">
            <wp:extent cx="1355834" cy="1355834"/>
            <wp:effectExtent l="0" t="0" r="0" b="0"/>
            <wp:docPr id="1027" name="图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图片 15"/>
                    <pic:cNvPicPr/>
                  </pic:nvPicPr>
                  <pic:blipFill>
                    <a:blip r:embed="rId10" cstate="print"/>
                    <a:srcRect/>
                    <a:stretch/>
                  </pic:blipFill>
                  <pic:spPr>
                    <a:xfrm>
                      <a:off x="0" y="0"/>
                      <a:ext cx="1355834" cy="1355834"/>
                    </a:xfrm>
                    <a:prstGeom prst="rect">
                      <a:avLst/>
                    </a:prstGeom>
                    <a:ln>
                      <a:noFill/>
                    </a:ln>
                  </pic:spPr>
                </pic:pic>
              </a:graphicData>
            </a:graphic>
          </wp:inline>
        </w:drawing>
      </w:r>
    </w:p>
    <w:p w14:paraId="19D41E19" w14:textId="77777777" w:rsidR="00E35B04" w:rsidRPr="005F0AB8" w:rsidRDefault="00DA42A0">
      <w:pPr>
        <w:spacing w:line="360" w:lineRule="auto"/>
        <w:ind w:firstLine="640"/>
        <w:rPr>
          <w:rStyle w:val="af"/>
          <w:rFonts w:ascii="仿宋" w:eastAsia="仿宋" w:hAnsi="仿宋" w:cs="Times New Roman" w:hint="eastAsia"/>
          <w:color w:val="auto"/>
          <w:sz w:val="32"/>
          <w:szCs w:val="32"/>
          <w:u w:val="none"/>
        </w:rPr>
      </w:pPr>
      <w:r w:rsidRPr="005F0AB8">
        <w:rPr>
          <w:rStyle w:val="af"/>
          <w:rFonts w:ascii="仿宋" w:eastAsia="仿宋" w:hAnsi="仿宋" w:cs="Times New Roman"/>
          <w:color w:val="auto"/>
          <w:sz w:val="32"/>
          <w:szCs w:val="32"/>
          <w:u w:val="none"/>
        </w:rPr>
        <w:t>（如无法提交，请在空白处点击再试）</w:t>
      </w:r>
    </w:p>
    <w:p w14:paraId="799359C1" w14:textId="77777777" w:rsidR="00E35B04" w:rsidRPr="005F0AB8" w:rsidRDefault="00DA42A0">
      <w:pPr>
        <w:spacing w:line="360" w:lineRule="auto"/>
        <w:ind w:firstLine="640"/>
        <w:rPr>
          <w:rFonts w:ascii="仿宋" w:eastAsia="仿宋" w:hAnsi="仿宋" w:cs="Times New Roman" w:hint="eastAsia"/>
          <w:sz w:val="32"/>
          <w:szCs w:val="32"/>
        </w:rPr>
      </w:pPr>
      <w:r w:rsidRPr="005F0AB8">
        <w:rPr>
          <w:rFonts w:ascii="仿宋" w:eastAsia="仿宋" w:hAnsi="仿宋" w:cs="Times New Roman"/>
          <w:sz w:val="32"/>
          <w:szCs w:val="32"/>
        </w:rPr>
        <w:t>2.进入以下链接填写您的邮箱</w:t>
      </w:r>
    </w:p>
    <w:p w14:paraId="24E7358E" w14:textId="77777777" w:rsidR="00C51F87" w:rsidRPr="005F0AB8" w:rsidRDefault="00DA42A0" w:rsidP="00C51F87">
      <w:pPr>
        <w:spacing w:line="360" w:lineRule="auto"/>
        <w:ind w:firstLine="560"/>
        <w:rPr>
          <w:rFonts w:ascii="仿宋" w:eastAsia="仿宋" w:hAnsi="仿宋" w:cs="Times New Roman" w:hint="eastAsia"/>
          <w:bCs/>
          <w:sz w:val="32"/>
          <w:szCs w:val="32"/>
          <w:u w:val="single"/>
        </w:rPr>
      </w:pPr>
      <w:hyperlink r:id="rId11" w:history="1">
        <w:r w:rsidRPr="005F0AB8">
          <w:rPr>
            <w:rFonts w:ascii="仿宋" w:eastAsia="仿宋" w:hAnsi="仿宋"/>
            <w:bCs/>
            <w:sz w:val="32"/>
            <w:szCs w:val="32"/>
            <w:u w:val="single"/>
          </w:rPr>
          <w:t>https://cloud.seatable.cn/dtable/forms/ff203a21-e739-4321-bb63-3d9665873695/</w:t>
        </w:r>
      </w:hyperlink>
    </w:p>
    <w:p w14:paraId="54FE468D" w14:textId="77777777" w:rsidR="00E35B04" w:rsidRPr="005F0AB8" w:rsidRDefault="00DA42A0" w:rsidP="00BA5B57">
      <w:pPr>
        <w:spacing w:line="360" w:lineRule="auto"/>
        <w:ind w:firstLine="640"/>
        <w:rPr>
          <w:rStyle w:val="af"/>
          <w:rFonts w:ascii="Times New Roman" w:eastAsia="仿宋" w:hAnsi="Times New Roman" w:cs="Times New Roman"/>
          <w:color w:val="auto"/>
          <w:sz w:val="32"/>
          <w:szCs w:val="32"/>
          <w:u w:val="none"/>
        </w:rPr>
      </w:pPr>
      <w:r w:rsidRPr="005F0AB8">
        <w:rPr>
          <w:rStyle w:val="af"/>
          <w:rFonts w:ascii="仿宋" w:eastAsia="仿宋" w:hAnsi="仿宋" w:cs="Times New Roman"/>
          <w:color w:val="auto"/>
          <w:sz w:val="32"/>
          <w:szCs w:val="32"/>
          <w:u w:val="none"/>
        </w:rPr>
        <w:t>3.用您的邮箱发送“订阅”至irn3000@outlook.com</w:t>
      </w:r>
      <w:r w:rsidRPr="005F0AB8">
        <w:rPr>
          <w:rStyle w:val="af"/>
          <w:rFonts w:ascii="Times New Roman" w:eastAsia="仿宋" w:hAnsi="Times New Roman" w:cs="Times New Roman"/>
          <w:color w:val="auto"/>
          <w:sz w:val="32"/>
          <w:szCs w:val="32"/>
          <w:u w:val="none"/>
        </w:rPr>
        <w:br w:type="page"/>
      </w:r>
    </w:p>
    <w:p w14:paraId="39E57161" w14:textId="77777777" w:rsidR="00E35B04" w:rsidRPr="005F0AB8" w:rsidRDefault="00E35B04">
      <w:pPr>
        <w:spacing w:line="360" w:lineRule="auto"/>
        <w:ind w:firstLineChars="300" w:firstLine="960"/>
        <w:rPr>
          <w:rStyle w:val="af"/>
          <w:rFonts w:ascii="Times New Roman" w:eastAsia="仿宋" w:hAnsi="Times New Roman" w:cs="Times New Roman"/>
          <w:color w:val="auto"/>
          <w:sz w:val="32"/>
          <w:szCs w:val="32"/>
          <w:u w:val="none"/>
        </w:rPr>
        <w:sectPr w:rsidR="00E35B04" w:rsidRPr="005F0AB8">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0318" w:h="14570"/>
          <w:pgMar w:top="1440" w:right="1080" w:bottom="1440" w:left="1080" w:header="851" w:footer="992" w:gutter="0"/>
          <w:pgNumType w:fmt="numberInDash" w:start="1"/>
          <w:cols w:space="425"/>
          <w:docGrid w:type="lines" w:linePitch="312"/>
        </w:sectPr>
      </w:pPr>
    </w:p>
    <w:p w14:paraId="45EC5639" w14:textId="7A50BAD4" w:rsidR="00FF2307" w:rsidRPr="00D06387" w:rsidRDefault="00FF2307" w:rsidP="00D06387">
      <w:pPr>
        <w:spacing w:before="300" w:after="300" w:line="480" w:lineRule="exact"/>
        <w:ind w:firstLineChars="0" w:firstLine="0"/>
        <w:jc w:val="center"/>
        <w:rPr>
          <w:rFonts w:ascii="黑体" w:eastAsia="黑体" w:hAnsi="黑体" w:cs="黑体" w:hint="eastAsia"/>
          <w:sz w:val="40"/>
          <w:szCs w:val="40"/>
        </w:rPr>
      </w:pPr>
      <w:bookmarkStart w:id="2" w:name="_Toc6913"/>
      <w:bookmarkStart w:id="3" w:name="_Hlk114943609"/>
      <w:bookmarkStart w:id="4" w:name="_Hlk118638770"/>
      <w:bookmarkStart w:id="5" w:name="_Hlk120642218"/>
      <w:bookmarkStart w:id="6" w:name="_Hlk110724951"/>
      <w:bookmarkStart w:id="7" w:name="_Hlk105347307"/>
      <w:bookmarkEnd w:id="1"/>
      <w:r w:rsidRPr="00A63998">
        <w:rPr>
          <w:rFonts w:ascii="黑体" w:eastAsia="黑体" w:hAnsi="黑体" w:cs="黑体" w:hint="eastAsia"/>
          <w:b/>
          <w:bCs/>
          <w:sz w:val="44"/>
          <w:szCs w:val="44"/>
        </w:rPr>
        <w:lastRenderedPageBreak/>
        <w:t>国际共产主义运动大事记</w:t>
      </w:r>
      <w:r w:rsidR="00D06387" w:rsidRPr="00A63998">
        <w:rPr>
          <w:rFonts w:ascii="黑体" w:eastAsia="黑体" w:hAnsi="黑体" w:cs="黑体"/>
          <w:b/>
          <w:bCs/>
          <w:sz w:val="44"/>
          <w:szCs w:val="44"/>
        </w:rPr>
        <w:br/>
      </w:r>
      <w:r w:rsidR="00D06387" w:rsidRPr="00D06387">
        <w:rPr>
          <w:rFonts w:ascii="黑体" w:eastAsia="黑体" w:hAnsi="黑体" w:cs="黑体" w:hint="eastAsia"/>
          <w:sz w:val="32"/>
          <w:szCs w:val="32"/>
        </w:rPr>
        <w:t>（</w:t>
      </w:r>
      <w:r w:rsidR="00076B2E">
        <w:rPr>
          <w:rFonts w:ascii="黑体" w:eastAsia="黑体" w:hAnsi="黑体" w:cs="黑体" w:hint="eastAsia"/>
          <w:sz w:val="32"/>
          <w:szCs w:val="32"/>
        </w:rPr>
        <w:t>2</w:t>
      </w:r>
      <w:r w:rsidRPr="00D06387">
        <w:rPr>
          <w:rFonts w:ascii="黑体" w:eastAsia="黑体" w:hAnsi="黑体" w:cs="黑体" w:hint="eastAsia"/>
          <w:sz w:val="32"/>
          <w:szCs w:val="32"/>
        </w:rPr>
        <w:t>02</w:t>
      </w:r>
      <w:r w:rsidR="00A33892">
        <w:rPr>
          <w:rFonts w:ascii="黑体" w:eastAsia="黑体" w:hAnsi="黑体" w:cs="黑体" w:hint="eastAsia"/>
          <w:sz w:val="32"/>
          <w:szCs w:val="32"/>
        </w:rPr>
        <w:t>6</w:t>
      </w:r>
      <w:r w:rsidRPr="00D06387">
        <w:rPr>
          <w:rFonts w:ascii="黑体" w:eastAsia="黑体" w:hAnsi="黑体" w:cs="黑体" w:hint="eastAsia"/>
          <w:sz w:val="32"/>
          <w:szCs w:val="32"/>
        </w:rPr>
        <w:t>年</w:t>
      </w:r>
      <w:r w:rsidR="004B2625">
        <w:rPr>
          <w:rFonts w:ascii="黑体" w:eastAsia="黑体" w:hAnsi="黑体" w:cs="黑体" w:hint="eastAsia"/>
          <w:sz w:val="32"/>
          <w:szCs w:val="32"/>
        </w:rPr>
        <w:t>7</w:t>
      </w:r>
      <w:r w:rsidRPr="00D06387">
        <w:rPr>
          <w:rFonts w:ascii="黑体" w:eastAsia="黑体" w:hAnsi="黑体" w:cs="黑体" w:hint="eastAsia"/>
          <w:sz w:val="32"/>
          <w:szCs w:val="32"/>
        </w:rPr>
        <w:t>月</w:t>
      </w:r>
      <w:bookmarkEnd w:id="2"/>
      <w:r w:rsidR="004B5314">
        <w:rPr>
          <w:rFonts w:ascii="黑体" w:eastAsia="黑体" w:hAnsi="黑体" w:cs="黑体" w:hint="eastAsia"/>
          <w:sz w:val="32"/>
          <w:szCs w:val="32"/>
        </w:rPr>
        <w:t>亚非</w:t>
      </w:r>
      <w:r w:rsidR="00610447" w:rsidRPr="00D06387">
        <w:rPr>
          <w:rFonts w:ascii="黑体" w:eastAsia="黑体" w:hAnsi="黑体" w:cs="黑体" w:hint="eastAsia"/>
          <w:sz w:val="32"/>
          <w:szCs w:val="32"/>
        </w:rPr>
        <w:t>篇</w:t>
      </w:r>
      <w:r w:rsidR="00D06387" w:rsidRPr="00D06387">
        <w:rPr>
          <w:rFonts w:ascii="黑体" w:eastAsia="黑体" w:hAnsi="黑体" w:cs="黑体" w:hint="eastAsia"/>
          <w:sz w:val="32"/>
          <w:szCs w:val="32"/>
        </w:rPr>
        <w:t>）</w:t>
      </w:r>
    </w:p>
    <w:p w14:paraId="16B49164" w14:textId="573BCA19" w:rsidR="00FF2307" w:rsidRDefault="00791347" w:rsidP="00FF2307">
      <w:pPr>
        <w:ind w:firstLineChars="0" w:firstLine="0"/>
        <w:jc w:val="center"/>
      </w:pPr>
      <w:r>
        <w:rPr>
          <w:rFonts w:hint="eastAsia"/>
          <w:noProof/>
        </w:rPr>
        <w:drawing>
          <wp:inline distT="0" distB="0" distL="0" distR="0" wp14:anchorId="2BC512F9" wp14:editId="4275B7E5">
            <wp:extent cx="5147945" cy="3282315"/>
            <wp:effectExtent l="0" t="0" r="14605" b="13335"/>
            <wp:docPr id="20423372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37208" name="图片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148000" cy="3282765"/>
                    </a:xfrm>
                    <a:prstGeom prst="rect">
                      <a:avLst/>
                    </a:prstGeom>
                    <a:noFill/>
                    <a:ln>
                      <a:noFill/>
                    </a:ln>
                  </pic:spPr>
                </pic:pic>
              </a:graphicData>
            </a:graphic>
          </wp:inline>
        </w:drawing>
      </w:r>
    </w:p>
    <w:p w14:paraId="18642AF3" w14:textId="23224CC8" w:rsidR="00B52985" w:rsidRPr="00A63998" w:rsidRDefault="004B5314" w:rsidP="00BF7407">
      <w:pPr>
        <w:spacing w:before="300" w:after="300" w:line="480" w:lineRule="exact"/>
        <w:ind w:firstLineChars="0" w:firstLine="0"/>
        <w:jc w:val="left"/>
        <w:rPr>
          <w:rFonts w:ascii="黑体" w:eastAsia="黑体" w:hAnsi="黑体" w:cs="黑体" w:hint="eastAsia"/>
          <w:b/>
          <w:bCs/>
          <w:sz w:val="44"/>
          <w:szCs w:val="44"/>
        </w:rPr>
      </w:pPr>
      <w:r>
        <w:rPr>
          <w:rFonts w:ascii="黑体" w:eastAsia="黑体" w:hAnsi="黑体" w:cs="黑体" w:hint="eastAsia"/>
          <w:b/>
          <w:bCs/>
          <w:sz w:val="44"/>
          <w:szCs w:val="44"/>
        </w:rPr>
        <w:t>亚</w:t>
      </w:r>
      <w:r w:rsidR="00FF2307" w:rsidRPr="00A63998">
        <w:rPr>
          <w:rFonts w:ascii="黑体" w:eastAsia="黑体" w:hAnsi="黑体" w:cs="黑体" w:hint="eastAsia"/>
          <w:b/>
          <w:bCs/>
          <w:sz w:val="44"/>
          <w:szCs w:val="44"/>
        </w:rPr>
        <w:t xml:space="preserve"> 洲</w:t>
      </w:r>
      <w:bookmarkStart w:id="8" w:name="_Toc26751"/>
    </w:p>
    <w:p w14:paraId="723919BF" w14:textId="5969D0BA" w:rsidR="000F4D6F" w:rsidRPr="00A63998" w:rsidRDefault="000F4D6F" w:rsidP="000F4D6F">
      <w:pPr>
        <w:pStyle w:val="1"/>
        <w:spacing w:before="120" w:after="120" w:line="480" w:lineRule="exact"/>
        <w:jc w:val="left"/>
        <w:rPr>
          <w:rFonts w:ascii="黑体" w:eastAsia="黑体" w:hAnsi="黑体" w:hint="eastAsia"/>
          <w:szCs w:val="36"/>
        </w:rPr>
      </w:pPr>
      <w:bookmarkStart w:id="9" w:name="_Toc240183215"/>
      <w:r w:rsidRPr="00A63998">
        <w:rPr>
          <w:rFonts w:ascii="黑体" w:eastAsia="黑体" w:hAnsi="黑体" w:hint="eastAsia"/>
          <w:szCs w:val="36"/>
        </w:rPr>
        <w:t>1.</w:t>
      </w:r>
      <w:r w:rsidR="004B2625" w:rsidRPr="004B2625">
        <w:rPr>
          <w:rFonts w:ascii="黑体" w:eastAsia="黑体" w:hAnsi="黑体"/>
          <w:szCs w:val="36"/>
        </w:rPr>
        <w:t>印度工农接连发动多场抗议</w:t>
      </w:r>
      <w:bookmarkEnd w:id="9"/>
    </w:p>
    <w:p w14:paraId="606EE9A0" w14:textId="36A21473"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2026年7月，印度工农围绕就业、劳动权益及贸易政策</w:t>
      </w:r>
      <w:r w:rsidRPr="004B2625">
        <w:rPr>
          <w:rFonts w:ascii="微软雅黑" w:eastAsia="微软雅黑" w:hAnsi="微软雅黑" w:hint="eastAsia"/>
          <w:sz w:val="32"/>
          <w:szCs w:val="32"/>
        </w:rPr>
        <w:t>接</w:t>
      </w:r>
      <w:r w:rsidRPr="004B2625">
        <w:rPr>
          <w:rFonts w:ascii="微软雅黑" w:eastAsia="微软雅黑" w:hAnsi="微软雅黑"/>
          <w:sz w:val="32"/>
          <w:szCs w:val="32"/>
        </w:rPr>
        <w:t>连发动</w:t>
      </w:r>
      <w:r w:rsidR="009F49B9">
        <w:rPr>
          <w:rFonts w:ascii="微软雅黑" w:eastAsia="微软雅黑" w:hAnsi="微软雅黑" w:hint="eastAsia"/>
          <w:sz w:val="32"/>
          <w:szCs w:val="32"/>
        </w:rPr>
        <w:t>了</w:t>
      </w:r>
      <w:r w:rsidRPr="004B2625">
        <w:rPr>
          <w:rFonts w:ascii="微软雅黑" w:eastAsia="微软雅黑" w:hAnsi="微软雅黑"/>
          <w:sz w:val="32"/>
          <w:szCs w:val="32"/>
        </w:rPr>
        <w:t>多场抗议。</w:t>
      </w:r>
    </w:p>
    <w:p w14:paraId="1A05887A" w14:textId="3F56AEB0"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7月1日，数十万农民、农业工人和</w:t>
      </w:r>
      <w:r w:rsidRPr="004B2625">
        <w:rPr>
          <w:rFonts w:ascii="微软雅黑" w:eastAsia="微软雅黑" w:hAnsi="微软雅黑" w:hint="eastAsia"/>
          <w:sz w:val="32"/>
          <w:szCs w:val="32"/>
        </w:rPr>
        <w:t>其他</w:t>
      </w:r>
      <w:r w:rsidRPr="004B2625">
        <w:rPr>
          <w:rFonts w:ascii="微软雅黑" w:eastAsia="微软雅黑" w:hAnsi="微软雅黑"/>
          <w:sz w:val="32"/>
          <w:szCs w:val="32"/>
        </w:rPr>
        <w:t>农村劳动者在全国数百个地方行政机构</w:t>
      </w:r>
      <w:r w:rsidRPr="004B2625">
        <w:rPr>
          <w:rFonts w:ascii="微软雅黑" w:eastAsia="微软雅黑" w:hAnsi="微软雅黑" w:hint="eastAsia"/>
          <w:sz w:val="32"/>
          <w:szCs w:val="32"/>
        </w:rPr>
        <w:t>门</w:t>
      </w:r>
      <w:r w:rsidRPr="004B2625">
        <w:rPr>
          <w:rFonts w:ascii="微软雅黑" w:eastAsia="微软雅黑" w:hAnsi="微软雅黑"/>
          <w:sz w:val="32"/>
          <w:szCs w:val="32"/>
        </w:rPr>
        <w:t>前示威，反对莫迪政府以</w:t>
      </w:r>
      <w:r w:rsidRPr="004B2625">
        <w:rPr>
          <w:rFonts w:ascii="微软雅黑" w:eastAsia="微软雅黑" w:hAnsi="微软雅黑" w:hint="eastAsia"/>
          <w:sz w:val="32"/>
          <w:szCs w:val="32"/>
        </w:rPr>
        <w:t>《</w:t>
      </w:r>
      <w:r w:rsidRPr="004B2625">
        <w:rPr>
          <w:rFonts w:ascii="微软雅黑" w:eastAsia="微软雅黑" w:hAnsi="微软雅黑"/>
          <w:sz w:val="32"/>
          <w:szCs w:val="32"/>
        </w:rPr>
        <w:t>发达印度——农村就业与生计保障计划法案</w:t>
      </w:r>
      <w:r w:rsidRPr="004B2625">
        <w:rPr>
          <w:rFonts w:ascii="微软雅黑" w:eastAsia="微软雅黑" w:hAnsi="微软雅黑" w:hint="eastAsia"/>
          <w:sz w:val="32"/>
          <w:szCs w:val="32"/>
        </w:rPr>
        <w:t>》（VB-GRAMG）</w:t>
      </w:r>
      <w:r w:rsidRPr="004B2625">
        <w:rPr>
          <w:rFonts w:ascii="微软雅黑" w:eastAsia="微软雅黑" w:hAnsi="微软雅黑"/>
          <w:sz w:val="32"/>
          <w:szCs w:val="32"/>
        </w:rPr>
        <w:t>取代《国家农村就业保障法》</w:t>
      </w:r>
      <w:r w:rsidRPr="004B2625">
        <w:rPr>
          <w:rFonts w:ascii="微软雅黑" w:eastAsia="微软雅黑" w:hAnsi="微软雅黑" w:hint="eastAsia"/>
          <w:sz w:val="32"/>
          <w:szCs w:val="32"/>
        </w:rPr>
        <w:t>（NREGA）</w:t>
      </w:r>
      <w:r w:rsidRPr="004B2625">
        <w:rPr>
          <w:rFonts w:ascii="微软雅黑" w:eastAsia="微软雅黑" w:hAnsi="微软雅黑"/>
          <w:sz w:val="32"/>
          <w:szCs w:val="32"/>
        </w:rPr>
        <w:t>。全印</w:t>
      </w:r>
      <w:r w:rsidRPr="004B2625">
        <w:rPr>
          <w:rFonts w:ascii="微软雅黑" w:eastAsia="微软雅黑" w:hAnsi="微软雅黑"/>
          <w:sz w:val="32"/>
          <w:szCs w:val="32"/>
        </w:rPr>
        <w:lastRenderedPageBreak/>
        <w:t>农业工人联盟</w:t>
      </w:r>
      <w:r w:rsidRPr="004B2625">
        <w:rPr>
          <w:rFonts w:ascii="微软雅黑" w:eastAsia="微软雅黑" w:hAnsi="微软雅黑" w:hint="eastAsia"/>
          <w:sz w:val="32"/>
          <w:szCs w:val="32"/>
        </w:rPr>
        <w:t>（AIAWU）</w:t>
      </w:r>
      <w:r w:rsidRPr="004B2625">
        <w:rPr>
          <w:rFonts w:ascii="微软雅黑" w:eastAsia="微软雅黑" w:hAnsi="微软雅黑"/>
          <w:sz w:val="32"/>
          <w:szCs w:val="32"/>
        </w:rPr>
        <w:t>和农村工人组织联合平台</w:t>
      </w:r>
      <w:r w:rsidRPr="004B2625">
        <w:rPr>
          <w:rFonts w:ascii="微软雅黑" w:eastAsia="微软雅黑" w:hAnsi="微软雅黑" w:hint="eastAsia"/>
          <w:sz w:val="32"/>
          <w:szCs w:val="32"/>
        </w:rPr>
        <w:t>（Joint Platform of Rural Workers’ Organizations）</w:t>
      </w:r>
      <w:r w:rsidRPr="004B2625">
        <w:rPr>
          <w:rFonts w:ascii="微软雅黑" w:eastAsia="微软雅黑" w:hAnsi="微软雅黑"/>
          <w:sz w:val="32"/>
          <w:szCs w:val="32"/>
        </w:rPr>
        <w:t>发起行动，</w:t>
      </w:r>
      <w:r w:rsidRPr="004B2625">
        <w:rPr>
          <w:rFonts w:ascii="微软雅黑" w:eastAsia="微软雅黑" w:hAnsi="微软雅黑" w:hint="eastAsia"/>
          <w:sz w:val="32"/>
          <w:szCs w:val="32"/>
        </w:rPr>
        <w:t>印度工会中心（CITU）</w:t>
      </w:r>
      <w:r w:rsidRPr="004B2625">
        <w:rPr>
          <w:rFonts w:ascii="微软雅黑" w:eastAsia="微软雅黑" w:hAnsi="微软雅黑"/>
          <w:sz w:val="32"/>
          <w:szCs w:val="32"/>
        </w:rPr>
        <w:t>、全印农民</w:t>
      </w:r>
      <w:r w:rsidRPr="004B2625">
        <w:rPr>
          <w:rFonts w:ascii="微软雅黑" w:eastAsia="微软雅黑" w:hAnsi="微软雅黑" w:hint="eastAsia"/>
          <w:sz w:val="32"/>
          <w:szCs w:val="32"/>
        </w:rPr>
        <w:t>协</w:t>
      </w:r>
      <w:r w:rsidRPr="004B2625">
        <w:rPr>
          <w:rFonts w:ascii="微软雅黑" w:eastAsia="微软雅黑" w:hAnsi="微软雅黑"/>
          <w:sz w:val="32"/>
          <w:szCs w:val="32"/>
        </w:rPr>
        <w:t>会</w:t>
      </w:r>
      <w:r w:rsidRPr="004B2625">
        <w:rPr>
          <w:rFonts w:ascii="微软雅黑" w:eastAsia="微软雅黑" w:hAnsi="微软雅黑" w:hint="eastAsia"/>
          <w:sz w:val="32"/>
          <w:szCs w:val="32"/>
        </w:rPr>
        <w:t>（AIKS）</w:t>
      </w:r>
      <w:r w:rsidRPr="004B2625">
        <w:rPr>
          <w:rFonts w:ascii="微软雅黑" w:eastAsia="微软雅黑" w:hAnsi="微软雅黑"/>
          <w:sz w:val="32"/>
          <w:szCs w:val="32"/>
        </w:rPr>
        <w:t>等组织</w:t>
      </w:r>
      <w:r w:rsidR="009F49B9">
        <w:rPr>
          <w:rFonts w:ascii="微软雅黑" w:eastAsia="微软雅黑" w:hAnsi="微软雅黑" w:hint="eastAsia"/>
          <w:sz w:val="32"/>
          <w:szCs w:val="32"/>
        </w:rPr>
        <w:t>积极</w:t>
      </w:r>
      <w:r w:rsidRPr="004B2625">
        <w:rPr>
          <w:rFonts w:ascii="微软雅黑" w:eastAsia="微软雅黑" w:hAnsi="微软雅黑"/>
          <w:sz w:val="32"/>
          <w:szCs w:val="32"/>
        </w:rPr>
        <w:t>支持，要求恢复具有法定约束力的100天就业保障。</w:t>
      </w:r>
    </w:p>
    <w:p w14:paraId="61517E18" w14:textId="08BC0EAB"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7月3日，美国企业CorroHealth宣布关闭喀拉拉邦</w:t>
      </w:r>
      <w:r w:rsidRPr="004B2625">
        <w:rPr>
          <w:rFonts w:ascii="微软雅黑" w:eastAsia="微软雅黑" w:hAnsi="微软雅黑" w:hint="eastAsia"/>
          <w:sz w:val="32"/>
          <w:szCs w:val="32"/>
        </w:rPr>
        <w:t>地区</w:t>
      </w:r>
      <w:r w:rsidR="009F1B88">
        <w:rPr>
          <w:rFonts w:ascii="微软雅黑" w:eastAsia="微软雅黑" w:hAnsi="微软雅黑" w:hint="eastAsia"/>
          <w:sz w:val="32"/>
          <w:szCs w:val="32"/>
        </w:rPr>
        <w:t>办事处</w:t>
      </w:r>
      <w:r w:rsidRPr="004B2625">
        <w:rPr>
          <w:rFonts w:ascii="微软雅黑" w:eastAsia="微软雅黑" w:hAnsi="微软雅黑" w:hint="eastAsia"/>
          <w:sz w:val="32"/>
          <w:szCs w:val="32"/>
        </w:rPr>
        <w:t>并</w:t>
      </w:r>
      <w:r w:rsidRPr="004B2625">
        <w:rPr>
          <w:rFonts w:ascii="微软雅黑" w:eastAsia="微软雅黑" w:hAnsi="微软雅黑"/>
          <w:sz w:val="32"/>
          <w:szCs w:val="32"/>
        </w:rPr>
        <w:t>立即裁员约900人，引发工人和工会抗议。</w:t>
      </w:r>
      <w:r w:rsidRPr="004B2625">
        <w:rPr>
          <w:rFonts w:ascii="微软雅黑" w:eastAsia="微软雅黑" w:hAnsi="微软雅黑" w:hint="eastAsia"/>
          <w:sz w:val="32"/>
          <w:szCs w:val="32"/>
        </w:rPr>
        <w:t>印度工会中心</w:t>
      </w:r>
      <w:r w:rsidRPr="004B2625">
        <w:rPr>
          <w:rFonts w:ascii="微软雅黑" w:eastAsia="微软雅黑" w:hAnsi="微软雅黑"/>
          <w:sz w:val="32"/>
          <w:szCs w:val="32"/>
        </w:rPr>
        <w:t>及印度民主青年联合会</w:t>
      </w:r>
      <w:r w:rsidRPr="004B2625">
        <w:rPr>
          <w:rFonts w:ascii="微软雅黑" w:eastAsia="微软雅黑" w:hAnsi="微软雅黑" w:hint="eastAsia"/>
          <w:sz w:val="32"/>
          <w:szCs w:val="32"/>
        </w:rPr>
        <w:t>（DYFI）</w:t>
      </w:r>
      <w:r w:rsidRPr="004B2625">
        <w:rPr>
          <w:rFonts w:ascii="微软雅黑" w:eastAsia="微软雅黑" w:hAnsi="微软雅黑"/>
          <w:sz w:val="32"/>
          <w:szCs w:val="32"/>
        </w:rPr>
        <w:t>参与行动，</w:t>
      </w:r>
      <w:r w:rsidRPr="004B2625">
        <w:rPr>
          <w:rFonts w:ascii="微软雅黑" w:eastAsia="微软雅黑" w:hAnsi="微软雅黑" w:hint="eastAsia"/>
          <w:sz w:val="32"/>
          <w:szCs w:val="32"/>
        </w:rPr>
        <w:t>该</w:t>
      </w:r>
      <w:r w:rsidRPr="004B2625">
        <w:rPr>
          <w:rFonts w:ascii="微软雅黑" w:eastAsia="微软雅黑" w:hAnsi="微软雅黑"/>
          <w:sz w:val="32"/>
          <w:szCs w:val="32"/>
        </w:rPr>
        <w:t>企业</w:t>
      </w:r>
      <w:r w:rsidR="009F49B9">
        <w:rPr>
          <w:rFonts w:ascii="微软雅黑" w:eastAsia="微软雅黑" w:hAnsi="微软雅黑" w:hint="eastAsia"/>
          <w:sz w:val="32"/>
          <w:szCs w:val="32"/>
        </w:rPr>
        <w:t>被迫</w:t>
      </w:r>
      <w:r w:rsidRPr="004B2625">
        <w:rPr>
          <w:rFonts w:ascii="微软雅黑" w:eastAsia="微软雅黑" w:hAnsi="微软雅黑"/>
          <w:sz w:val="32"/>
          <w:szCs w:val="32"/>
        </w:rPr>
        <w:t>重新开放厂门。印</w:t>
      </w:r>
      <w:r w:rsidRPr="004B2625">
        <w:rPr>
          <w:rFonts w:ascii="微软雅黑" w:eastAsia="微软雅黑" w:hAnsi="微软雅黑" w:hint="eastAsia"/>
          <w:sz w:val="32"/>
          <w:szCs w:val="32"/>
        </w:rPr>
        <w:t>度</w:t>
      </w:r>
      <w:r w:rsidRPr="004B2625">
        <w:rPr>
          <w:rFonts w:ascii="微软雅黑" w:eastAsia="微软雅黑" w:hAnsi="微软雅黑"/>
          <w:sz w:val="32"/>
          <w:szCs w:val="32"/>
        </w:rPr>
        <w:t>共</w:t>
      </w:r>
      <w:r w:rsidRPr="004B2625">
        <w:rPr>
          <w:rFonts w:ascii="微软雅黑" w:eastAsia="微软雅黑" w:hAnsi="微软雅黑" w:hint="eastAsia"/>
          <w:sz w:val="32"/>
          <w:szCs w:val="32"/>
        </w:rPr>
        <w:t>产党</w:t>
      </w:r>
      <w:r w:rsidRPr="004B2625">
        <w:rPr>
          <w:rFonts w:ascii="微软雅黑" w:eastAsia="微软雅黑" w:hAnsi="微软雅黑"/>
          <w:sz w:val="32"/>
          <w:szCs w:val="32"/>
        </w:rPr>
        <w:t>（马</w:t>
      </w:r>
      <w:r w:rsidRPr="004B2625">
        <w:rPr>
          <w:rFonts w:ascii="微软雅黑" w:eastAsia="微软雅黑" w:hAnsi="微软雅黑" w:hint="eastAsia"/>
          <w:sz w:val="32"/>
          <w:szCs w:val="32"/>
        </w:rPr>
        <w:t>克思主义</w:t>
      </w:r>
      <w:r w:rsidRPr="004B2625">
        <w:rPr>
          <w:rFonts w:ascii="微软雅黑" w:eastAsia="微软雅黑" w:hAnsi="微软雅黑"/>
          <w:sz w:val="32"/>
          <w:szCs w:val="32"/>
        </w:rPr>
        <w:t>）</w:t>
      </w:r>
      <w:r w:rsidRPr="004B2625">
        <w:rPr>
          <w:rFonts w:ascii="微软雅黑" w:eastAsia="微软雅黑" w:hAnsi="微软雅黑" w:hint="eastAsia"/>
          <w:sz w:val="32"/>
          <w:szCs w:val="32"/>
        </w:rPr>
        <w:t>（CPI(M)）</w:t>
      </w:r>
      <w:r w:rsidRPr="004B2625">
        <w:rPr>
          <w:rFonts w:ascii="微软雅黑" w:eastAsia="微软雅黑" w:hAnsi="微软雅黑"/>
          <w:sz w:val="32"/>
          <w:szCs w:val="32"/>
        </w:rPr>
        <w:t>喀拉拉邦领导人、</w:t>
      </w:r>
      <w:r w:rsidR="009F1B88">
        <w:rPr>
          <w:rFonts w:ascii="微软雅黑" w:eastAsia="微软雅黑" w:hAnsi="微软雅黑" w:hint="eastAsia"/>
          <w:sz w:val="32"/>
          <w:szCs w:val="32"/>
        </w:rPr>
        <w:t>喀拉拉邦</w:t>
      </w:r>
      <w:r w:rsidRPr="004B2625">
        <w:rPr>
          <w:rFonts w:ascii="微软雅黑" w:eastAsia="微软雅黑" w:hAnsi="微软雅黑"/>
          <w:sz w:val="32"/>
          <w:szCs w:val="32"/>
        </w:rPr>
        <w:t>前劳</w:t>
      </w:r>
      <w:r w:rsidRPr="004B2625">
        <w:rPr>
          <w:rFonts w:ascii="微软雅黑" w:eastAsia="微软雅黑" w:hAnsi="微软雅黑" w:hint="eastAsia"/>
          <w:sz w:val="32"/>
          <w:szCs w:val="32"/>
        </w:rPr>
        <w:t>工</w:t>
      </w:r>
      <w:r w:rsidRPr="004B2625">
        <w:rPr>
          <w:rFonts w:ascii="微软雅黑" w:eastAsia="微软雅黑" w:hAnsi="微软雅黑"/>
          <w:sz w:val="32"/>
          <w:szCs w:val="32"/>
        </w:rPr>
        <w:t>部长西瓦恩库蒂</w:t>
      </w:r>
      <w:r w:rsidRPr="004B2625">
        <w:rPr>
          <w:rFonts w:ascii="微软雅黑" w:eastAsia="微软雅黑" w:hAnsi="微软雅黑" w:hint="eastAsia"/>
          <w:sz w:val="32"/>
          <w:szCs w:val="32"/>
        </w:rPr>
        <w:t>（Vasudevan Sivankutty）</w:t>
      </w:r>
      <w:r w:rsidRPr="004B2625">
        <w:rPr>
          <w:rFonts w:ascii="微软雅黑" w:eastAsia="微软雅黑" w:hAnsi="微软雅黑"/>
          <w:sz w:val="32"/>
          <w:szCs w:val="32"/>
        </w:rPr>
        <w:t>谴责</w:t>
      </w:r>
      <w:r w:rsidRPr="004B2625">
        <w:rPr>
          <w:rFonts w:ascii="微软雅黑" w:eastAsia="微软雅黑" w:hAnsi="微软雅黑" w:hint="eastAsia"/>
          <w:sz w:val="32"/>
          <w:szCs w:val="32"/>
        </w:rPr>
        <w:t>此次</w:t>
      </w:r>
      <w:r w:rsidRPr="004B2625">
        <w:rPr>
          <w:rFonts w:ascii="微软雅黑" w:eastAsia="微软雅黑" w:hAnsi="微软雅黑"/>
          <w:sz w:val="32"/>
          <w:szCs w:val="32"/>
        </w:rPr>
        <w:t>裁员，并指责新的劳工法典削弱</w:t>
      </w:r>
      <w:r w:rsidRPr="004B2625">
        <w:rPr>
          <w:rFonts w:ascii="微软雅黑" w:eastAsia="微软雅黑" w:hAnsi="微软雅黑" w:hint="eastAsia"/>
          <w:sz w:val="32"/>
          <w:szCs w:val="32"/>
        </w:rPr>
        <w:t>了</w:t>
      </w:r>
      <w:r w:rsidRPr="004B2625">
        <w:rPr>
          <w:rFonts w:ascii="微软雅黑" w:eastAsia="微软雅黑" w:hAnsi="微软雅黑"/>
          <w:sz w:val="32"/>
          <w:szCs w:val="32"/>
        </w:rPr>
        <w:t>工人保障。</w:t>
      </w:r>
    </w:p>
    <w:p w14:paraId="3764F41E" w14:textId="7B76B368" w:rsidR="004B5314" w:rsidRPr="004B5314"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7月24日，联合农民阵线</w:t>
      </w:r>
      <w:r w:rsidRPr="004B2625">
        <w:rPr>
          <w:rFonts w:ascii="微软雅黑" w:eastAsia="微软雅黑" w:hAnsi="微软雅黑" w:hint="eastAsia"/>
          <w:sz w:val="32"/>
          <w:szCs w:val="32"/>
        </w:rPr>
        <w:t>（SKM）在</w:t>
      </w:r>
      <w:r w:rsidRPr="004B2625">
        <w:rPr>
          <w:rFonts w:ascii="微软雅黑" w:eastAsia="微软雅黑" w:hAnsi="微软雅黑"/>
          <w:sz w:val="32"/>
          <w:szCs w:val="32"/>
        </w:rPr>
        <w:t>全印农民</w:t>
      </w:r>
      <w:r w:rsidRPr="004B2625">
        <w:rPr>
          <w:rFonts w:ascii="微软雅黑" w:eastAsia="微软雅黑" w:hAnsi="微软雅黑" w:hint="eastAsia"/>
          <w:sz w:val="32"/>
          <w:szCs w:val="32"/>
        </w:rPr>
        <w:t>协会</w:t>
      </w:r>
      <w:r w:rsidRPr="004B2625">
        <w:rPr>
          <w:rFonts w:ascii="微软雅黑" w:eastAsia="微软雅黑" w:hAnsi="微软雅黑"/>
          <w:sz w:val="32"/>
          <w:szCs w:val="32"/>
        </w:rPr>
        <w:t>等左翼农民组织</w:t>
      </w:r>
      <w:r w:rsidR="00C715ED">
        <w:rPr>
          <w:rFonts w:ascii="微软雅黑" w:eastAsia="微软雅黑" w:hAnsi="微软雅黑" w:hint="eastAsia"/>
          <w:sz w:val="32"/>
          <w:szCs w:val="32"/>
        </w:rPr>
        <w:t>的</w:t>
      </w:r>
      <w:r w:rsidRPr="004B2625">
        <w:rPr>
          <w:rFonts w:ascii="微软雅黑" w:eastAsia="微软雅黑" w:hAnsi="微软雅黑"/>
          <w:sz w:val="32"/>
          <w:szCs w:val="32"/>
        </w:rPr>
        <w:t>支持</w:t>
      </w:r>
      <w:r w:rsidRPr="004B2625">
        <w:rPr>
          <w:rFonts w:ascii="微软雅黑" w:eastAsia="微软雅黑" w:hAnsi="微软雅黑" w:hint="eastAsia"/>
          <w:sz w:val="32"/>
          <w:szCs w:val="32"/>
        </w:rPr>
        <w:t>下</w:t>
      </w:r>
      <w:r w:rsidRPr="004B2625">
        <w:rPr>
          <w:rFonts w:ascii="微软雅黑" w:eastAsia="微软雅黑" w:hAnsi="微软雅黑"/>
          <w:sz w:val="32"/>
          <w:szCs w:val="32"/>
        </w:rPr>
        <w:t>发起全国“反自贸协定誓约日”，各地农民举行集会、焚烧象征性物品、封</w:t>
      </w:r>
      <w:r w:rsidRPr="004B2625">
        <w:rPr>
          <w:rFonts w:ascii="微软雅黑" w:eastAsia="微软雅黑" w:hAnsi="微软雅黑" w:hint="eastAsia"/>
          <w:sz w:val="32"/>
          <w:szCs w:val="32"/>
        </w:rPr>
        <w:t>锁道</w:t>
      </w:r>
      <w:r w:rsidRPr="004B2625">
        <w:rPr>
          <w:rFonts w:ascii="微软雅黑" w:eastAsia="微软雅黑" w:hAnsi="微软雅黑"/>
          <w:sz w:val="32"/>
          <w:szCs w:val="32"/>
        </w:rPr>
        <w:t>路</w:t>
      </w:r>
      <w:r w:rsidRPr="004B2625">
        <w:rPr>
          <w:rFonts w:ascii="微软雅黑" w:eastAsia="微软雅黑" w:hAnsi="微软雅黑" w:hint="eastAsia"/>
          <w:sz w:val="32"/>
          <w:szCs w:val="32"/>
        </w:rPr>
        <w:t>、实行</w:t>
      </w:r>
      <w:r w:rsidRPr="004B2625">
        <w:rPr>
          <w:rFonts w:ascii="微软雅黑" w:eastAsia="微软雅黑" w:hAnsi="微软雅黑"/>
          <w:sz w:val="32"/>
          <w:szCs w:val="32"/>
        </w:rPr>
        <w:t>非暴力抗争，反对印度已签署的自贸协定，并要求政府拒绝</w:t>
      </w:r>
      <w:r w:rsidRPr="004B2625">
        <w:rPr>
          <w:rFonts w:ascii="微软雅黑" w:eastAsia="微软雅黑" w:hAnsi="微软雅黑" w:hint="eastAsia"/>
          <w:sz w:val="32"/>
          <w:szCs w:val="32"/>
        </w:rPr>
        <w:t>签署</w:t>
      </w:r>
      <w:r w:rsidRPr="004B2625">
        <w:rPr>
          <w:rFonts w:ascii="微软雅黑" w:eastAsia="微软雅黑" w:hAnsi="微软雅黑"/>
          <w:sz w:val="32"/>
          <w:szCs w:val="32"/>
        </w:rPr>
        <w:t>拟议中的美印自贸协定。</w:t>
      </w:r>
      <w:r>
        <w:rPr>
          <w:rStyle w:val="af0"/>
          <w:rFonts w:ascii="微软雅黑" w:eastAsia="微软雅黑" w:hAnsi="微软雅黑" w:hint="eastAsia"/>
          <w:sz w:val="32"/>
          <w:szCs w:val="32"/>
        </w:rPr>
        <w:footnoteReference w:customMarkFollows="1" w:id="1"/>
        <w:t>[1]</w:t>
      </w:r>
    </w:p>
    <w:p w14:paraId="3E659514" w14:textId="4E04D794" w:rsidR="00BC2FF7" w:rsidRPr="00B415A4" w:rsidRDefault="000F4D6F" w:rsidP="005C05ED">
      <w:pPr>
        <w:pStyle w:val="1"/>
        <w:spacing w:before="120" w:after="120" w:line="480" w:lineRule="exact"/>
        <w:jc w:val="left"/>
        <w:rPr>
          <w:rFonts w:ascii="黑体" w:eastAsia="黑体" w:hAnsi="黑体" w:hint="eastAsia"/>
          <w:szCs w:val="36"/>
        </w:rPr>
      </w:pPr>
      <w:bookmarkStart w:id="10" w:name="_Toc240183216"/>
      <w:bookmarkEnd w:id="8"/>
      <w:r w:rsidRPr="00A63998">
        <w:rPr>
          <w:rFonts w:ascii="黑体" w:eastAsia="黑体" w:hAnsi="黑体" w:hint="eastAsia"/>
          <w:szCs w:val="36"/>
        </w:rPr>
        <w:t>2</w:t>
      </w:r>
      <w:r w:rsidR="005C05ED" w:rsidRPr="00A63998">
        <w:rPr>
          <w:rFonts w:ascii="黑体" w:eastAsia="黑体" w:hAnsi="黑体" w:hint="eastAsia"/>
          <w:szCs w:val="36"/>
        </w:rPr>
        <w:t>.</w:t>
      </w:r>
      <w:r w:rsidR="004B2625" w:rsidRPr="004B2625">
        <w:rPr>
          <w:rFonts w:ascii="黑体" w:eastAsia="黑体" w:hAnsi="黑体"/>
          <w:szCs w:val="36"/>
        </w:rPr>
        <w:t>印度爆发</w:t>
      </w:r>
      <w:r w:rsidR="00C715ED">
        <w:rPr>
          <w:rFonts w:ascii="黑体" w:eastAsia="黑体" w:hAnsi="黑体" w:hint="eastAsia"/>
          <w:szCs w:val="36"/>
        </w:rPr>
        <w:t>全国性学潮</w:t>
      </w:r>
      <w:bookmarkEnd w:id="10"/>
    </w:p>
    <w:p w14:paraId="02CCC7E6" w14:textId="29993413"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2026年6月至7月，印度围绕全国性考试泄题、教</w:t>
      </w:r>
      <w:r w:rsidRPr="004B2625">
        <w:rPr>
          <w:rFonts w:ascii="微软雅黑" w:eastAsia="微软雅黑" w:hAnsi="微软雅黑"/>
          <w:sz w:val="32"/>
          <w:szCs w:val="32"/>
        </w:rPr>
        <w:lastRenderedPageBreak/>
        <w:t>育体系危机和青年失业问题爆发大规模青年</w:t>
      </w:r>
      <w:r w:rsidR="00C715ED" w:rsidRPr="004B2625">
        <w:rPr>
          <w:rFonts w:ascii="微软雅黑" w:eastAsia="微软雅黑" w:hAnsi="微软雅黑"/>
          <w:sz w:val="32"/>
          <w:szCs w:val="32"/>
        </w:rPr>
        <w:t>学生</w:t>
      </w:r>
      <w:r w:rsidRPr="004B2625">
        <w:rPr>
          <w:rFonts w:ascii="微软雅黑" w:eastAsia="微软雅黑" w:hAnsi="微软雅黑"/>
          <w:sz w:val="32"/>
          <w:szCs w:val="32"/>
        </w:rPr>
        <w:t>运动，并逐渐由校园与网络抗议发展为全国性政治行动。抗议者要求印度联邦教育部长</w:t>
      </w:r>
      <w:r w:rsidRPr="004B2625">
        <w:rPr>
          <w:rFonts w:ascii="微软雅黑" w:eastAsia="微软雅黑" w:hAnsi="微软雅黑" w:hint="eastAsia"/>
          <w:sz w:val="32"/>
          <w:szCs w:val="32"/>
        </w:rPr>
        <w:t>达尔门德拉·普拉丹</w:t>
      </w:r>
      <w:r w:rsidRPr="004B2625">
        <w:rPr>
          <w:rFonts w:ascii="微软雅黑" w:eastAsia="微软雅黑" w:hAnsi="微软雅黑"/>
          <w:sz w:val="32"/>
          <w:szCs w:val="32"/>
        </w:rPr>
        <w:t>（Dharmendra Pradhan）辞职，追究全国统一入学考试</w:t>
      </w:r>
      <w:r w:rsidRPr="004B2625">
        <w:rPr>
          <w:rFonts w:ascii="微软雅黑" w:eastAsia="微软雅黑" w:hAnsi="微软雅黑" w:hint="eastAsia"/>
          <w:sz w:val="32"/>
          <w:szCs w:val="32"/>
        </w:rPr>
        <w:t>（NEET）</w:t>
      </w:r>
      <w:r w:rsidRPr="004B2625">
        <w:rPr>
          <w:rFonts w:ascii="微软雅黑" w:eastAsia="微软雅黑" w:hAnsi="微软雅黑"/>
          <w:sz w:val="32"/>
          <w:szCs w:val="32"/>
        </w:rPr>
        <w:t>等考试泄题责任，并要求改革国家考试体系。运动最初于6月6日在德里形成较大规模，随后扩展至浦那、孟买、班加罗尔、勒克瑙和那格浦尔等城市。</w:t>
      </w:r>
    </w:p>
    <w:p w14:paraId="051D8253" w14:textId="723E44F6"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运动中，</w:t>
      </w:r>
      <w:r w:rsidRPr="004B2625">
        <w:rPr>
          <w:rFonts w:ascii="微软雅黑" w:eastAsia="微软雅黑" w:hAnsi="微软雅黑" w:hint="eastAsia"/>
          <w:sz w:val="32"/>
          <w:szCs w:val="32"/>
        </w:rPr>
        <w:t>部分印度</w:t>
      </w:r>
      <w:r w:rsidRPr="004B2625">
        <w:rPr>
          <w:rFonts w:ascii="微软雅黑" w:eastAsia="微软雅黑" w:hAnsi="微软雅黑"/>
          <w:sz w:val="32"/>
          <w:szCs w:val="32"/>
        </w:rPr>
        <w:t>青年成立</w:t>
      </w:r>
      <w:r w:rsidRPr="004B2625">
        <w:rPr>
          <w:rFonts w:ascii="微软雅黑" w:eastAsia="微软雅黑" w:hAnsi="微软雅黑" w:hint="eastAsia"/>
          <w:sz w:val="32"/>
          <w:szCs w:val="32"/>
        </w:rPr>
        <w:t>了</w:t>
      </w:r>
      <w:r w:rsidRPr="004B2625">
        <w:rPr>
          <w:rFonts w:ascii="微软雅黑" w:eastAsia="微软雅黑" w:hAnsi="微软雅黑"/>
          <w:sz w:val="32"/>
          <w:szCs w:val="32"/>
        </w:rPr>
        <w:t>“蟑螂人民党”（Cockroach Janta Party），以</w:t>
      </w:r>
      <w:r w:rsidRPr="004B2625">
        <w:rPr>
          <w:rFonts w:ascii="微软雅黑" w:eastAsia="微软雅黑" w:hAnsi="微软雅黑" w:hint="eastAsia"/>
          <w:sz w:val="32"/>
          <w:szCs w:val="32"/>
        </w:rPr>
        <w:t>回应</w:t>
      </w:r>
      <w:r w:rsidRPr="004B2625">
        <w:rPr>
          <w:rFonts w:ascii="微软雅黑" w:eastAsia="微软雅黑" w:hAnsi="微软雅黑"/>
          <w:sz w:val="32"/>
          <w:szCs w:val="32"/>
        </w:rPr>
        <w:t>印度首席大法官苏里亚·坎特</w:t>
      </w:r>
      <w:r w:rsidRPr="004B2625">
        <w:rPr>
          <w:rFonts w:ascii="微软雅黑" w:eastAsia="微软雅黑" w:hAnsi="微软雅黑" w:hint="eastAsia"/>
          <w:sz w:val="32"/>
          <w:szCs w:val="32"/>
        </w:rPr>
        <w:t>（Surya Kant）</w:t>
      </w:r>
      <w:r w:rsidRPr="004B2625">
        <w:rPr>
          <w:rFonts w:ascii="微软雅黑" w:eastAsia="微软雅黑" w:hAnsi="微软雅黑"/>
          <w:sz w:val="32"/>
          <w:szCs w:val="32"/>
        </w:rPr>
        <w:t>此前将抗议青年比作“蟑螂”的言论，并以讽刺性政治</w:t>
      </w:r>
      <w:r w:rsidR="00C715ED">
        <w:rPr>
          <w:rFonts w:ascii="微软雅黑" w:eastAsia="微软雅黑" w:hAnsi="微软雅黑" w:hint="eastAsia"/>
          <w:sz w:val="32"/>
          <w:szCs w:val="32"/>
        </w:rPr>
        <w:t>行为</w:t>
      </w:r>
      <w:r w:rsidRPr="004B2625">
        <w:rPr>
          <w:rFonts w:ascii="微软雅黑" w:eastAsia="微软雅黑" w:hAnsi="微软雅黑"/>
          <w:sz w:val="32"/>
          <w:szCs w:val="32"/>
        </w:rPr>
        <w:t>发动青年参与。随后，</w:t>
      </w:r>
      <w:r w:rsidRPr="004B2625">
        <w:rPr>
          <w:rFonts w:ascii="微软雅黑" w:eastAsia="微软雅黑" w:hAnsi="微软雅黑" w:hint="eastAsia"/>
          <w:sz w:val="32"/>
          <w:szCs w:val="32"/>
        </w:rPr>
        <w:t>“蟑螂人民党”</w:t>
      </w:r>
      <w:r w:rsidRPr="004B2625">
        <w:rPr>
          <w:rFonts w:ascii="微软雅黑" w:eastAsia="微软雅黑" w:hAnsi="微软雅黑"/>
          <w:sz w:val="32"/>
          <w:szCs w:val="32"/>
        </w:rPr>
        <w:t>在德里</w:t>
      </w:r>
      <w:r w:rsidRPr="004B2625">
        <w:rPr>
          <w:rFonts w:ascii="微软雅黑" w:eastAsia="微软雅黑" w:hAnsi="微软雅黑" w:hint="eastAsia"/>
          <w:sz w:val="32"/>
          <w:szCs w:val="32"/>
        </w:rPr>
        <w:t>古天文台</w:t>
      </w:r>
      <w:r w:rsidRPr="004B2625">
        <w:rPr>
          <w:rFonts w:ascii="微软雅黑" w:eastAsia="微软雅黑" w:hAnsi="微软雅黑"/>
          <w:sz w:val="32"/>
          <w:szCs w:val="32"/>
        </w:rPr>
        <w:t>（Jantar Mantar）持续组织抗议和绝食</w:t>
      </w:r>
      <w:r w:rsidRPr="004B2625">
        <w:rPr>
          <w:rFonts w:ascii="微软雅黑" w:eastAsia="微软雅黑" w:hAnsi="微软雅黑" w:hint="eastAsia"/>
          <w:sz w:val="32"/>
          <w:szCs w:val="32"/>
        </w:rPr>
        <w:t>。著名</w:t>
      </w:r>
      <w:r w:rsidRPr="004B2625">
        <w:rPr>
          <w:rFonts w:ascii="微软雅黑" w:eastAsia="微软雅黑" w:hAnsi="微软雅黑"/>
          <w:sz w:val="32"/>
          <w:szCs w:val="32"/>
        </w:rPr>
        <w:t>气候活动人士索南·旺楚克（Sonam Wangchuk）</w:t>
      </w:r>
      <w:r w:rsidRPr="004B2625">
        <w:rPr>
          <w:rFonts w:ascii="微软雅黑" w:eastAsia="微软雅黑" w:hAnsi="微软雅黑" w:hint="eastAsia"/>
          <w:sz w:val="32"/>
          <w:szCs w:val="32"/>
        </w:rPr>
        <w:t>也参与其中</w:t>
      </w:r>
      <w:r w:rsidRPr="004B2625">
        <w:rPr>
          <w:rFonts w:ascii="微软雅黑" w:eastAsia="微软雅黑" w:hAnsi="微软雅黑"/>
          <w:sz w:val="32"/>
          <w:szCs w:val="32"/>
        </w:rPr>
        <w:t>，</w:t>
      </w:r>
      <w:r w:rsidRPr="004B2625">
        <w:rPr>
          <w:rFonts w:ascii="微软雅黑" w:eastAsia="微软雅黑" w:hAnsi="微软雅黑" w:hint="eastAsia"/>
          <w:sz w:val="32"/>
          <w:szCs w:val="32"/>
        </w:rPr>
        <w:t>在</w:t>
      </w:r>
      <w:r w:rsidRPr="004B2625">
        <w:rPr>
          <w:rFonts w:ascii="微软雅黑" w:eastAsia="微软雅黑" w:hAnsi="微软雅黑"/>
          <w:sz w:val="32"/>
          <w:szCs w:val="32"/>
        </w:rPr>
        <w:t>连续抗议</w:t>
      </w:r>
      <w:r w:rsidRPr="004B2625">
        <w:rPr>
          <w:rFonts w:ascii="微软雅黑" w:eastAsia="微软雅黑" w:hAnsi="微软雅黑" w:hint="eastAsia"/>
          <w:sz w:val="32"/>
          <w:szCs w:val="32"/>
        </w:rPr>
        <w:t>和绝食</w:t>
      </w:r>
      <w:r w:rsidRPr="004B2625">
        <w:rPr>
          <w:rFonts w:ascii="微软雅黑" w:eastAsia="微软雅黑" w:hAnsi="微软雅黑"/>
          <w:sz w:val="32"/>
          <w:szCs w:val="32"/>
        </w:rPr>
        <w:t>2</w:t>
      </w:r>
      <w:r w:rsidRPr="004B2625">
        <w:rPr>
          <w:rFonts w:ascii="微软雅黑" w:eastAsia="微软雅黑" w:hAnsi="微软雅黑" w:hint="eastAsia"/>
          <w:sz w:val="32"/>
          <w:szCs w:val="32"/>
        </w:rPr>
        <w:t>1</w:t>
      </w:r>
      <w:r w:rsidRPr="004B2625">
        <w:rPr>
          <w:rFonts w:ascii="微软雅黑" w:eastAsia="微软雅黑" w:hAnsi="微软雅黑"/>
          <w:sz w:val="32"/>
          <w:szCs w:val="32"/>
        </w:rPr>
        <w:t>天</w:t>
      </w:r>
      <w:r w:rsidRPr="004B2625">
        <w:rPr>
          <w:rFonts w:ascii="微软雅黑" w:eastAsia="微软雅黑" w:hAnsi="微软雅黑" w:hint="eastAsia"/>
          <w:sz w:val="32"/>
          <w:szCs w:val="32"/>
        </w:rPr>
        <w:t>后被送医</w:t>
      </w:r>
      <w:r w:rsidRPr="004B2625">
        <w:rPr>
          <w:rFonts w:ascii="微软雅黑" w:eastAsia="微软雅黑" w:hAnsi="微软雅黑"/>
          <w:sz w:val="32"/>
          <w:szCs w:val="32"/>
        </w:rPr>
        <w:t>。</w:t>
      </w:r>
    </w:p>
    <w:p w14:paraId="581D4D5F" w14:textId="59E872FF"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7月20日，数千名青年试图从</w:t>
      </w:r>
      <w:r w:rsidRPr="004B2625">
        <w:rPr>
          <w:rFonts w:ascii="微软雅黑" w:eastAsia="微软雅黑" w:hAnsi="微软雅黑" w:hint="eastAsia"/>
          <w:sz w:val="32"/>
          <w:szCs w:val="32"/>
        </w:rPr>
        <w:t>德里古天文台</w:t>
      </w:r>
      <w:r w:rsidRPr="004B2625">
        <w:rPr>
          <w:rFonts w:ascii="微软雅黑" w:eastAsia="微软雅黑" w:hAnsi="微软雅黑"/>
          <w:sz w:val="32"/>
          <w:szCs w:val="32"/>
        </w:rPr>
        <w:t>游行至国会，要求普拉丹辞职</w:t>
      </w:r>
      <w:r w:rsidRPr="004B2625">
        <w:rPr>
          <w:rFonts w:ascii="微软雅黑" w:eastAsia="微软雅黑" w:hAnsi="微软雅黑" w:hint="eastAsia"/>
          <w:sz w:val="32"/>
          <w:szCs w:val="32"/>
        </w:rPr>
        <w:t>。</w:t>
      </w:r>
      <w:r w:rsidRPr="004B2625">
        <w:rPr>
          <w:rFonts w:ascii="微软雅黑" w:eastAsia="微软雅黑" w:hAnsi="微软雅黑"/>
          <w:sz w:val="32"/>
          <w:szCs w:val="32"/>
        </w:rPr>
        <w:t>警方</w:t>
      </w:r>
      <w:r w:rsidRPr="004B2625">
        <w:rPr>
          <w:rFonts w:ascii="微软雅黑" w:eastAsia="微软雅黑" w:hAnsi="微软雅黑" w:hint="eastAsia"/>
          <w:sz w:val="32"/>
          <w:szCs w:val="32"/>
        </w:rPr>
        <w:t>则采用</w:t>
      </w:r>
      <w:r w:rsidRPr="004B2625">
        <w:rPr>
          <w:rFonts w:ascii="微软雅黑" w:eastAsia="微软雅黑" w:hAnsi="微软雅黑"/>
          <w:sz w:val="32"/>
          <w:szCs w:val="32"/>
        </w:rPr>
        <w:t>设置路障、警棍殴打和</w:t>
      </w:r>
      <w:r w:rsidRPr="004B2625">
        <w:rPr>
          <w:rFonts w:ascii="微软雅黑" w:eastAsia="微软雅黑" w:hAnsi="微软雅黑" w:hint="eastAsia"/>
          <w:sz w:val="32"/>
          <w:szCs w:val="32"/>
        </w:rPr>
        <w:t>使用</w:t>
      </w:r>
      <w:r w:rsidRPr="004B2625">
        <w:rPr>
          <w:rFonts w:ascii="微软雅黑" w:eastAsia="微软雅黑" w:hAnsi="微软雅黑"/>
          <w:sz w:val="32"/>
          <w:szCs w:val="32"/>
        </w:rPr>
        <w:t>催泪瓦斯</w:t>
      </w:r>
      <w:r w:rsidRPr="004B2625">
        <w:rPr>
          <w:rFonts w:ascii="微软雅黑" w:eastAsia="微软雅黑" w:hAnsi="微软雅黑" w:hint="eastAsia"/>
          <w:sz w:val="32"/>
          <w:szCs w:val="32"/>
        </w:rPr>
        <w:t>等方式镇压游行队伍</w:t>
      </w:r>
      <w:r w:rsidRPr="004B2625">
        <w:rPr>
          <w:rFonts w:ascii="微软雅黑" w:eastAsia="微软雅黑" w:hAnsi="微软雅黑"/>
          <w:sz w:val="32"/>
          <w:szCs w:val="32"/>
        </w:rPr>
        <w:t>，多人受伤或被拘留。印度共产党（马克思主义）</w:t>
      </w:r>
      <w:r w:rsidR="00E35CC0">
        <w:rPr>
          <w:rFonts w:ascii="微软雅黑" w:eastAsia="微软雅黑" w:hAnsi="微软雅黑" w:hint="eastAsia"/>
          <w:sz w:val="32"/>
          <w:szCs w:val="32"/>
        </w:rPr>
        <w:t>（CPI(M)）</w:t>
      </w:r>
      <w:r w:rsidRPr="004B2625">
        <w:rPr>
          <w:rFonts w:ascii="微软雅黑" w:eastAsia="微软雅黑" w:hAnsi="微软雅黑"/>
          <w:sz w:val="32"/>
          <w:szCs w:val="32"/>
        </w:rPr>
        <w:t>谴责警方暴力</w:t>
      </w:r>
      <w:r w:rsidRPr="004B2625">
        <w:rPr>
          <w:rFonts w:ascii="微软雅黑" w:eastAsia="微软雅黑" w:hAnsi="微软雅黑" w:hint="eastAsia"/>
          <w:sz w:val="32"/>
          <w:szCs w:val="32"/>
        </w:rPr>
        <w:t>行为</w:t>
      </w:r>
      <w:r w:rsidRPr="004B2625">
        <w:rPr>
          <w:rFonts w:ascii="微软雅黑" w:eastAsia="微软雅黑" w:hAnsi="微软雅黑"/>
          <w:sz w:val="32"/>
          <w:szCs w:val="32"/>
        </w:rPr>
        <w:t>，并指出抗议已持续一个多月，</w:t>
      </w:r>
      <w:r w:rsidRPr="004B2625">
        <w:rPr>
          <w:rFonts w:ascii="微软雅黑" w:eastAsia="微软雅黑" w:hAnsi="微软雅黑" w:hint="eastAsia"/>
          <w:sz w:val="32"/>
          <w:szCs w:val="32"/>
        </w:rPr>
        <w:t>必须正视广大青年提出的</w:t>
      </w:r>
      <w:r w:rsidRPr="004B2625">
        <w:rPr>
          <w:rFonts w:ascii="微软雅黑" w:eastAsia="微软雅黑" w:hAnsi="微软雅黑"/>
          <w:sz w:val="32"/>
          <w:szCs w:val="32"/>
        </w:rPr>
        <w:t>追究考试泄题责任、解散国家考试机构（NTA）及回应青年就业危机</w:t>
      </w:r>
      <w:r w:rsidRPr="004B2625">
        <w:rPr>
          <w:rFonts w:ascii="微软雅黑" w:eastAsia="微软雅黑" w:hAnsi="微软雅黑" w:hint="eastAsia"/>
          <w:sz w:val="32"/>
          <w:szCs w:val="32"/>
        </w:rPr>
        <w:t>等</w:t>
      </w:r>
      <w:r w:rsidRPr="004B2625">
        <w:rPr>
          <w:rFonts w:ascii="微软雅黑" w:eastAsia="微软雅黑" w:hAnsi="微软雅黑"/>
          <w:sz w:val="32"/>
          <w:szCs w:val="32"/>
        </w:rPr>
        <w:t>核心诉求</w:t>
      </w:r>
      <w:r w:rsidRPr="004B2625">
        <w:rPr>
          <w:rFonts w:ascii="微软雅黑" w:eastAsia="微软雅黑" w:hAnsi="微软雅黑" w:hint="eastAsia"/>
          <w:sz w:val="32"/>
          <w:szCs w:val="32"/>
        </w:rPr>
        <w:t>。同时，</w:t>
      </w:r>
      <w:r w:rsidRPr="004B2625">
        <w:rPr>
          <w:rFonts w:ascii="微软雅黑" w:eastAsia="微软雅黑" w:hAnsi="微软雅黑"/>
          <w:sz w:val="32"/>
          <w:szCs w:val="32"/>
        </w:rPr>
        <w:t>该党领导人与议员继续留在抗议现场声援青年。</w:t>
      </w:r>
    </w:p>
    <w:p w14:paraId="772E0E37" w14:textId="4325A693"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lastRenderedPageBreak/>
        <w:t>政府随后又要求GitHub下架由杰克·多西</w:t>
      </w:r>
      <w:r w:rsidRPr="004B2625">
        <w:rPr>
          <w:rFonts w:ascii="微软雅黑" w:eastAsia="微软雅黑" w:hAnsi="微软雅黑" w:hint="eastAsia"/>
          <w:sz w:val="32"/>
          <w:szCs w:val="32"/>
        </w:rPr>
        <w:t>（Jack Dorsey）</w:t>
      </w:r>
      <w:r w:rsidRPr="004B2625">
        <w:rPr>
          <w:rFonts w:ascii="微软雅黑" w:eastAsia="微软雅黑" w:hAnsi="微软雅黑"/>
          <w:sz w:val="32"/>
          <w:szCs w:val="32"/>
        </w:rPr>
        <w:t>开发的开源离线通讯软件BitChat</w:t>
      </w:r>
      <w:r w:rsidRPr="004B2625">
        <w:rPr>
          <w:rFonts w:ascii="微软雅黑" w:eastAsia="微软雅黑" w:hAnsi="微软雅黑" w:hint="eastAsia"/>
          <w:sz w:val="32"/>
          <w:szCs w:val="32"/>
        </w:rPr>
        <w:t>。</w:t>
      </w:r>
      <w:r w:rsidRPr="004B2625">
        <w:rPr>
          <w:rFonts w:ascii="微软雅黑" w:eastAsia="微软雅黑" w:hAnsi="微软雅黑"/>
          <w:sz w:val="32"/>
          <w:szCs w:val="32"/>
        </w:rPr>
        <w:t>该软件被青年</w:t>
      </w:r>
      <w:r w:rsidR="00E35CC0">
        <w:rPr>
          <w:rFonts w:ascii="微软雅黑" w:eastAsia="微软雅黑" w:hAnsi="微软雅黑" w:hint="eastAsia"/>
          <w:sz w:val="32"/>
          <w:szCs w:val="32"/>
        </w:rPr>
        <w:t>学生</w:t>
      </w:r>
      <w:r w:rsidRPr="004B2625">
        <w:rPr>
          <w:rFonts w:ascii="微软雅黑" w:eastAsia="微软雅黑" w:hAnsi="微软雅黑"/>
          <w:sz w:val="32"/>
          <w:szCs w:val="32"/>
        </w:rPr>
        <w:t>用于在网络服务</w:t>
      </w:r>
      <w:r w:rsidR="00E35CC0">
        <w:rPr>
          <w:rFonts w:ascii="微软雅黑" w:eastAsia="微软雅黑" w:hAnsi="微软雅黑" w:hint="eastAsia"/>
          <w:sz w:val="32"/>
          <w:szCs w:val="32"/>
        </w:rPr>
        <w:t>受限</w:t>
      </w:r>
      <w:r w:rsidRPr="004B2625">
        <w:rPr>
          <w:rFonts w:ascii="微软雅黑" w:eastAsia="微软雅黑" w:hAnsi="微软雅黑"/>
          <w:sz w:val="32"/>
          <w:szCs w:val="32"/>
        </w:rPr>
        <w:t>期间保持联络</w:t>
      </w:r>
      <w:r w:rsidRPr="004B2625">
        <w:rPr>
          <w:rFonts w:ascii="微软雅黑" w:eastAsia="微软雅黑" w:hAnsi="微软雅黑" w:hint="eastAsia"/>
          <w:sz w:val="32"/>
          <w:szCs w:val="32"/>
        </w:rPr>
        <w:t>。</w:t>
      </w:r>
      <w:r w:rsidRPr="004B2625">
        <w:rPr>
          <w:rFonts w:ascii="微软雅黑" w:eastAsia="微软雅黑" w:hAnsi="微软雅黑"/>
          <w:sz w:val="32"/>
          <w:szCs w:val="32"/>
        </w:rPr>
        <w:t>印共（马）批评</w:t>
      </w:r>
      <w:r w:rsidRPr="004B2625">
        <w:rPr>
          <w:rFonts w:ascii="微软雅黑" w:eastAsia="微软雅黑" w:hAnsi="微软雅黑" w:hint="eastAsia"/>
          <w:sz w:val="32"/>
          <w:szCs w:val="32"/>
        </w:rPr>
        <w:t>政府的</w:t>
      </w:r>
      <w:r w:rsidRPr="004B2625">
        <w:rPr>
          <w:rFonts w:ascii="微软雅黑" w:eastAsia="微软雅黑" w:hAnsi="微软雅黑"/>
          <w:sz w:val="32"/>
          <w:szCs w:val="32"/>
        </w:rPr>
        <w:t>这一做法</w:t>
      </w:r>
      <w:r w:rsidR="00E35CC0">
        <w:rPr>
          <w:rFonts w:ascii="微软雅黑" w:eastAsia="微软雅黑" w:hAnsi="微软雅黑" w:hint="eastAsia"/>
          <w:sz w:val="32"/>
          <w:szCs w:val="32"/>
        </w:rPr>
        <w:t>是</w:t>
      </w:r>
      <w:r w:rsidRPr="004B2625">
        <w:rPr>
          <w:rFonts w:ascii="微软雅黑" w:eastAsia="微软雅黑" w:hAnsi="微软雅黑"/>
          <w:sz w:val="32"/>
          <w:szCs w:val="32"/>
        </w:rPr>
        <w:t>未经公开程序实施的“专制式封锁”。</w:t>
      </w:r>
    </w:p>
    <w:p w14:paraId="3CE4474C" w14:textId="65347FCF"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7月25日，达</w:t>
      </w:r>
      <w:r w:rsidR="00E35CC0">
        <w:rPr>
          <w:rFonts w:ascii="微软雅黑" w:eastAsia="微软雅黑" w:hAnsi="微软雅黑" w:hint="eastAsia"/>
          <w:sz w:val="32"/>
          <w:szCs w:val="32"/>
        </w:rPr>
        <w:t>尔</w:t>
      </w:r>
      <w:r w:rsidRPr="004B2625">
        <w:rPr>
          <w:rFonts w:ascii="微软雅黑" w:eastAsia="微软雅黑" w:hAnsi="微软雅黑"/>
          <w:sz w:val="32"/>
          <w:szCs w:val="32"/>
        </w:rPr>
        <w:t>门德拉·普拉丹宣布辞去教育部长职务。印度共产党</w:t>
      </w:r>
      <w:r w:rsidR="00E35CC0">
        <w:rPr>
          <w:rFonts w:ascii="微软雅黑" w:eastAsia="微软雅黑" w:hAnsi="微软雅黑" w:hint="eastAsia"/>
          <w:sz w:val="32"/>
          <w:szCs w:val="32"/>
        </w:rPr>
        <w:t>（CPI）</w:t>
      </w:r>
      <w:r w:rsidRPr="004B2625">
        <w:rPr>
          <w:rFonts w:ascii="微软雅黑" w:eastAsia="微软雅黑" w:hAnsi="微软雅黑" w:hint="eastAsia"/>
          <w:sz w:val="32"/>
          <w:szCs w:val="32"/>
        </w:rPr>
        <w:t>表示，这是</w:t>
      </w:r>
      <w:r w:rsidRPr="004B2625">
        <w:rPr>
          <w:rFonts w:ascii="微软雅黑" w:eastAsia="微软雅黑" w:hAnsi="微软雅黑"/>
          <w:sz w:val="32"/>
          <w:szCs w:val="32"/>
        </w:rPr>
        <w:t>学生和青年持续斗争取得的“历史性胜利”</w:t>
      </w:r>
      <w:r w:rsidRPr="004B2625">
        <w:rPr>
          <w:rFonts w:ascii="微软雅黑" w:eastAsia="微软雅黑" w:hAnsi="微软雅黑" w:hint="eastAsia"/>
          <w:sz w:val="32"/>
          <w:szCs w:val="32"/>
        </w:rPr>
        <w:t>；</w:t>
      </w:r>
      <w:r w:rsidRPr="004B2625">
        <w:rPr>
          <w:rFonts w:ascii="微软雅黑" w:eastAsia="微软雅黑" w:hAnsi="微软雅黑"/>
          <w:sz w:val="32"/>
          <w:szCs w:val="32"/>
        </w:rPr>
        <w:t>印共（马）则指出，</w:t>
      </w:r>
      <w:r w:rsidRPr="004B2625">
        <w:rPr>
          <w:rFonts w:ascii="微软雅黑" w:eastAsia="微软雅黑" w:hAnsi="微软雅黑" w:hint="eastAsia"/>
          <w:sz w:val="32"/>
          <w:szCs w:val="32"/>
        </w:rPr>
        <w:t>此次激进</w:t>
      </w:r>
      <w:r w:rsidRPr="004B2625">
        <w:rPr>
          <w:rFonts w:ascii="微软雅黑" w:eastAsia="微软雅黑" w:hAnsi="微软雅黑"/>
          <w:sz w:val="32"/>
          <w:szCs w:val="32"/>
        </w:rPr>
        <w:t>运动源于考试泄题、教育商业化和</w:t>
      </w:r>
      <w:r w:rsidRPr="004B2625">
        <w:rPr>
          <w:rFonts w:ascii="微软雅黑" w:eastAsia="微软雅黑" w:hAnsi="微软雅黑" w:hint="eastAsia"/>
          <w:sz w:val="32"/>
          <w:szCs w:val="32"/>
        </w:rPr>
        <w:t>资源</w:t>
      </w:r>
      <w:r w:rsidRPr="004B2625">
        <w:rPr>
          <w:rFonts w:ascii="微软雅黑" w:eastAsia="微软雅黑" w:hAnsi="微软雅黑"/>
          <w:sz w:val="32"/>
          <w:szCs w:val="32"/>
        </w:rPr>
        <w:t>过度集中等长期问题，并要求</w:t>
      </w:r>
      <w:r w:rsidRPr="004B2625">
        <w:rPr>
          <w:rFonts w:ascii="微软雅黑" w:eastAsia="微软雅黑" w:hAnsi="微软雅黑" w:hint="eastAsia"/>
          <w:sz w:val="32"/>
          <w:szCs w:val="32"/>
        </w:rPr>
        <w:t>当局</w:t>
      </w:r>
      <w:r w:rsidRPr="004B2625">
        <w:rPr>
          <w:rFonts w:ascii="微软雅黑" w:eastAsia="微软雅黑" w:hAnsi="微软雅黑"/>
          <w:sz w:val="32"/>
          <w:szCs w:val="32"/>
        </w:rPr>
        <w:t>撤销针对抗议者的</w:t>
      </w:r>
      <w:r w:rsidRPr="004B2625">
        <w:rPr>
          <w:rFonts w:ascii="微软雅黑" w:eastAsia="微软雅黑" w:hAnsi="微软雅黑" w:hint="eastAsia"/>
          <w:sz w:val="32"/>
          <w:szCs w:val="32"/>
        </w:rPr>
        <w:t>各类指控</w:t>
      </w:r>
      <w:r w:rsidRPr="004B2625">
        <w:rPr>
          <w:rFonts w:ascii="微软雅黑" w:eastAsia="微软雅黑" w:hAnsi="微软雅黑"/>
          <w:sz w:val="32"/>
          <w:szCs w:val="32"/>
        </w:rPr>
        <w:t>。</w:t>
      </w:r>
      <w:r>
        <w:rPr>
          <w:rStyle w:val="af0"/>
          <w:rFonts w:ascii="微软雅黑" w:eastAsia="微软雅黑" w:hAnsi="微软雅黑" w:hint="eastAsia"/>
          <w:sz w:val="32"/>
          <w:szCs w:val="32"/>
        </w:rPr>
        <w:footnoteReference w:customMarkFollows="1" w:id="2"/>
        <w:t>[2]</w:t>
      </w:r>
    </w:p>
    <w:p w14:paraId="78264CA7" w14:textId="4C84F741" w:rsidR="00D06387" w:rsidRPr="004B2625" w:rsidRDefault="000F4D6F" w:rsidP="00997A6A">
      <w:pPr>
        <w:pStyle w:val="1"/>
        <w:spacing w:before="120" w:after="120" w:line="480" w:lineRule="exact"/>
        <w:jc w:val="left"/>
        <w:rPr>
          <w:rFonts w:ascii="黑体" w:eastAsia="黑体" w:hAnsi="黑体" w:hint="eastAsia"/>
          <w:szCs w:val="36"/>
        </w:rPr>
      </w:pPr>
      <w:bookmarkStart w:id="11" w:name="_Toc240183217"/>
      <w:r w:rsidRPr="00A63998">
        <w:rPr>
          <w:rFonts w:ascii="黑体" w:eastAsia="黑体" w:hAnsi="黑体" w:hint="eastAsia"/>
          <w:szCs w:val="36"/>
        </w:rPr>
        <w:lastRenderedPageBreak/>
        <w:t>3</w:t>
      </w:r>
      <w:r w:rsidR="00997A6A" w:rsidRPr="00A63998">
        <w:rPr>
          <w:rFonts w:ascii="黑体" w:eastAsia="黑体" w:hAnsi="黑体" w:hint="eastAsia"/>
          <w:szCs w:val="36"/>
        </w:rPr>
        <w:t>.</w:t>
      </w:r>
      <w:r w:rsidR="004B2625">
        <w:rPr>
          <w:rFonts w:ascii="黑体" w:eastAsia="黑体" w:hAnsi="黑体" w:hint="eastAsia"/>
          <w:szCs w:val="36"/>
        </w:rPr>
        <w:t>日</w:t>
      </w:r>
      <w:r w:rsidR="004B2625" w:rsidRPr="004B2625">
        <w:rPr>
          <w:rFonts w:ascii="黑体" w:eastAsia="黑体" w:hAnsi="黑体"/>
          <w:szCs w:val="36"/>
        </w:rPr>
        <w:t>本左右</w:t>
      </w:r>
      <w:r w:rsidR="004B2625">
        <w:rPr>
          <w:rFonts w:ascii="黑体" w:eastAsia="黑体" w:hAnsi="黑体" w:hint="eastAsia"/>
          <w:szCs w:val="36"/>
        </w:rPr>
        <w:t>翼</w:t>
      </w:r>
      <w:r w:rsidR="004B2625" w:rsidRPr="004B2625">
        <w:rPr>
          <w:rFonts w:ascii="黑体" w:eastAsia="黑体" w:hAnsi="黑体"/>
          <w:szCs w:val="36"/>
        </w:rPr>
        <w:t>阵营对抗</w:t>
      </w:r>
      <w:r w:rsidR="004B2625">
        <w:rPr>
          <w:rFonts w:ascii="黑体" w:eastAsia="黑体" w:hAnsi="黑体" w:hint="eastAsia"/>
          <w:szCs w:val="36"/>
        </w:rPr>
        <w:t>加剧</w:t>
      </w:r>
      <w:bookmarkEnd w:id="11"/>
    </w:p>
    <w:p w14:paraId="7C44A7DB" w14:textId="6B931238"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2026年7月，围绕选举制度、议会民主和高市早苗政府</w:t>
      </w:r>
      <w:r w:rsidR="00363650">
        <w:rPr>
          <w:rFonts w:ascii="微软雅黑" w:eastAsia="微软雅黑" w:hAnsi="微软雅黑" w:hint="eastAsia"/>
          <w:sz w:val="32"/>
          <w:szCs w:val="32"/>
        </w:rPr>
        <w:t>的</w:t>
      </w:r>
      <w:r w:rsidRPr="004B2625">
        <w:rPr>
          <w:rFonts w:ascii="微软雅黑" w:eastAsia="微软雅黑" w:hAnsi="微软雅黑"/>
          <w:sz w:val="32"/>
          <w:szCs w:val="32"/>
        </w:rPr>
        <w:t>施政路线</w:t>
      </w:r>
      <w:r w:rsidRPr="004B2625">
        <w:rPr>
          <w:rFonts w:ascii="微软雅黑" w:eastAsia="微软雅黑" w:hAnsi="微软雅黑" w:hint="eastAsia"/>
          <w:sz w:val="32"/>
          <w:szCs w:val="32"/>
        </w:rPr>
        <w:t>，</w:t>
      </w:r>
      <w:r w:rsidRPr="004B2625">
        <w:rPr>
          <w:rFonts w:ascii="微软雅黑" w:eastAsia="微软雅黑" w:hAnsi="微软雅黑"/>
          <w:sz w:val="32"/>
          <w:szCs w:val="32"/>
        </w:rPr>
        <w:t>日本的政治对立进一步加剧。</w:t>
      </w:r>
    </w:p>
    <w:p w14:paraId="70E87291" w14:textId="718E5F61"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7月8日，</w:t>
      </w:r>
      <w:r w:rsidRPr="004B2625">
        <w:rPr>
          <w:rFonts w:ascii="微软雅黑" w:eastAsia="微软雅黑" w:hAnsi="微软雅黑" w:hint="eastAsia"/>
          <w:sz w:val="32"/>
          <w:szCs w:val="32"/>
        </w:rPr>
        <w:t>执政的</w:t>
      </w:r>
      <w:r w:rsidRPr="004B2625">
        <w:rPr>
          <w:rFonts w:ascii="微软雅黑" w:eastAsia="微软雅黑" w:hAnsi="微软雅黑"/>
          <w:sz w:val="32"/>
          <w:szCs w:val="32"/>
        </w:rPr>
        <w:t>自民党与日本维新会宣布放弃在本届国会</w:t>
      </w:r>
      <w:r w:rsidRPr="004B2625">
        <w:rPr>
          <w:rFonts w:ascii="微软雅黑" w:eastAsia="微软雅黑" w:hAnsi="微软雅黑" w:hint="eastAsia"/>
          <w:sz w:val="32"/>
          <w:szCs w:val="32"/>
        </w:rPr>
        <w:t>强行</w:t>
      </w:r>
      <w:r w:rsidRPr="004B2625">
        <w:rPr>
          <w:rFonts w:ascii="微软雅黑" w:eastAsia="微软雅黑" w:hAnsi="微软雅黑"/>
          <w:sz w:val="32"/>
          <w:szCs w:val="32"/>
        </w:rPr>
        <w:t>通过削减众议院比例代表议席的法案，改为继续审议。此前</w:t>
      </w:r>
      <w:r w:rsidRPr="004B2625">
        <w:rPr>
          <w:rFonts w:ascii="微软雅黑" w:eastAsia="微软雅黑" w:hAnsi="微软雅黑" w:hint="eastAsia"/>
          <w:sz w:val="32"/>
          <w:szCs w:val="32"/>
        </w:rPr>
        <w:t>，</w:t>
      </w:r>
      <w:r w:rsidRPr="004B2625">
        <w:rPr>
          <w:rFonts w:ascii="微软雅黑" w:eastAsia="微软雅黑" w:hAnsi="微软雅黑"/>
          <w:sz w:val="32"/>
          <w:szCs w:val="32"/>
        </w:rPr>
        <w:t>执政党曾在反对党缺席情况下强行启动审议，引发在野党联合抵制。7月9日，日本共产党</w:t>
      </w:r>
      <w:r w:rsidR="00363650">
        <w:rPr>
          <w:rFonts w:ascii="微软雅黑" w:eastAsia="微软雅黑" w:hAnsi="微软雅黑" w:hint="eastAsia"/>
          <w:sz w:val="32"/>
          <w:szCs w:val="32"/>
        </w:rPr>
        <w:t>（JCP）</w:t>
      </w:r>
      <w:r w:rsidRPr="004B2625">
        <w:rPr>
          <w:rFonts w:ascii="微软雅黑" w:eastAsia="微软雅黑" w:hAnsi="微软雅黑"/>
          <w:sz w:val="32"/>
          <w:szCs w:val="32"/>
        </w:rPr>
        <w:t>委员长田村智子表示，在野党将继续团结，直至法案</w:t>
      </w:r>
      <w:r w:rsidR="00363650" w:rsidRPr="004B2625">
        <w:rPr>
          <w:rFonts w:ascii="微软雅黑" w:eastAsia="微软雅黑" w:hAnsi="微软雅黑"/>
          <w:sz w:val="32"/>
          <w:szCs w:val="32"/>
        </w:rPr>
        <w:t>彻底撤回</w:t>
      </w:r>
      <w:r w:rsidRPr="004B2625">
        <w:rPr>
          <w:rFonts w:ascii="微软雅黑" w:eastAsia="微软雅黑" w:hAnsi="微软雅黑"/>
          <w:sz w:val="32"/>
          <w:szCs w:val="32"/>
        </w:rPr>
        <w:t>。她指出，比例代表制所在选区“无效票”较少，削减相关议席实际上损害民意代表性；此次</w:t>
      </w:r>
      <w:r w:rsidRPr="004B2625">
        <w:rPr>
          <w:rFonts w:ascii="微软雅黑" w:eastAsia="微软雅黑" w:hAnsi="微软雅黑" w:hint="eastAsia"/>
          <w:sz w:val="32"/>
          <w:szCs w:val="32"/>
        </w:rPr>
        <w:t>法案</w:t>
      </w:r>
      <w:r w:rsidRPr="004B2625">
        <w:rPr>
          <w:rFonts w:ascii="微软雅黑" w:eastAsia="微软雅黑" w:hAnsi="微软雅黑"/>
          <w:sz w:val="32"/>
          <w:szCs w:val="32"/>
        </w:rPr>
        <w:t>暂缓推进则</w:t>
      </w:r>
      <w:r w:rsidRPr="004B2625">
        <w:rPr>
          <w:rFonts w:ascii="微软雅黑" w:eastAsia="微软雅黑" w:hAnsi="微软雅黑" w:hint="eastAsia"/>
          <w:sz w:val="32"/>
          <w:szCs w:val="32"/>
        </w:rPr>
        <w:t>表</w:t>
      </w:r>
      <w:r w:rsidRPr="004B2625">
        <w:rPr>
          <w:rFonts w:ascii="微软雅黑" w:eastAsia="微软雅黑" w:hAnsi="微软雅黑"/>
          <w:sz w:val="32"/>
          <w:szCs w:val="32"/>
        </w:rPr>
        <w:t>明，即使执政党在国会占据多数，民众的反对声音仍能阻止其强行推动不当政策。</w:t>
      </w:r>
    </w:p>
    <w:p w14:paraId="2080282D" w14:textId="496EBA9D"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7月20日至21日，日本</w:t>
      </w:r>
      <w:r w:rsidRPr="004B2625">
        <w:rPr>
          <w:rFonts w:ascii="微软雅黑" w:eastAsia="微软雅黑" w:hAnsi="微软雅黑" w:hint="eastAsia"/>
          <w:sz w:val="32"/>
          <w:szCs w:val="32"/>
        </w:rPr>
        <w:t>全境</w:t>
      </w:r>
      <w:r w:rsidRPr="004B2625">
        <w:rPr>
          <w:rFonts w:ascii="微软雅黑" w:eastAsia="微软雅黑" w:hAnsi="微软雅黑"/>
          <w:sz w:val="32"/>
          <w:szCs w:val="32"/>
        </w:rPr>
        <w:t>又有超过270个地点举行</w:t>
      </w:r>
      <w:r w:rsidR="009F10E9">
        <w:rPr>
          <w:rFonts w:ascii="微软雅黑" w:eastAsia="微软雅黑" w:hAnsi="微软雅黑" w:hint="eastAsia"/>
          <w:sz w:val="32"/>
          <w:szCs w:val="32"/>
        </w:rPr>
        <w:t>了</w:t>
      </w:r>
      <w:r w:rsidRPr="004B2625">
        <w:rPr>
          <w:rFonts w:ascii="微软雅黑" w:eastAsia="微软雅黑" w:hAnsi="微软雅黑"/>
          <w:sz w:val="32"/>
          <w:szCs w:val="32"/>
        </w:rPr>
        <w:t>反对高市政府的抗议活动，约2.5万人聚集于国会附近。日本共产党政策委员会委员长山添拓</w:t>
      </w:r>
      <w:r w:rsidRPr="004B2625">
        <w:rPr>
          <w:rFonts w:ascii="微软雅黑" w:eastAsia="微软雅黑" w:hAnsi="微软雅黑" w:hint="eastAsia"/>
          <w:sz w:val="32"/>
          <w:szCs w:val="32"/>
        </w:rPr>
        <w:t>（Yamazoe Taku）</w:t>
      </w:r>
      <w:r w:rsidRPr="004B2625">
        <w:rPr>
          <w:rFonts w:ascii="微软雅黑" w:eastAsia="微软雅黑" w:hAnsi="微软雅黑"/>
          <w:sz w:val="32"/>
          <w:szCs w:val="32"/>
        </w:rPr>
        <w:t>发表演讲，强调</w:t>
      </w:r>
      <w:r w:rsidRPr="004B2625">
        <w:rPr>
          <w:rFonts w:ascii="微软雅黑" w:eastAsia="微软雅黑" w:hAnsi="微软雅黑" w:hint="eastAsia"/>
          <w:sz w:val="32"/>
          <w:szCs w:val="32"/>
        </w:rPr>
        <w:t>此前</w:t>
      </w:r>
      <w:r w:rsidRPr="004B2625">
        <w:rPr>
          <w:rFonts w:ascii="微软雅黑" w:eastAsia="微软雅黑" w:hAnsi="微软雅黑"/>
          <w:sz w:val="32"/>
          <w:szCs w:val="32"/>
        </w:rPr>
        <w:t>削减比例代表议席的法案</w:t>
      </w:r>
      <w:r w:rsidRPr="004B2625">
        <w:rPr>
          <w:rFonts w:ascii="微软雅黑" w:eastAsia="微软雅黑" w:hAnsi="微软雅黑" w:hint="eastAsia"/>
          <w:sz w:val="32"/>
          <w:szCs w:val="32"/>
        </w:rPr>
        <w:t>受阻</w:t>
      </w:r>
      <w:r w:rsidRPr="004B2625">
        <w:rPr>
          <w:rFonts w:ascii="微软雅黑" w:eastAsia="微软雅黑" w:hAnsi="微软雅黑"/>
          <w:sz w:val="32"/>
          <w:szCs w:val="32"/>
        </w:rPr>
        <w:t>，正是民众持续表达反对意见的结果。抗议</w:t>
      </w:r>
      <w:r w:rsidRPr="004B2625">
        <w:rPr>
          <w:rFonts w:ascii="微软雅黑" w:eastAsia="微软雅黑" w:hAnsi="微软雅黑" w:hint="eastAsia"/>
          <w:sz w:val="32"/>
          <w:szCs w:val="32"/>
        </w:rPr>
        <w:t>者</w:t>
      </w:r>
      <w:r w:rsidRPr="004B2625">
        <w:rPr>
          <w:rFonts w:ascii="微软雅黑" w:eastAsia="微软雅黑" w:hAnsi="微软雅黑"/>
          <w:sz w:val="32"/>
          <w:szCs w:val="32"/>
        </w:rPr>
        <w:t>批评国旗损毁入罪、皇室制度修改及削减比例代表议席等政策，认为这些举措正在损害民主和性别平等，并呼吁阻止执政党利用国会多数强行推进政治议程。</w:t>
      </w:r>
      <w:r>
        <w:rPr>
          <w:rStyle w:val="af0"/>
          <w:rFonts w:ascii="微软雅黑" w:eastAsia="微软雅黑" w:hAnsi="微软雅黑" w:hint="eastAsia"/>
          <w:sz w:val="32"/>
          <w:szCs w:val="32"/>
        </w:rPr>
        <w:footnoteReference w:customMarkFollows="1" w:id="3"/>
        <w:t>[3]</w:t>
      </w:r>
    </w:p>
    <w:p w14:paraId="6C1F851F" w14:textId="560BF6A6" w:rsidR="00B415A4" w:rsidRPr="004B2625" w:rsidRDefault="00B415A4" w:rsidP="00B415A4">
      <w:pPr>
        <w:pStyle w:val="1"/>
        <w:spacing w:before="120" w:after="120" w:line="480" w:lineRule="exact"/>
        <w:jc w:val="left"/>
        <w:rPr>
          <w:rFonts w:ascii="黑体" w:eastAsia="黑体" w:hAnsi="黑体" w:hint="eastAsia"/>
          <w:szCs w:val="36"/>
        </w:rPr>
      </w:pPr>
      <w:bookmarkStart w:id="12" w:name="_Toc240183218"/>
      <w:r>
        <w:rPr>
          <w:rFonts w:ascii="黑体" w:eastAsia="黑体" w:hAnsi="黑体" w:hint="eastAsia"/>
          <w:szCs w:val="36"/>
        </w:rPr>
        <w:lastRenderedPageBreak/>
        <w:t>4</w:t>
      </w:r>
      <w:r w:rsidRPr="00A63998">
        <w:rPr>
          <w:rFonts w:ascii="黑体" w:eastAsia="黑体" w:hAnsi="黑体" w:hint="eastAsia"/>
          <w:szCs w:val="36"/>
        </w:rPr>
        <w:t>.</w:t>
      </w:r>
      <w:r w:rsidR="004B2625" w:rsidRPr="004B2625">
        <w:rPr>
          <w:rFonts w:ascii="黑体" w:eastAsia="黑体" w:hAnsi="黑体"/>
          <w:szCs w:val="36"/>
        </w:rPr>
        <w:t>阿塞拜疆共产主义者因举苏联旗帜游行而被判刑</w:t>
      </w:r>
      <w:bookmarkEnd w:id="12"/>
    </w:p>
    <w:p w14:paraId="546EEF45" w14:textId="54288ECF"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2026年7月</w:t>
      </w:r>
      <w:r w:rsidRPr="004B2625">
        <w:rPr>
          <w:rFonts w:ascii="微软雅黑" w:eastAsia="微软雅黑" w:hAnsi="微软雅黑" w:hint="eastAsia"/>
          <w:sz w:val="32"/>
          <w:szCs w:val="32"/>
        </w:rPr>
        <w:t>29日</w:t>
      </w:r>
      <w:r w:rsidRPr="004B2625">
        <w:rPr>
          <w:rFonts w:ascii="微软雅黑" w:eastAsia="微软雅黑" w:hAnsi="微软雅黑"/>
          <w:sz w:val="32"/>
          <w:szCs w:val="32"/>
        </w:rPr>
        <w:t>，阿塞拜疆</w:t>
      </w:r>
      <w:r w:rsidRPr="004B2625">
        <w:rPr>
          <w:rFonts w:ascii="微软雅黑" w:eastAsia="微软雅黑" w:hAnsi="微软雅黑" w:hint="eastAsia"/>
          <w:sz w:val="32"/>
          <w:szCs w:val="32"/>
        </w:rPr>
        <w:t>首都</w:t>
      </w:r>
      <w:r w:rsidRPr="004B2625">
        <w:rPr>
          <w:rFonts w:ascii="微软雅黑" w:eastAsia="微软雅黑" w:hAnsi="微软雅黑"/>
          <w:sz w:val="32"/>
          <w:szCs w:val="32"/>
        </w:rPr>
        <w:t>巴库一家法院以违反刑法第233条为由，判处</w:t>
      </w:r>
      <w:r w:rsidR="00363650">
        <w:rPr>
          <w:rFonts w:ascii="微软雅黑" w:eastAsia="微软雅黑" w:hAnsi="微软雅黑" w:hint="eastAsia"/>
          <w:sz w:val="32"/>
          <w:szCs w:val="32"/>
        </w:rPr>
        <w:t>四</w:t>
      </w:r>
      <w:r w:rsidRPr="004B2625">
        <w:rPr>
          <w:rFonts w:ascii="微软雅黑" w:eastAsia="微软雅黑" w:hAnsi="微软雅黑"/>
          <w:sz w:val="32"/>
          <w:szCs w:val="32"/>
        </w:rPr>
        <w:t>名</w:t>
      </w:r>
      <w:r w:rsidRPr="004B2625">
        <w:rPr>
          <w:rFonts w:ascii="微软雅黑" w:eastAsia="微软雅黑" w:hAnsi="微软雅黑" w:hint="eastAsia"/>
          <w:sz w:val="32"/>
          <w:szCs w:val="32"/>
        </w:rPr>
        <w:t>共产主义</w:t>
      </w:r>
      <w:r w:rsidRPr="004B2625">
        <w:rPr>
          <w:rFonts w:ascii="微软雅黑" w:eastAsia="微软雅黑" w:hAnsi="微软雅黑"/>
          <w:sz w:val="32"/>
          <w:szCs w:val="32"/>
        </w:rPr>
        <w:t>活动人士有期徒刑：阿卜杜拉·易卜拉欣利（Abdulla Ibrahimli）和易卜拉欣·阿萨德利（Ibrahim Asadli）各</w:t>
      </w:r>
      <w:r w:rsidR="00363650">
        <w:rPr>
          <w:rFonts w:ascii="微软雅黑" w:eastAsia="微软雅黑" w:hAnsi="微软雅黑" w:hint="eastAsia"/>
          <w:sz w:val="32"/>
          <w:szCs w:val="32"/>
        </w:rPr>
        <w:t>两</w:t>
      </w:r>
      <w:r w:rsidRPr="004B2625">
        <w:rPr>
          <w:rFonts w:ascii="微软雅黑" w:eastAsia="微软雅黑" w:hAnsi="微软雅黑"/>
          <w:sz w:val="32"/>
          <w:szCs w:val="32"/>
        </w:rPr>
        <w:t>年，埃尔钦·拜拉姆利（Elchin Bayramli）和梅赫曼·泽伊纳洛夫（Mehman Zeynalov）各18个月。</w:t>
      </w:r>
      <w:r w:rsidRPr="004B2625">
        <w:rPr>
          <w:rFonts w:ascii="微软雅黑" w:eastAsia="微软雅黑" w:hAnsi="微软雅黑" w:hint="eastAsia"/>
          <w:sz w:val="32"/>
          <w:szCs w:val="32"/>
        </w:rPr>
        <w:t>当局指控这四人组织了使用苏联旗帜的游行、宣传共产主义思想。</w:t>
      </w:r>
    </w:p>
    <w:p w14:paraId="3EDE10A5" w14:textId="5AB48455"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hint="eastAsia"/>
          <w:sz w:val="32"/>
          <w:szCs w:val="32"/>
        </w:rPr>
        <w:t>2025年11月，这几名活动人士因组织十月革命纪念游行并播放纪念视频，随即被阿塞拜疆内务部逮捕，并被法院下令</w:t>
      </w:r>
      <w:r w:rsidR="00363650">
        <w:rPr>
          <w:rFonts w:ascii="微软雅黑" w:eastAsia="微软雅黑" w:hAnsi="微软雅黑" w:hint="eastAsia"/>
          <w:sz w:val="32"/>
          <w:szCs w:val="32"/>
        </w:rPr>
        <w:t>除以</w:t>
      </w:r>
      <w:r w:rsidRPr="004B2625">
        <w:rPr>
          <w:rFonts w:ascii="微软雅黑" w:eastAsia="微软雅黑" w:hAnsi="微软雅黑" w:hint="eastAsia"/>
          <w:sz w:val="32"/>
          <w:szCs w:val="32"/>
        </w:rPr>
        <w:t>为期3个月的审前羁押。此案于2026年3月正式开庭审理，当时</w:t>
      </w:r>
      <w:r w:rsidRPr="004B2625">
        <w:rPr>
          <w:rFonts w:ascii="微软雅黑" w:eastAsia="微软雅黑" w:hAnsi="微软雅黑"/>
          <w:sz w:val="32"/>
          <w:szCs w:val="32"/>
        </w:rPr>
        <w:t>几名被告在庭上均坚持</w:t>
      </w:r>
      <w:r w:rsidRPr="004B2625">
        <w:rPr>
          <w:rFonts w:ascii="微软雅黑" w:eastAsia="微软雅黑" w:hAnsi="微软雅黑" w:hint="eastAsia"/>
          <w:sz w:val="32"/>
          <w:szCs w:val="32"/>
        </w:rPr>
        <w:t>上</w:t>
      </w:r>
      <w:r w:rsidRPr="004B2625">
        <w:rPr>
          <w:rFonts w:ascii="微软雅黑" w:eastAsia="微软雅黑" w:hAnsi="微软雅黑"/>
          <w:sz w:val="32"/>
          <w:szCs w:val="32"/>
        </w:rPr>
        <w:t>诉，拒绝认罪。</w:t>
      </w:r>
    </w:p>
    <w:p w14:paraId="683156F7" w14:textId="0978C0D1" w:rsidR="004B2625" w:rsidRPr="004B2625" w:rsidRDefault="005B0AAF" w:rsidP="004B2625">
      <w:pPr>
        <w:spacing w:before="60" w:after="60" w:line="480" w:lineRule="exact"/>
        <w:ind w:firstLine="640"/>
        <w:rPr>
          <w:rFonts w:ascii="微软雅黑" w:eastAsia="微软雅黑" w:hAnsi="微软雅黑" w:hint="eastAsia"/>
          <w:sz w:val="32"/>
          <w:szCs w:val="32"/>
        </w:rPr>
      </w:pPr>
      <w:r>
        <w:rPr>
          <w:rFonts w:ascii="微软雅黑" w:eastAsia="微软雅黑" w:hAnsi="微软雅黑" w:hint="eastAsia"/>
          <w:sz w:val="32"/>
          <w:szCs w:val="32"/>
        </w:rPr>
        <w:t>不久前，在2026年</w:t>
      </w:r>
      <w:r w:rsidR="004B2625" w:rsidRPr="004B2625">
        <w:rPr>
          <w:rFonts w:ascii="微软雅黑" w:eastAsia="微软雅黑" w:hAnsi="微软雅黑"/>
          <w:sz w:val="32"/>
          <w:szCs w:val="32"/>
        </w:rPr>
        <w:t>5月，阿塞拜疆当局还逮捕了</w:t>
      </w:r>
      <w:r w:rsidR="00363650">
        <w:rPr>
          <w:rFonts w:ascii="微软雅黑" w:eastAsia="微软雅黑" w:hAnsi="微软雅黑" w:hint="eastAsia"/>
          <w:sz w:val="32"/>
          <w:szCs w:val="32"/>
        </w:rPr>
        <w:t>另外几名</w:t>
      </w:r>
      <w:r w:rsidR="004B2625" w:rsidRPr="004B2625">
        <w:rPr>
          <w:rFonts w:ascii="微软雅黑" w:eastAsia="微软雅黑" w:hAnsi="微软雅黑" w:hint="eastAsia"/>
          <w:sz w:val="32"/>
          <w:szCs w:val="32"/>
        </w:rPr>
        <w:t>共产主义活动人士，原因是他们策划了使用</w:t>
      </w:r>
      <w:r w:rsidR="004B2625" w:rsidRPr="004B2625">
        <w:rPr>
          <w:rFonts w:ascii="微软雅黑" w:eastAsia="微软雅黑" w:hAnsi="微软雅黑"/>
          <w:sz w:val="32"/>
          <w:szCs w:val="32"/>
        </w:rPr>
        <w:t>苏联和阿塞拜疆苏维埃社会主义共和国旗帜</w:t>
      </w:r>
      <w:r w:rsidR="004B2625" w:rsidRPr="004B2625">
        <w:rPr>
          <w:rFonts w:ascii="微软雅黑" w:eastAsia="微软雅黑" w:hAnsi="微软雅黑" w:hint="eastAsia"/>
          <w:sz w:val="32"/>
          <w:szCs w:val="32"/>
        </w:rPr>
        <w:t>的</w:t>
      </w:r>
      <w:r w:rsidR="004B2625" w:rsidRPr="004B2625">
        <w:rPr>
          <w:rFonts w:ascii="微软雅黑" w:eastAsia="微软雅黑" w:hAnsi="微软雅黑"/>
          <w:sz w:val="32"/>
          <w:szCs w:val="32"/>
        </w:rPr>
        <w:t>游行，并</w:t>
      </w:r>
      <w:r w:rsidR="004B2625" w:rsidRPr="004B2625">
        <w:rPr>
          <w:rFonts w:ascii="微软雅黑" w:eastAsia="微软雅黑" w:hAnsi="微软雅黑" w:hint="eastAsia"/>
          <w:sz w:val="32"/>
          <w:szCs w:val="32"/>
        </w:rPr>
        <w:t>指控其</w:t>
      </w:r>
      <w:r w:rsidR="004B2625" w:rsidRPr="004B2625">
        <w:rPr>
          <w:rFonts w:ascii="微软雅黑" w:eastAsia="微软雅黑" w:hAnsi="微软雅黑"/>
          <w:sz w:val="32"/>
          <w:szCs w:val="32"/>
        </w:rPr>
        <w:t>“宣传共产主义意识形态”和组织未经批准的集会。</w:t>
      </w:r>
      <w:r w:rsidR="00363650">
        <w:rPr>
          <w:rFonts w:ascii="微软雅黑" w:eastAsia="微软雅黑" w:hAnsi="微软雅黑" w:hint="eastAsia"/>
          <w:sz w:val="32"/>
          <w:szCs w:val="32"/>
        </w:rPr>
        <w:t>7月29日</w:t>
      </w:r>
      <w:r>
        <w:rPr>
          <w:rFonts w:ascii="微软雅黑" w:eastAsia="微软雅黑" w:hAnsi="微软雅黑" w:hint="eastAsia"/>
          <w:sz w:val="32"/>
          <w:szCs w:val="32"/>
        </w:rPr>
        <w:t>的判刑事件</w:t>
      </w:r>
      <w:r w:rsidR="00363650">
        <w:rPr>
          <w:rFonts w:ascii="微软雅黑" w:eastAsia="微软雅黑" w:hAnsi="微软雅黑" w:hint="eastAsia"/>
          <w:sz w:val="32"/>
          <w:szCs w:val="32"/>
        </w:rPr>
        <w:t>，正</w:t>
      </w:r>
      <w:r w:rsidR="004B2625" w:rsidRPr="004B2625">
        <w:rPr>
          <w:rFonts w:ascii="微软雅黑" w:eastAsia="微软雅黑" w:hAnsi="微软雅黑"/>
          <w:sz w:val="32"/>
          <w:szCs w:val="32"/>
        </w:rPr>
        <w:t>是持续数月的反共镇压行动的延续。</w:t>
      </w:r>
      <w:r w:rsidR="004B2625">
        <w:rPr>
          <w:rStyle w:val="af0"/>
          <w:rFonts w:ascii="微软雅黑" w:eastAsia="微软雅黑" w:hAnsi="微软雅黑" w:hint="eastAsia"/>
          <w:sz w:val="32"/>
          <w:szCs w:val="32"/>
        </w:rPr>
        <w:footnoteReference w:customMarkFollows="1" w:id="4"/>
        <w:t>[4]</w:t>
      </w:r>
    </w:p>
    <w:p w14:paraId="715E02C6" w14:textId="5A8C9BB3" w:rsidR="00B415A4" w:rsidRPr="004B2625" w:rsidRDefault="00B415A4" w:rsidP="00B415A4">
      <w:pPr>
        <w:pStyle w:val="1"/>
        <w:spacing w:before="120" w:after="120" w:line="480" w:lineRule="exact"/>
        <w:jc w:val="left"/>
        <w:rPr>
          <w:rFonts w:ascii="黑体" w:eastAsia="黑体" w:hAnsi="黑体" w:hint="eastAsia"/>
          <w:szCs w:val="36"/>
        </w:rPr>
      </w:pPr>
      <w:bookmarkStart w:id="13" w:name="_Toc240183219"/>
      <w:r>
        <w:rPr>
          <w:rFonts w:ascii="黑体" w:eastAsia="黑体" w:hAnsi="黑体" w:hint="eastAsia"/>
          <w:szCs w:val="36"/>
        </w:rPr>
        <w:t>5</w:t>
      </w:r>
      <w:r w:rsidRPr="00A63998">
        <w:rPr>
          <w:rFonts w:ascii="黑体" w:eastAsia="黑体" w:hAnsi="黑体" w:hint="eastAsia"/>
          <w:szCs w:val="36"/>
        </w:rPr>
        <w:t>.</w:t>
      </w:r>
      <w:r w:rsidR="004B2625" w:rsidRPr="004B2625">
        <w:rPr>
          <w:rFonts w:ascii="黑体" w:eastAsia="黑体" w:hAnsi="黑体"/>
          <w:szCs w:val="36"/>
        </w:rPr>
        <w:t>菲律宾新人民军继续开展战斗行动</w:t>
      </w:r>
      <w:bookmarkEnd w:id="13"/>
    </w:p>
    <w:p w14:paraId="2BFB8E91" w14:textId="54997DD2"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hint="eastAsia"/>
          <w:sz w:val="32"/>
          <w:szCs w:val="32"/>
        </w:rPr>
        <w:t>2026年7月，菲律宾共产党</w:t>
      </w:r>
      <w:r w:rsidR="00363650">
        <w:rPr>
          <w:rFonts w:ascii="微软雅黑" w:eastAsia="微软雅黑" w:hAnsi="微软雅黑" w:hint="eastAsia"/>
          <w:sz w:val="32"/>
          <w:szCs w:val="32"/>
        </w:rPr>
        <w:t>（CPP）</w:t>
      </w:r>
      <w:r w:rsidRPr="004B2625">
        <w:rPr>
          <w:rFonts w:ascii="微软雅黑" w:eastAsia="微软雅黑" w:hAnsi="微软雅黑" w:hint="eastAsia"/>
          <w:sz w:val="32"/>
          <w:szCs w:val="32"/>
        </w:rPr>
        <w:t>领导下的新人</w:t>
      </w:r>
      <w:r w:rsidRPr="004B2625">
        <w:rPr>
          <w:rFonts w:ascii="微软雅黑" w:eastAsia="微软雅黑" w:hAnsi="微软雅黑" w:hint="eastAsia"/>
          <w:sz w:val="32"/>
          <w:szCs w:val="32"/>
        </w:rPr>
        <w:lastRenderedPageBreak/>
        <w:t>民军</w:t>
      </w:r>
      <w:r w:rsidR="00363650">
        <w:rPr>
          <w:rFonts w:ascii="微软雅黑" w:eastAsia="微软雅黑" w:hAnsi="微软雅黑" w:hint="eastAsia"/>
          <w:sz w:val="32"/>
          <w:szCs w:val="32"/>
        </w:rPr>
        <w:t>（NPA）</w:t>
      </w:r>
      <w:r w:rsidRPr="004B2625">
        <w:rPr>
          <w:rFonts w:ascii="微软雅黑" w:eastAsia="微软雅黑" w:hAnsi="微软雅黑" w:hint="eastAsia"/>
          <w:sz w:val="32"/>
          <w:szCs w:val="32"/>
        </w:rPr>
        <w:t>继续开展革命行动。</w:t>
      </w:r>
    </w:p>
    <w:p w14:paraId="6C990918" w14:textId="77777777"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hint="eastAsia"/>
          <w:sz w:val="32"/>
          <w:szCs w:val="32"/>
        </w:rPr>
        <w:t>7月1日下午，新人民军中内格罗斯分部的红色战士在东内格罗斯省吉胡尔岸市希纳克潘村的巴林戈斯村（Sitio Balingos, Barangay Hinakpan, Guihulngan City, Negros Oriental Province）袭击了菲律宾政府军第62步兵营的一个7人小队，击毙1人，击伤3人。</w:t>
      </w:r>
    </w:p>
    <w:p w14:paraId="45FED54E" w14:textId="1F7077E2"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hint="eastAsia"/>
          <w:sz w:val="32"/>
          <w:szCs w:val="32"/>
        </w:rPr>
        <w:t>7月10日，新人民军北内格罗斯分部的特别游击队（SPARU）在西内格罗斯省维多利亚斯市加瓦哈翁村的辛科村（Sitio Singko, Barangay Gawahaon, Victorias City, Negros Occidental Province），依照革命人民法院的判决，对政府间谍、屠杀和绑架杀人案的凶手杰罗姆·塞巴洛斯（Jerome Ceballos）执行了死刑并缴获一把手枪；当天，新人民军还在同一村落依照革命人民法院的判决，对革命叛徒、地主打手、恶棍亚历克斯·库纳南（Alex Cunanan）执行了死刑，缴获一支霰弹枪和一把手枪。</w:t>
      </w:r>
      <w:r>
        <w:rPr>
          <w:rStyle w:val="af0"/>
          <w:rFonts w:ascii="微软雅黑" w:eastAsia="微软雅黑" w:hAnsi="微软雅黑" w:hint="eastAsia"/>
          <w:sz w:val="32"/>
          <w:szCs w:val="32"/>
        </w:rPr>
        <w:footnoteReference w:customMarkFollows="1" w:id="5"/>
        <w:t>[5]</w:t>
      </w:r>
    </w:p>
    <w:p w14:paraId="3641A53C" w14:textId="7404512C" w:rsidR="00B415A4" w:rsidRPr="00B415A4" w:rsidRDefault="00B415A4" w:rsidP="00B415A4">
      <w:pPr>
        <w:pStyle w:val="1"/>
        <w:spacing w:before="120" w:after="120" w:line="480" w:lineRule="exact"/>
        <w:jc w:val="left"/>
        <w:rPr>
          <w:rFonts w:ascii="黑体" w:eastAsia="黑体" w:hAnsi="黑体" w:hint="eastAsia"/>
          <w:szCs w:val="36"/>
        </w:rPr>
      </w:pPr>
      <w:bookmarkStart w:id="14" w:name="_Toc240183220"/>
      <w:r>
        <w:rPr>
          <w:rFonts w:ascii="黑体" w:eastAsia="黑体" w:hAnsi="黑体" w:hint="eastAsia"/>
          <w:szCs w:val="36"/>
        </w:rPr>
        <w:t>6</w:t>
      </w:r>
      <w:r w:rsidRPr="00A63998">
        <w:rPr>
          <w:rFonts w:ascii="黑体" w:eastAsia="黑体" w:hAnsi="黑体" w:hint="eastAsia"/>
          <w:szCs w:val="36"/>
        </w:rPr>
        <w:t>.</w:t>
      </w:r>
      <w:r w:rsidR="004B2625" w:rsidRPr="004B2625">
        <w:rPr>
          <w:rFonts w:ascii="黑体" w:eastAsia="黑体" w:hAnsi="黑体"/>
          <w:szCs w:val="36"/>
        </w:rPr>
        <w:t>全球正义人士揭露加沙“停火”骗局</w:t>
      </w:r>
      <w:bookmarkEnd w:id="14"/>
    </w:p>
    <w:p w14:paraId="31C2BAC9" w14:textId="77777777"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2026年7月16日，巴勒斯坦及国际活动人士、记者和人道主义工作者发起全球数字宣传行动#TheyLiedToYou（他们</w:t>
      </w:r>
      <w:r w:rsidRPr="004B2625">
        <w:rPr>
          <w:rFonts w:ascii="微软雅黑" w:eastAsia="微软雅黑" w:hAnsi="微软雅黑" w:hint="eastAsia"/>
          <w:sz w:val="32"/>
          <w:szCs w:val="32"/>
        </w:rPr>
        <w:t>欺</w:t>
      </w:r>
      <w:r w:rsidRPr="004B2625">
        <w:rPr>
          <w:rFonts w:ascii="微软雅黑" w:eastAsia="微软雅黑" w:hAnsi="微软雅黑"/>
          <w:sz w:val="32"/>
          <w:szCs w:val="32"/>
        </w:rPr>
        <w:t>骗了你），旨在反驳特朗普政府和内塔尼亚胡政府关于2025年10月加沙停火后以色列军事行动已经结束的说法。</w:t>
      </w:r>
      <w:r w:rsidRPr="004B2625">
        <w:rPr>
          <w:rFonts w:ascii="微软雅黑" w:eastAsia="微软雅黑" w:hAnsi="微软雅黑" w:hint="eastAsia"/>
          <w:sz w:val="32"/>
          <w:szCs w:val="32"/>
        </w:rPr>
        <w:t>这一宣传</w:t>
      </w:r>
      <w:r w:rsidRPr="004B2625">
        <w:rPr>
          <w:rFonts w:ascii="微软雅黑" w:eastAsia="微软雅黑" w:hAnsi="微软雅黑"/>
          <w:sz w:val="32"/>
          <w:szCs w:val="32"/>
        </w:rPr>
        <w:t>活动通过社交媒体</w:t>
      </w:r>
      <w:r w:rsidRPr="004B2625">
        <w:rPr>
          <w:rFonts w:ascii="微软雅黑" w:eastAsia="微软雅黑" w:hAnsi="微软雅黑" w:hint="eastAsia"/>
          <w:sz w:val="32"/>
          <w:szCs w:val="32"/>
        </w:rPr>
        <w:t>和</w:t>
      </w:r>
      <w:r w:rsidRPr="004B2625">
        <w:rPr>
          <w:rFonts w:ascii="微软雅黑" w:eastAsia="微软雅黑" w:hAnsi="微软雅黑"/>
          <w:sz w:val="32"/>
          <w:szCs w:val="32"/>
        </w:rPr>
        <w:t>视频传播，呼吁公众关注加沙持续发生的伤亡和人道主义</w:t>
      </w:r>
      <w:r w:rsidRPr="004B2625">
        <w:rPr>
          <w:rFonts w:ascii="微软雅黑" w:eastAsia="微软雅黑" w:hAnsi="微软雅黑"/>
          <w:sz w:val="32"/>
          <w:szCs w:val="32"/>
        </w:rPr>
        <w:lastRenderedPageBreak/>
        <w:t>危机。</w:t>
      </w:r>
    </w:p>
    <w:p w14:paraId="16848CA9" w14:textId="2E078804"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活动发起者指出，</w:t>
      </w:r>
      <w:r w:rsidRPr="004B2625">
        <w:rPr>
          <w:rFonts w:ascii="微软雅黑" w:eastAsia="微软雅黑" w:hAnsi="微软雅黑" w:hint="eastAsia"/>
          <w:sz w:val="32"/>
          <w:szCs w:val="32"/>
        </w:rPr>
        <w:t>在</w:t>
      </w:r>
      <w:r w:rsidRPr="004B2625">
        <w:rPr>
          <w:rFonts w:ascii="微软雅黑" w:eastAsia="微软雅黑" w:hAnsi="微软雅黑"/>
          <w:sz w:val="32"/>
          <w:szCs w:val="32"/>
        </w:rPr>
        <w:t>所谓停火期间，以色列仍</w:t>
      </w:r>
      <w:r w:rsidRPr="004B2625">
        <w:rPr>
          <w:rFonts w:ascii="微软雅黑" w:eastAsia="微软雅黑" w:hAnsi="微软雅黑" w:hint="eastAsia"/>
          <w:sz w:val="32"/>
          <w:szCs w:val="32"/>
        </w:rPr>
        <w:t>在</w:t>
      </w:r>
      <w:r w:rsidRPr="004B2625">
        <w:rPr>
          <w:rFonts w:ascii="微软雅黑" w:eastAsia="微软雅黑" w:hAnsi="微软雅黑"/>
          <w:sz w:val="32"/>
          <w:szCs w:val="32"/>
        </w:rPr>
        <w:t>持续空袭、炮击和地面行动，并限制人道援助进入加沙。报道援引加沙卫生部</w:t>
      </w:r>
      <w:r w:rsidR="005B0AAF">
        <w:rPr>
          <w:rFonts w:ascii="微软雅黑" w:eastAsia="微软雅黑" w:hAnsi="微软雅黑" w:hint="eastAsia"/>
          <w:sz w:val="32"/>
          <w:szCs w:val="32"/>
        </w:rPr>
        <w:t>门的</w:t>
      </w:r>
      <w:r w:rsidRPr="004B2625">
        <w:rPr>
          <w:rFonts w:ascii="微软雅黑" w:eastAsia="微软雅黑" w:hAnsi="微软雅黑"/>
          <w:sz w:val="32"/>
          <w:szCs w:val="32"/>
        </w:rPr>
        <w:t>数据称，停火期间至少有1185名巴勒斯坦人死亡、3816人受伤。7月21日，以军</w:t>
      </w:r>
      <w:r w:rsidR="005B0AAF">
        <w:rPr>
          <w:rFonts w:ascii="微软雅黑" w:eastAsia="微软雅黑" w:hAnsi="微软雅黑" w:hint="eastAsia"/>
          <w:sz w:val="32"/>
          <w:szCs w:val="32"/>
        </w:rPr>
        <w:t>又</w:t>
      </w:r>
      <w:r w:rsidRPr="004B2625">
        <w:rPr>
          <w:rFonts w:ascii="微软雅黑" w:eastAsia="微软雅黑" w:hAnsi="微软雅黑"/>
          <w:sz w:val="32"/>
          <w:szCs w:val="32"/>
        </w:rPr>
        <w:t>空袭</w:t>
      </w:r>
      <w:r w:rsidR="005B0AAF">
        <w:rPr>
          <w:rFonts w:ascii="微软雅黑" w:eastAsia="微软雅黑" w:hAnsi="微软雅黑" w:hint="eastAsia"/>
          <w:sz w:val="32"/>
          <w:szCs w:val="32"/>
        </w:rPr>
        <w:t>了</w:t>
      </w:r>
      <w:r w:rsidRPr="004B2625">
        <w:rPr>
          <w:rFonts w:ascii="微软雅黑" w:eastAsia="微软雅黑" w:hAnsi="微软雅黑"/>
          <w:sz w:val="32"/>
          <w:szCs w:val="32"/>
        </w:rPr>
        <w:t>加沙</w:t>
      </w:r>
      <w:r w:rsidR="005B0AAF">
        <w:rPr>
          <w:rFonts w:ascii="微软雅黑" w:eastAsia="微软雅黑" w:hAnsi="微软雅黑" w:hint="eastAsia"/>
          <w:sz w:val="32"/>
          <w:szCs w:val="32"/>
        </w:rPr>
        <w:t>的</w:t>
      </w:r>
      <w:r w:rsidRPr="004B2625">
        <w:rPr>
          <w:rFonts w:ascii="微软雅黑" w:eastAsia="微软雅黑" w:hAnsi="微软雅黑"/>
          <w:sz w:val="32"/>
          <w:szCs w:val="32"/>
        </w:rPr>
        <w:t>一</w:t>
      </w:r>
      <w:r w:rsidRPr="004B2625">
        <w:rPr>
          <w:rFonts w:ascii="微软雅黑" w:eastAsia="微软雅黑" w:hAnsi="微软雅黑" w:hint="eastAsia"/>
          <w:sz w:val="32"/>
          <w:szCs w:val="32"/>
        </w:rPr>
        <w:t>栋</w:t>
      </w:r>
      <w:r w:rsidRPr="004B2625">
        <w:rPr>
          <w:rFonts w:ascii="微软雅黑" w:eastAsia="微软雅黑" w:hAnsi="微软雅黑"/>
          <w:sz w:val="32"/>
          <w:szCs w:val="32"/>
        </w:rPr>
        <w:t>住宅，造成一家6</w:t>
      </w:r>
      <w:r w:rsidRPr="004B2625">
        <w:rPr>
          <w:rFonts w:ascii="微软雅黑" w:eastAsia="微软雅黑" w:hAnsi="微软雅黑" w:hint="eastAsia"/>
          <w:sz w:val="32"/>
          <w:szCs w:val="32"/>
        </w:rPr>
        <w:t>口</w:t>
      </w:r>
      <w:r w:rsidRPr="004B2625">
        <w:rPr>
          <w:rFonts w:ascii="微软雅黑" w:eastAsia="微软雅黑" w:hAnsi="微软雅黑"/>
          <w:sz w:val="32"/>
          <w:szCs w:val="32"/>
        </w:rPr>
        <w:t>死亡。</w:t>
      </w:r>
    </w:p>
    <w:p w14:paraId="7614E87D" w14:textId="304C3979"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hint="eastAsia"/>
          <w:sz w:val="32"/>
          <w:szCs w:val="32"/>
        </w:rPr>
        <w:t>参与宣传活动的</w:t>
      </w:r>
      <w:r w:rsidRPr="004B2625">
        <w:rPr>
          <w:rFonts w:ascii="微软雅黑" w:eastAsia="微软雅黑" w:hAnsi="微软雅黑"/>
          <w:sz w:val="32"/>
          <w:szCs w:val="32"/>
        </w:rPr>
        <w:t>罗马尼亚活动人士妮可·耶内斯（Nicole Jenes）和巴勒斯坦裔美国活动人士阿拉娜·哈迪德（Alana Hadid）通过视频呼吁公众</w:t>
      </w:r>
      <w:r w:rsidRPr="004B2625">
        <w:rPr>
          <w:rFonts w:ascii="微软雅黑" w:eastAsia="微软雅黑" w:hAnsi="微软雅黑" w:hint="eastAsia"/>
          <w:sz w:val="32"/>
          <w:szCs w:val="32"/>
        </w:rPr>
        <w:t>，</w:t>
      </w:r>
      <w:r w:rsidRPr="004B2625">
        <w:rPr>
          <w:rFonts w:ascii="微软雅黑" w:eastAsia="微软雅黑" w:hAnsi="微软雅黑"/>
          <w:sz w:val="32"/>
          <w:szCs w:val="32"/>
        </w:rPr>
        <w:t>不要让“停火”说法掩盖持续的苦难。</w:t>
      </w:r>
      <w:r w:rsidRPr="004B2625">
        <w:rPr>
          <w:rFonts w:ascii="微软雅黑" w:eastAsia="微软雅黑" w:hAnsi="微软雅黑" w:hint="eastAsia"/>
          <w:sz w:val="32"/>
          <w:szCs w:val="32"/>
        </w:rPr>
        <w:t>消息</w:t>
      </w:r>
      <w:r w:rsidRPr="004B2625">
        <w:rPr>
          <w:rFonts w:ascii="微软雅黑" w:eastAsia="微软雅黑" w:hAnsi="微软雅黑"/>
          <w:sz w:val="32"/>
          <w:szCs w:val="32"/>
        </w:rPr>
        <w:t>随后在全球网络平台快速传播，各国支持者</w:t>
      </w:r>
      <w:r w:rsidRPr="004B2625">
        <w:rPr>
          <w:rFonts w:ascii="微软雅黑" w:eastAsia="微软雅黑" w:hAnsi="微软雅黑" w:hint="eastAsia"/>
          <w:sz w:val="32"/>
          <w:szCs w:val="32"/>
        </w:rPr>
        <w:t>也在</w:t>
      </w:r>
      <w:r w:rsidRPr="004B2625">
        <w:rPr>
          <w:rFonts w:ascii="微软雅黑" w:eastAsia="微软雅黑" w:hAnsi="微软雅黑"/>
          <w:sz w:val="32"/>
          <w:szCs w:val="32"/>
        </w:rPr>
        <w:t>继续组织声援行动。</w:t>
      </w:r>
      <w:r>
        <w:rPr>
          <w:rStyle w:val="af0"/>
          <w:rFonts w:ascii="微软雅黑" w:eastAsia="微软雅黑" w:hAnsi="微软雅黑" w:hint="eastAsia"/>
          <w:sz w:val="32"/>
          <w:szCs w:val="32"/>
        </w:rPr>
        <w:footnoteReference w:customMarkFollows="1" w:id="6"/>
        <w:t>[6]</w:t>
      </w:r>
    </w:p>
    <w:p w14:paraId="0A68879D" w14:textId="64FA7ABF" w:rsidR="000F4D6F" w:rsidRPr="0070180A" w:rsidRDefault="00B415A4" w:rsidP="000F4D6F">
      <w:pPr>
        <w:spacing w:before="300" w:after="300" w:line="480" w:lineRule="exact"/>
        <w:ind w:firstLineChars="0" w:firstLine="0"/>
        <w:jc w:val="left"/>
        <w:rPr>
          <w:rFonts w:ascii="宋体" w:hAnsi="宋体" w:hint="eastAsia"/>
          <w:b/>
          <w:bCs/>
          <w:sz w:val="32"/>
          <w:szCs w:val="32"/>
        </w:rPr>
      </w:pPr>
      <w:r>
        <w:rPr>
          <w:rFonts w:ascii="黑体" w:eastAsia="黑体" w:hAnsi="黑体" w:cs="黑体" w:hint="eastAsia"/>
          <w:b/>
          <w:bCs/>
          <w:sz w:val="44"/>
          <w:szCs w:val="44"/>
        </w:rPr>
        <w:t>非</w:t>
      </w:r>
      <w:r w:rsidR="000F4D6F" w:rsidRPr="0070180A">
        <w:rPr>
          <w:rFonts w:ascii="黑体" w:eastAsia="黑体" w:hAnsi="黑体" w:cs="黑体" w:hint="eastAsia"/>
          <w:b/>
          <w:bCs/>
          <w:sz w:val="44"/>
          <w:szCs w:val="44"/>
        </w:rPr>
        <w:t xml:space="preserve"> 洲</w:t>
      </w:r>
    </w:p>
    <w:p w14:paraId="4D9DFE92" w14:textId="381748EA" w:rsidR="00137AC0" w:rsidRPr="00137AC0" w:rsidRDefault="00B415A4" w:rsidP="00137AC0">
      <w:pPr>
        <w:pStyle w:val="1"/>
        <w:spacing w:before="120" w:after="120" w:line="480" w:lineRule="exact"/>
        <w:jc w:val="left"/>
        <w:rPr>
          <w:rFonts w:ascii="黑体" w:eastAsia="黑体" w:hAnsi="黑体" w:hint="eastAsia"/>
          <w:szCs w:val="36"/>
        </w:rPr>
      </w:pPr>
      <w:bookmarkStart w:id="15" w:name="_Toc240183221"/>
      <w:r>
        <w:rPr>
          <w:rFonts w:ascii="黑体" w:eastAsia="黑体" w:hAnsi="黑体" w:hint="eastAsia"/>
          <w:szCs w:val="36"/>
        </w:rPr>
        <w:t>7</w:t>
      </w:r>
      <w:r w:rsidR="00137AC0">
        <w:rPr>
          <w:rFonts w:ascii="黑体" w:eastAsia="黑体" w:hAnsi="黑体" w:hint="eastAsia"/>
          <w:szCs w:val="36"/>
        </w:rPr>
        <w:t>.</w:t>
      </w:r>
      <w:r w:rsidR="004B2625" w:rsidRPr="004B2625">
        <w:rPr>
          <w:rFonts w:ascii="黑体" w:eastAsia="黑体" w:hAnsi="黑体"/>
          <w:szCs w:val="36"/>
        </w:rPr>
        <w:t>突尼斯政局动荡，工人党领袖遭死亡威胁</w:t>
      </w:r>
      <w:bookmarkEnd w:id="15"/>
    </w:p>
    <w:p w14:paraId="31F1C332" w14:textId="3B0E3B17"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2026年7月，突尼斯</w:t>
      </w:r>
      <w:r w:rsidRPr="004B2625">
        <w:rPr>
          <w:rFonts w:ascii="微软雅黑" w:eastAsia="微软雅黑" w:hAnsi="微软雅黑" w:hint="eastAsia"/>
          <w:sz w:val="32"/>
          <w:szCs w:val="32"/>
        </w:rPr>
        <w:t>国内的</w:t>
      </w:r>
      <w:r w:rsidRPr="004B2625">
        <w:rPr>
          <w:rFonts w:ascii="微软雅黑" w:eastAsia="微软雅黑" w:hAnsi="微软雅黑"/>
          <w:sz w:val="32"/>
          <w:szCs w:val="32"/>
        </w:rPr>
        <w:t>政治危机进一步加剧。7月14日，突尼斯工人党</w:t>
      </w:r>
      <w:r w:rsidRPr="004B2625">
        <w:rPr>
          <w:rFonts w:ascii="微软雅黑" w:eastAsia="微软雅黑" w:hAnsi="微软雅黑" w:hint="eastAsia"/>
          <w:sz w:val="32"/>
          <w:szCs w:val="32"/>
        </w:rPr>
        <w:t>（Parti des travailleurs）</w:t>
      </w:r>
      <w:r w:rsidRPr="004B2625">
        <w:rPr>
          <w:rFonts w:ascii="微软雅黑" w:eastAsia="微软雅黑" w:hAnsi="微软雅黑"/>
          <w:sz w:val="32"/>
          <w:szCs w:val="32"/>
        </w:rPr>
        <w:t>发表声明，谴责社交媒体上一段公开煽动暗杀该党总书记哈马·哈马米（Hamma Hammami）的视频。该党称，</w:t>
      </w:r>
      <w:r w:rsidRPr="004B2625">
        <w:rPr>
          <w:rFonts w:ascii="微软雅黑" w:eastAsia="微软雅黑" w:hAnsi="微软雅黑" w:hint="eastAsia"/>
          <w:sz w:val="32"/>
          <w:szCs w:val="32"/>
        </w:rPr>
        <w:t>视频</w:t>
      </w:r>
      <w:r w:rsidRPr="004B2625">
        <w:rPr>
          <w:rFonts w:ascii="微软雅黑" w:eastAsia="微软雅黑" w:hAnsi="微软雅黑"/>
          <w:sz w:val="32"/>
          <w:szCs w:val="32"/>
        </w:rPr>
        <w:t>发布者“R.N.”被认为</w:t>
      </w:r>
      <w:r w:rsidR="005B0AAF">
        <w:rPr>
          <w:rFonts w:ascii="微软雅黑" w:eastAsia="微软雅黑" w:hAnsi="微软雅黑" w:hint="eastAsia"/>
          <w:sz w:val="32"/>
          <w:szCs w:val="32"/>
        </w:rPr>
        <w:t>是</w:t>
      </w:r>
      <w:r w:rsidRPr="004B2625">
        <w:rPr>
          <w:rFonts w:ascii="微软雅黑" w:eastAsia="微软雅黑" w:hAnsi="微软雅黑"/>
          <w:sz w:val="32"/>
          <w:szCs w:val="32"/>
        </w:rPr>
        <w:t>总统凯斯·赛义德</w:t>
      </w:r>
      <w:r w:rsidRPr="004B2625">
        <w:rPr>
          <w:rFonts w:ascii="微软雅黑" w:eastAsia="微软雅黑" w:hAnsi="微软雅黑" w:hint="eastAsia"/>
          <w:sz w:val="32"/>
          <w:szCs w:val="32"/>
        </w:rPr>
        <w:t>（Kaïs Saïed）</w:t>
      </w:r>
      <w:r w:rsidR="005B0AAF">
        <w:rPr>
          <w:rFonts w:ascii="微软雅黑" w:eastAsia="微软雅黑" w:hAnsi="微软雅黑" w:hint="eastAsia"/>
          <w:sz w:val="32"/>
          <w:szCs w:val="32"/>
        </w:rPr>
        <w:t>的支持者</w:t>
      </w:r>
      <w:r w:rsidRPr="004B2625">
        <w:rPr>
          <w:rFonts w:ascii="微软雅黑" w:eastAsia="微软雅黑" w:hAnsi="微软雅黑"/>
          <w:sz w:val="32"/>
          <w:szCs w:val="32"/>
        </w:rPr>
        <w:t>，而相关视频在公开传播后，当局仍未采取明显行动。工人党认为，这一威胁是近年来针对反对派政界人士、记</w:t>
      </w:r>
      <w:r w:rsidRPr="004B2625">
        <w:rPr>
          <w:rFonts w:ascii="微软雅黑" w:eastAsia="微软雅黑" w:hAnsi="微软雅黑"/>
          <w:sz w:val="32"/>
          <w:szCs w:val="32"/>
        </w:rPr>
        <w:lastRenderedPageBreak/>
        <w:t>者、工会人士和公民的政治恐吓持续升级的表现，并表示不会因威胁停止政治活动。</w:t>
      </w:r>
    </w:p>
    <w:p w14:paraId="22DA35E6" w14:textId="3FE641FB" w:rsidR="004B2625" w:rsidRPr="004B2625"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7月21日，埃及共产党</w:t>
      </w:r>
      <w:r w:rsidR="005B0AAF">
        <w:rPr>
          <w:rFonts w:ascii="微软雅黑" w:eastAsia="微软雅黑" w:hAnsi="微软雅黑" w:hint="eastAsia"/>
          <w:sz w:val="32"/>
          <w:szCs w:val="32"/>
        </w:rPr>
        <w:t>（</w:t>
      </w:r>
      <w:r w:rsidR="005B0AAF" w:rsidRPr="005B0AAF">
        <w:rPr>
          <w:rFonts w:ascii="微软雅黑" w:eastAsia="微软雅黑" w:hAnsi="微软雅黑"/>
          <w:sz w:val="32"/>
          <w:szCs w:val="32"/>
        </w:rPr>
        <w:t>Egyptian</w:t>
      </w:r>
      <w:r w:rsidR="005B0AAF">
        <w:rPr>
          <w:rFonts w:ascii="微软雅黑" w:eastAsia="微软雅黑" w:hAnsi="微软雅黑" w:hint="eastAsia"/>
          <w:sz w:val="32"/>
          <w:szCs w:val="32"/>
        </w:rPr>
        <w:t xml:space="preserve"> </w:t>
      </w:r>
      <w:r w:rsidR="005B0AAF" w:rsidRPr="005B0AAF">
        <w:rPr>
          <w:rFonts w:ascii="微软雅黑" w:eastAsia="微软雅黑" w:hAnsi="微软雅黑"/>
          <w:sz w:val="32"/>
          <w:szCs w:val="32"/>
        </w:rPr>
        <w:t>C</w:t>
      </w:r>
      <w:r w:rsidR="005B0AAF">
        <w:rPr>
          <w:rFonts w:ascii="微软雅黑" w:eastAsia="微软雅黑" w:hAnsi="微软雅黑" w:hint="eastAsia"/>
          <w:sz w:val="32"/>
          <w:szCs w:val="32"/>
        </w:rPr>
        <w:t xml:space="preserve">ommunist </w:t>
      </w:r>
      <w:r w:rsidR="005B0AAF" w:rsidRPr="005B0AAF">
        <w:rPr>
          <w:rFonts w:ascii="微软雅黑" w:eastAsia="微软雅黑" w:hAnsi="微软雅黑"/>
          <w:sz w:val="32"/>
          <w:szCs w:val="32"/>
        </w:rPr>
        <w:t>P</w:t>
      </w:r>
      <w:r w:rsidR="005B0AAF">
        <w:rPr>
          <w:rFonts w:ascii="微软雅黑" w:eastAsia="微软雅黑" w:hAnsi="微软雅黑" w:hint="eastAsia"/>
          <w:sz w:val="32"/>
          <w:szCs w:val="32"/>
        </w:rPr>
        <w:t>arty）</w:t>
      </w:r>
      <w:r w:rsidRPr="004B2625">
        <w:rPr>
          <w:rFonts w:ascii="微软雅黑" w:eastAsia="微软雅黑" w:hAnsi="微软雅黑"/>
          <w:sz w:val="32"/>
          <w:szCs w:val="32"/>
        </w:rPr>
        <w:t>发表声援声明，谴责针对哈马米的暗杀威胁及相关“法西斯式”煽动，要求突尼斯当局保障其安全并追究煽动者责任，同时呼吁阿拉伯</w:t>
      </w:r>
      <w:r w:rsidRPr="004B2625">
        <w:rPr>
          <w:rFonts w:ascii="微软雅黑" w:eastAsia="微软雅黑" w:hAnsi="微软雅黑" w:hint="eastAsia"/>
          <w:sz w:val="32"/>
          <w:szCs w:val="32"/>
        </w:rPr>
        <w:t>国家的</w:t>
      </w:r>
      <w:r w:rsidRPr="004B2625">
        <w:rPr>
          <w:rFonts w:ascii="微软雅黑" w:eastAsia="微软雅黑" w:hAnsi="微软雅黑"/>
          <w:sz w:val="32"/>
          <w:szCs w:val="32"/>
        </w:rPr>
        <w:t>共产党、工人党及其他进步力量加强团结。</w:t>
      </w:r>
    </w:p>
    <w:p w14:paraId="3CA43E20" w14:textId="7CF87388" w:rsidR="00B415A4" w:rsidRPr="00B415A4" w:rsidRDefault="004B2625" w:rsidP="004B2625">
      <w:pPr>
        <w:spacing w:before="60" w:after="60" w:line="480" w:lineRule="exact"/>
        <w:ind w:firstLine="640"/>
        <w:rPr>
          <w:rFonts w:ascii="微软雅黑" w:eastAsia="微软雅黑" w:hAnsi="微软雅黑" w:hint="eastAsia"/>
          <w:sz w:val="32"/>
          <w:szCs w:val="32"/>
        </w:rPr>
      </w:pPr>
      <w:r w:rsidRPr="004B2625">
        <w:rPr>
          <w:rFonts w:ascii="微软雅黑" w:eastAsia="微软雅黑" w:hAnsi="微软雅黑"/>
          <w:sz w:val="32"/>
          <w:szCs w:val="32"/>
        </w:rPr>
        <w:t>7月26日，</w:t>
      </w:r>
      <w:r w:rsidR="005B0AAF">
        <w:rPr>
          <w:rFonts w:ascii="微软雅黑" w:eastAsia="微软雅黑" w:hAnsi="微软雅黑" w:hint="eastAsia"/>
          <w:sz w:val="32"/>
          <w:szCs w:val="32"/>
        </w:rPr>
        <w:t>在</w:t>
      </w:r>
      <w:r w:rsidR="005B0AAF" w:rsidRPr="004B2625">
        <w:rPr>
          <w:rFonts w:ascii="微软雅黑" w:eastAsia="微软雅黑" w:hAnsi="微软雅黑"/>
          <w:sz w:val="32"/>
          <w:szCs w:val="32"/>
        </w:rPr>
        <w:t>赛义德</w:t>
      </w:r>
      <w:r w:rsidR="005B0AAF" w:rsidRPr="004B2625">
        <w:rPr>
          <w:rFonts w:ascii="微软雅黑" w:eastAsia="微软雅黑" w:hAnsi="微软雅黑" w:hint="eastAsia"/>
          <w:sz w:val="32"/>
          <w:szCs w:val="32"/>
        </w:rPr>
        <w:t>非法</w:t>
      </w:r>
      <w:r w:rsidR="005B0AAF" w:rsidRPr="004B2625">
        <w:rPr>
          <w:rFonts w:ascii="微软雅黑" w:eastAsia="微软雅黑" w:hAnsi="微软雅黑"/>
          <w:sz w:val="32"/>
          <w:szCs w:val="32"/>
        </w:rPr>
        <w:t>扩</w:t>
      </w:r>
      <w:r w:rsidR="005B0AAF" w:rsidRPr="004B2625">
        <w:rPr>
          <w:rFonts w:ascii="微软雅黑" w:eastAsia="微软雅黑" w:hAnsi="微软雅黑" w:hint="eastAsia"/>
          <w:sz w:val="32"/>
          <w:szCs w:val="32"/>
        </w:rPr>
        <w:t>张</w:t>
      </w:r>
      <w:r w:rsidR="005B0AAF" w:rsidRPr="004B2625">
        <w:rPr>
          <w:rFonts w:ascii="微软雅黑" w:eastAsia="微软雅黑" w:hAnsi="微软雅黑"/>
          <w:sz w:val="32"/>
          <w:szCs w:val="32"/>
        </w:rPr>
        <w:t>总统权力</w:t>
      </w:r>
      <w:r w:rsidR="005B0AAF" w:rsidRPr="004B2625">
        <w:rPr>
          <w:rFonts w:ascii="微软雅黑" w:eastAsia="微软雅黑" w:hAnsi="微软雅黑" w:hint="eastAsia"/>
          <w:sz w:val="32"/>
          <w:szCs w:val="32"/>
        </w:rPr>
        <w:t>5</w:t>
      </w:r>
      <w:r w:rsidR="005B0AAF" w:rsidRPr="004B2625">
        <w:rPr>
          <w:rFonts w:ascii="微软雅黑" w:eastAsia="微软雅黑" w:hAnsi="微软雅黑"/>
          <w:sz w:val="32"/>
          <w:szCs w:val="32"/>
        </w:rPr>
        <w:t>周年</w:t>
      </w:r>
      <w:r w:rsidR="005B0AAF">
        <w:rPr>
          <w:rFonts w:ascii="微软雅黑" w:eastAsia="微软雅黑" w:hAnsi="微软雅黑" w:hint="eastAsia"/>
          <w:sz w:val="32"/>
          <w:szCs w:val="32"/>
        </w:rPr>
        <w:t>之际，</w:t>
      </w:r>
      <w:r w:rsidRPr="004B2625">
        <w:rPr>
          <w:rFonts w:ascii="微软雅黑" w:eastAsia="微软雅黑" w:hAnsi="微软雅黑"/>
          <w:sz w:val="32"/>
          <w:szCs w:val="32"/>
        </w:rPr>
        <w:t>突尼斯民众举行示威，要求</w:t>
      </w:r>
      <w:r w:rsidR="005B0AAF">
        <w:rPr>
          <w:rFonts w:ascii="微软雅黑" w:eastAsia="微软雅黑" w:hAnsi="微软雅黑" w:hint="eastAsia"/>
          <w:sz w:val="32"/>
          <w:szCs w:val="32"/>
        </w:rPr>
        <w:t>他</w:t>
      </w:r>
      <w:r w:rsidRPr="004B2625">
        <w:rPr>
          <w:rFonts w:ascii="微软雅黑" w:eastAsia="微软雅黑" w:hAnsi="微软雅黑"/>
          <w:sz w:val="32"/>
          <w:szCs w:val="32"/>
        </w:rPr>
        <w:t>辞职，</w:t>
      </w:r>
      <w:r w:rsidRPr="004B2625">
        <w:rPr>
          <w:rFonts w:ascii="微软雅黑" w:eastAsia="微软雅黑" w:hAnsi="微软雅黑" w:hint="eastAsia"/>
          <w:sz w:val="32"/>
          <w:szCs w:val="32"/>
        </w:rPr>
        <w:t>并反对本国目前存在的</w:t>
      </w:r>
      <w:r w:rsidRPr="004B2625">
        <w:rPr>
          <w:rFonts w:ascii="微软雅黑" w:eastAsia="微软雅黑" w:hAnsi="微软雅黑"/>
          <w:sz w:val="32"/>
          <w:szCs w:val="32"/>
        </w:rPr>
        <w:t>政治自由受限、生活成本上升和公共服务恶化。突尼斯工人党称，过去</w:t>
      </w:r>
      <w:r w:rsidRPr="004B2625">
        <w:rPr>
          <w:rFonts w:ascii="微软雅黑" w:eastAsia="微软雅黑" w:hAnsi="微软雅黑" w:hint="eastAsia"/>
          <w:sz w:val="32"/>
          <w:szCs w:val="32"/>
        </w:rPr>
        <w:t>5</w:t>
      </w:r>
      <w:r w:rsidRPr="004B2625">
        <w:rPr>
          <w:rFonts w:ascii="微软雅黑" w:eastAsia="微软雅黑" w:hAnsi="微软雅黑"/>
          <w:sz w:val="32"/>
          <w:szCs w:val="32"/>
        </w:rPr>
        <w:t>年债务、失业、贫困、通胀及水电供应问题持续恶化，</w:t>
      </w:r>
      <w:r w:rsidRPr="004B2625">
        <w:rPr>
          <w:rFonts w:ascii="微软雅黑" w:eastAsia="微软雅黑" w:hAnsi="微软雅黑" w:hint="eastAsia"/>
          <w:sz w:val="32"/>
          <w:szCs w:val="32"/>
        </w:rPr>
        <w:t>当局还变本加厉进行</w:t>
      </w:r>
      <w:r w:rsidRPr="004B2625">
        <w:rPr>
          <w:rFonts w:ascii="微软雅黑" w:eastAsia="微软雅黑" w:hAnsi="微软雅黑"/>
          <w:sz w:val="32"/>
          <w:szCs w:val="32"/>
        </w:rPr>
        <w:t>政治镇压</w:t>
      </w:r>
      <w:r w:rsidRPr="004B2625">
        <w:rPr>
          <w:rFonts w:ascii="微软雅黑" w:eastAsia="微软雅黑" w:hAnsi="微软雅黑" w:hint="eastAsia"/>
          <w:sz w:val="32"/>
          <w:szCs w:val="32"/>
        </w:rPr>
        <w:t>。工人党同时</w:t>
      </w:r>
      <w:r w:rsidRPr="004B2625">
        <w:rPr>
          <w:rFonts w:ascii="微软雅黑" w:eastAsia="微软雅黑" w:hAnsi="微软雅黑"/>
          <w:sz w:val="32"/>
          <w:szCs w:val="32"/>
        </w:rPr>
        <w:t>呼吁</w:t>
      </w:r>
      <w:r w:rsidRPr="004B2625">
        <w:rPr>
          <w:rFonts w:ascii="微软雅黑" w:eastAsia="微软雅黑" w:hAnsi="微软雅黑" w:hint="eastAsia"/>
          <w:sz w:val="32"/>
          <w:szCs w:val="32"/>
        </w:rPr>
        <w:t>恢复</w:t>
      </w:r>
      <w:r w:rsidRPr="004B2625">
        <w:rPr>
          <w:rFonts w:ascii="微软雅黑" w:eastAsia="微软雅黑" w:hAnsi="微软雅黑"/>
          <w:sz w:val="32"/>
          <w:szCs w:val="32"/>
        </w:rPr>
        <w:t>民主共和</w:t>
      </w:r>
      <w:r w:rsidRPr="004B2625">
        <w:rPr>
          <w:rFonts w:ascii="微软雅黑" w:eastAsia="微软雅黑" w:hAnsi="微软雅黑" w:hint="eastAsia"/>
          <w:sz w:val="32"/>
          <w:szCs w:val="32"/>
        </w:rPr>
        <w:t>，实行</w:t>
      </w:r>
      <w:r w:rsidRPr="004B2625">
        <w:rPr>
          <w:rFonts w:ascii="微软雅黑" w:eastAsia="微软雅黑" w:hAnsi="微软雅黑"/>
          <w:sz w:val="32"/>
          <w:szCs w:val="32"/>
        </w:rPr>
        <w:t>人民性质的政治替代方案。</w:t>
      </w:r>
      <w:bookmarkEnd w:id="3"/>
      <w:bookmarkEnd w:id="4"/>
      <w:bookmarkEnd w:id="5"/>
      <w:bookmarkEnd w:id="6"/>
      <w:bookmarkEnd w:id="7"/>
      <w:r>
        <w:rPr>
          <w:rStyle w:val="af0"/>
          <w:rFonts w:ascii="微软雅黑" w:eastAsia="微软雅黑" w:hAnsi="微软雅黑" w:hint="eastAsia"/>
          <w:sz w:val="32"/>
          <w:szCs w:val="32"/>
        </w:rPr>
        <w:footnoteReference w:customMarkFollows="1" w:id="7"/>
        <w:t>[7]</w:t>
      </w:r>
    </w:p>
    <w:sectPr w:rsidR="00B415A4" w:rsidRPr="00B415A4" w:rsidSect="00BD25DB">
      <w:footerReference w:type="default" r:id="rId19"/>
      <w:pgSz w:w="10318" w:h="14570"/>
      <w:pgMar w:top="1440" w:right="1077" w:bottom="1440" w:left="107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23DCA" w14:textId="77777777" w:rsidR="00EC1D15" w:rsidRDefault="00EC1D15">
      <w:pPr>
        <w:spacing w:line="240" w:lineRule="auto"/>
        <w:ind w:firstLine="560"/>
      </w:pPr>
      <w:r>
        <w:separator/>
      </w:r>
    </w:p>
  </w:endnote>
  <w:endnote w:type="continuationSeparator" w:id="0">
    <w:p w14:paraId="5968C8D5" w14:textId="77777777" w:rsidR="00EC1D15" w:rsidRDefault="00EC1D15">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inionPro-Regular">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E98E" w14:textId="77777777" w:rsidR="00E35B04" w:rsidRDefault="00E35B04">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854A" w14:textId="77777777" w:rsidR="00E35B04" w:rsidRDefault="00E35B04" w:rsidP="00D931B1">
    <w:pPr>
      <w:pStyle w:val="a7"/>
      <w:ind w:firstLineChars="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AA34" w14:textId="77777777" w:rsidR="006C25F3" w:rsidRDefault="006C25F3">
    <w:pPr>
      <w:pStyle w:val="a7"/>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94446" w14:textId="77777777" w:rsidR="00D931B1" w:rsidRDefault="008C5606" w:rsidP="00D931B1">
    <w:pPr>
      <w:pStyle w:val="a7"/>
      <w:spacing w:line="240" w:lineRule="auto"/>
      <w:ind w:firstLineChars="0" w:firstLine="0"/>
      <w:jc w:val="center"/>
    </w:pPr>
    <w:r>
      <w:fldChar w:fldCharType="begin"/>
    </w:r>
    <w:r w:rsidR="00D931B1">
      <w:instrText>PAGE   \* MERGEFORMAT</w:instrText>
    </w:r>
    <w:r>
      <w:fldChar w:fldCharType="separate"/>
    </w:r>
    <w:r w:rsidR="00E54B3D" w:rsidRPr="00E54B3D">
      <w:rPr>
        <w:noProof/>
        <w:lang w:val="zh-CN"/>
      </w:rP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F9E83" w14:textId="77777777" w:rsidR="00EC1D15" w:rsidRDefault="00EC1D15">
      <w:pPr>
        <w:spacing w:line="240" w:lineRule="auto"/>
        <w:ind w:firstLine="560"/>
      </w:pPr>
      <w:r>
        <w:separator/>
      </w:r>
    </w:p>
  </w:footnote>
  <w:footnote w:type="continuationSeparator" w:id="0">
    <w:p w14:paraId="306FB091" w14:textId="77777777" w:rsidR="00EC1D15" w:rsidRDefault="00EC1D15">
      <w:pPr>
        <w:spacing w:line="240" w:lineRule="auto"/>
        <w:ind w:firstLine="560"/>
      </w:pPr>
      <w:r>
        <w:continuationSeparator/>
      </w:r>
    </w:p>
  </w:footnote>
  <w:footnote w:id="1">
    <w:p w14:paraId="5687131A" w14:textId="7F9C366F" w:rsidR="004B2625" w:rsidRDefault="004B2625" w:rsidP="004B2625">
      <w:pPr>
        <w:pStyle w:val="ab"/>
        <w:ind w:firstLine="420"/>
        <w:jc w:val="left"/>
        <w:rPr>
          <w:rFonts w:hint="eastAsia"/>
        </w:rPr>
      </w:pPr>
      <w:r>
        <w:rPr>
          <w:rStyle w:val="af0"/>
        </w:rPr>
        <w:t>[1]</w:t>
      </w:r>
      <w:r>
        <w:t xml:space="preserve"> </w:t>
      </w:r>
      <w:hyperlink r:id="rId1" w:history="1">
        <w:r w:rsidRPr="00A77196">
          <w:rPr>
            <w:rStyle w:val="af"/>
          </w:rPr>
          <w:t>https://breakthroughnews.org/2026/07/02/mass-protests-in-india-against-governments-move-to-undermine-rural-employment-program/</w:t>
        </w:r>
      </w:hyperlink>
    </w:p>
    <w:p w14:paraId="16F4BD11" w14:textId="2F232228" w:rsidR="004B2625" w:rsidRPr="004B2625" w:rsidRDefault="004B2625" w:rsidP="004B2625">
      <w:pPr>
        <w:pStyle w:val="ab"/>
        <w:ind w:firstLine="420"/>
        <w:jc w:val="left"/>
        <w:rPr>
          <w:rFonts w:hint="eastAsia"/>
        </w:rPr>
      </w:pPr>
      <w:hyperlink r:id="rId2" w:history="1">
        <w:r w:rsidRPr="00A77196">
          <w:rPr>
            <w:rStyle w:val="af"/>
          </w:rPr>
          <w:t>https://breakthroughnews.org/2026/07/08/protests-erupt-after-us-pharma-company-fires-900-employees-in-indias-keralam-state/</w:t>
        </w:r>
      </w:hyperlink>
    </w:p>
    <w:p w14:paraId="23DAD514" w14:textId="029F141F" w:rsidR="004B2625" w:rsidRPr="004B2625" w:rsidRDefault="004B2625" w:rsidP="004B2625">
      <w:pPr>
        <w:pStyle w:val="ab"/>
        <w:ind w:firstLine="420"/>
        <w:jc w:val="left"/>
        <w:rPr>
          <w:rFonts w:hint="eastAsia"/>
        </w:rPr>
      </w:pPr>
      <w:hyperlink r:id="rId3" w:history="1">
        <w:r w:rsidRPr="00A77196">
          <w:rPr>
            <w:rStyle w:val="af"/>
          </w:rPr>
          <w:t>https://breakthroughnews.org/2026/07/24/indian-farmers-organize-national-day-of-action-against-ftas/</w:t>
        </w:r>
      </w:hyperlink>
    </w:p>
  </w:footnote>
  <w:footnote w:id="2">
    <w:p w14:paraId="57E242C3" w14:textId="0BE5D6E9" w:rsidR="004B2625" w:rsidRPr="004B2625" w:rsidRDefault="004B2625" w:rsidP="004B2625">
      <w:pPr>
        <w:pStyle w:val="ab"/>
        <w:ind w:firstLine="420"/>
        <w:jc w:val="left"/>
        <w:rPr>
          <w:rFonts w:hint="eastAsia"/>
        </w:rPr>
      </w:pPr>
      <w:r>
        <w:rPr>
          <w:rStyle w:val="af0"/>
        </w:rPr>
        <w:t>[2]</w:t>
      </w:r>
      <w:r>
        <w:t xml:space="preserve"> </w:t>
      </w:r>
      <w:hyperlink r:id="rId4" w:history="1">
        <w:r w:rsidRPr="00A77196">
          <w:rPr>
            <w:rStyle w:val="af"/>
          </w:rPr>
          <w:t>https://www.solidnet.org/article/CP-of-India-Historic-Victory-for-the-Student-Youth-Movement-CPI/</w:t>
        </w:r>
      </w:hyperlink>
    </w:p>
    <w:p w14:paraId="1E280C15" w14:textId="314D537A" w:rsidR="004B2625" w:rsidRPr="004B2625" w:rsidRDefault="004B2625" w:rsidP="004B2625">
      <w:pPr>
        <w:pStyle w:val="ab"/>
        <w:ind w:firstLine="420"/>
        <w:jc w:val="left"/>
        <w:rPr>
          <w:rFonts w:hint="eastAsia"/>
        </w:rPr>
      </w:pPr>
      <w:hyperlink r:id="rId5" w:history="1">
        <w:r w:rsidRPr="00A77196">
          <w:rPr>
            <w:rStyle w:val="af"/>
          </w:rPr>
          <w:t>https://www.solidnet.org/article/Marxistindia-Concern-over-Sonam-Wangchuks-Deteriorating-Health/</w:t>
        </w:r>
      </w:hyperlink>
    </w:p>
    <w:p w14:paraId="016441EC" w14:textId="1B7E8E4A" w:rsidR="004B2625" w:rsidRPr="004B2625" w:rsidRDefault="004B2625" w:rsidP="004B2625">
      <w:pPr>
        <w:pStyle w:val="ab"/>
        <w:ind w:firstLine="420"/>
        <w:jc w:val="left"/>
        <w:rPr>
          <w:rFonts w:hint="eastAsia"/>
        </w:rPr>
      </w:pPr>
      <w:hyperlink r:id="rId6" w:history="1">
        <w:r w:rsidRPr="00A77196">
          <w:rPr>
            <w:rStyle w:val="af"/>
          </w:rPr>
          <w:t>https://www.solidnet.org/article/Marxistindia-Condemn-Police-Violence-on-Peaceful-Protesters/</w:t>
        </w:r>
      </w:hyperlink>
    </w:p>
    <w:p w14:paraId="7E41A85D" w14:textId="0AF60701" w:rsidR="004B2625" w:rsidRPr="004B2625" w:rsidRDefault="004B2625" w:rsidP="004B2625">
      <w:pPr>
        <w:pStyle w:val="ab"/>
        <w:ind w:firstLine="420"/>
        <w:jc w:val="left"/>
        <w:rPr>
          <w:rFonts w:hint="eastAsia"/>
        </w:rPr>
      </w:pPr>
      <w:hyperlink r:id="rId7" w:history="1">
        <w:r w:rsidRPr="00A77196">
          <w:rPr>
            <w:rStyle w:val="af"/>
          </w:rPr>
          <w:t>https://www.solidnet.org/article/Marxistindia-Condemn-Unconstitutional-and-Authoritarian-Blocking-of-BitChat/</w:t>
        </w:r>
      </w:hyperlink>
    </w:p>
    <w:p w14:paraId="37E4E961" w14:textId="2FE334AE" w:rsidR="004B2625" w:rsidRPr="004B2625" w:rsidRDefault="004B2625" w:rsidP="004B2625">
      <w:pPr>
        <w:pStyle w:val="ab"/>
        <w:ind w:firstLine="420"/>
        <w:jc w:val="left"/>
        <w:rPr>
          <w:rFonts w:hint="eastAsia"/>
        </w:rPr>
      </w:pPr>
      <w:hyperlink r:id="rId8" w:history="1">
        <w:r w:rsidRPr="00A77196">
          <w:rPr>
            <w:rStyle w:val="af"/>
          </w:rPr>
          <w:t>https://www.solidnet.org/article/Marxistindia-CPIM-congratulates-the-students-and-youth-of-the-country-for-fighting-for-accountability-over-paper-leaks/</w:t>
        </w:r>
      </w:hyperlink>
    </w:p>
    <w:p w14:paraId="63D9FB56" w14:textId="41203896" w:rsidR="004B2625" w:rsidRPr="004B2625" w:rsidRDefault="004B2625" w:rsidP="004B2625">
      <w:pPr>
        <w:pStyle w:val="ab"/>
        <w:ind w:firstLine="420"/>
        <w:jc w:val="left"/>
        <w:rPr>
          <w:rFonts w:hint="eastAsia"/>
        </w:rPr>
      </w:pPr>
      <w:hyperlink r:id="rId9" w:history="1">
        <w:r w:rsidRPr="00A77196">
          <w:rPr>
            <w:rStyle w:val="af"/>
          </w:rPr>
          <w:t>https://www.idcommunism.com/2026/07/communist-parties-of-india-cpim-and-cpi-condemn-police-violence-on-protesting-students.html</w:t>
        </w:r>
      </w:hyperlink>
    </w:p>
    <w:p w14:paraId="3C8C0EEC" w14:textId="0BDA74E7" w:rsidR="004B2625" w:rsidRPr="004B2625" w:rsidRDefault="004B2625" w:rsidP="004B2625">
      <w:pPr>
        <w:pStyle w:val="ab"/>
        <w:ind w:firstLine="420"/>
        <w:jc w:val="left"/>
        <w:rPr>
          <w:rFonts w:hint="eastAsia"/>
        </w:rPr>
      </w:pPr>
      <w:hyperlink r:id="rId10" w:history="1">
        <w:r w:rsidRPr="00A77196">
          <w:rPr>
            <w:rStyle w:val="af"/>
          </w:rPr>
          <w:t>https://www.idcommunism.com/2026/07/modis-police-storm-communist-party-of-india-marxist-headquarters-in-bid-to-arrest-student-leader.html</w:t>
        </w:r>
      </w:hyperlink>
    </w:p>
    <w:p w14:paraId="6425572A" w14:textId="01D81CED" w:rsidR="004B2625" w:rsidRPr="004B2625" w:rsidRDefault="004B2625" w:rsidP="004B2625">
      <w:pPr>
        <w:pStyle w:val="ab"/>
        <w:ind w:firstLine="420"/>
        <w:jc w:val="left"/>
        <w:rPr>
          <w:rFonts w:hint="eastAsia"/>
        </w:rPr>
      </w:pPr>
      <w:hyperlink r:id="rId11" w:history="1">
        <w:r w:rsidRPr="00A77196">
          <w:rPr>
            <w:rStyle w:val="af"/>
          </w:rPr>
          <w:t>https://breakthroughnews.org/2026/07/22/the-generation-that-refuses-to-crawl-gen-z-is-a-class-struggle/</w:t>
        </w:r>
      </w:hyperlink>
    </w:p>
    <w:p w14:paraId="078DC186" w14:textId="042C3915" w:rsidR="004B2625" w:rsidRPr="004B2625" w:rsidRDefault="004B2625" w:rsidP="004B2625">
      <w:pPr>
        <w:pStyle w:val="ab"/>
        <w:ind w:firstLine="420"/>
        <w:jc w:val="left"/>
        <w:rPr>
          <w:rFonts w:hint="eastAsia"/>
        </w:rPr>
      </w:pPr>
      <w:hyperlink r:id="rId12" w:history="1">
        <w:r w:rsidRPr="00A77196">
          <w:rPr>
            <w:rStyle w:val="af"/>
          </w:rPr>
          <w:t>https://breakthroughnews.org/2026/07/23/youth-protests-against-indias-far-right-government-continue-after-brutal-crackdown/</w:t>
        </w:r>
      </w:hyperlink>
    </w:p>
    <w:p w14:paraId="6F8A5082" w14:textId="6C454D77" w:rsidR="004B2625" w:rsidRPr="004B2625" w:rsidRDefault="004B2625" w:rsidP="004B2625">
      <w:pPr>
        <w:pStyle w:val="ab"/>
        <w:ind w:firstLine="420"/>
        <w:jc w:val="left"/>
        <w:rPr>
          <w:rFonts w:hint="eastAsia"/>
        </w:rPr>
      </w:pPr>
      <w:hyperlink r:id="rId13" w:history="1">
        <w:r w:rsidRPr="00A77196">
          <w:rPr>
            <w:rStyle w:val="af"/>
          </w:rPr>
          <w:t>https://breakthroughnews.org/2026/07/30/the-cockroach-rebellion-and-what-comes-next/</w:t>
        </w:r>
      </w:hyperlink>
    </w:p>
  </w:footnote>
  <w:footnote w:id="3">
    <w:p w14:paraId="0B539D01" w14:textId="14B3A1C0" w:rsidR="004B2625" w:rsidRPr="004B2625" w:rsidRDefault="004B2625" w:rsidP="004B2625">
      <w:pPr>
        <w:pStyle w:val="ab"/>
        <w:ind w:firstLine="420"/>
        <w:jc w:val="left"/>
        <w:rPr>
          <w:rFonts w:hint="eastAsia"/>
        </w:rPr>
      </w:pPr>
      <w:r>
        <w:rPr>
          <w:rStyle w:val="af0"/>
        </w:rPr>
        <w:t>[3]</w:t>
      </w:r>
      <w:r>
        <w:t xml:space="preserve"> </w:t>
      </w:r>
      <w:hyperlink r:id="rId14" w:history="1">
        <w:r w:rsidRPr="00A77196">
          <w:rPr>
            <w:rStyle w:val="af"/>
          </w:rPr>
          <w:t>https://www.japan-press.co.jp/modules/news/index.php?id=16376</w:t>
        </w:r>
      </w:hyperlink>
    </w:p>
    <w:p w14:paraId="1688A221" w14:textId="7266357E" w:rsidR="004B2625" w:rsidRPr="004B2625" w:rsidRDefault="004B2625" w:rsidP="004B2625">
      <w:pPr>
        <w:pStyle w:val="ab"/>
        <w:ind w:firstLine="420"/>
        <w:jc w:val="left"/>
        <w:rPr>
          <w:rFonts w:hint="eastAsia"/>
        </w:rPr>
      </w:pPr>
      <w:hyperlink r:id="rId15" w:history="1">
        <w:r w:rsidRPr="00A77196">
          <w:rPr>
            <w:rStyle w:val="af"/>
          </w:rPr>
          <w:t>https://www.japan-press.co.jp/modules/news/index.php?id=16389</w:t>
        </w:r>
      </w:hyperlink>
    </w:p>
  </w:footnote>
  <w:footnote w:id="4">
    <w:p w14:paraId="3CA27A50" w14:textId="434C2E84" w:rsidR="004B2625" w:rsidRPr="004B2625" w:rsidRDefault="004B2625" w:rsidP="004B2625">
      <w:pPr>
        <w:pStyle w:val="ab"/>
        <w:ind w:firstLine="420"/>
        <w:jc w:val="left"/>
        <w:rPr>
          <w:rFonts w:hint="eastAsia"/>
        </w:rPr>
      </w:pPr>
      <w:r>
        <w:rPr>
          <w:rStyle w:val="af0"/>
        </w:rPr>
        <w:t>[4]</w:t>
      </w:r>
      <w:r>
        <w:t xml:space="preserve"> </w:t>
      </w:r>
      <w:hyperlink r:id="rId16" w:history="1">
        <w:r w:rsidRPr="00A77196">
          <w:rPr>
            <w:rStyle w:val="af"/>
          </w:rPr>
          <w:t>https://www.idcommunism.com/2026/07/azerbaijans-anti-communist-witch-hunt-four-jailed-for-carrying-soviet-flags.html</w:t>
        </w:r>
      </w:hyperlink>
    </w:p>
  </w:footnote>
  <w:footnote w:id="5">
    <w:p w14:paraId="38B3DF4F" w14:textId="4C94473C" w:rsidR="004B2625" w:rsidRPr="004B2625" w:rsidRDefault="004B2625" w:rsidP="004B2625">
      <w:pPr>
        <w:pStyle w:val="ab"/>
        <w:ind w:firstLine="420"/>
        <w:jc w:val="left"/>
        <w:rPr>
          <w:rFonts w:hint="eastAsia"/>
        </w:rPr>
      </w:pPr>
      <w:r>
        <w:rPr>
          <w:rStyle w:val="af0"/>
        </w:rPr>
        <w:t>[5]</w:t>
      </w:r>
      <w:r>
        <w:t xml:space="preserve"> </w:t>
      </w:r>
      <w:hyperlink r:id="rId17" w:history="1">
        <w:r w:rsidRPr="00A77196">
          <w:rPr>
            <w:rStyle w:val="af"/>
          </w:rPr>
          <w:t>https://philippinerevolution.nu/</w:t>
        </w:r>
      </w:hyperlink>
    </w:p>
  </w:footnote>
  <w:footnote w:id="6">
    <w:p w14:paraId="774593F2" w14:textId="1D00E5C4" w:rsidR="004B2625" w:rsidRPr="004B2625" w:rsidRDefault="004B2625" w:rsidP="004B2625">
      <w:pPr>
        <w:pStyle w:val="ab"/>
        <w:ind w:firstLine="420"/>
        <w:jc w:val="left"/>
        <w:rPr>
          <w:rFonts w:hint="eastAsia"/>
        </w:rPr>
      </w:pPr>
      <w:r>
        <w:rPr>
          <w:rStyle w:val="af0"/>
        </w:rPr>
        <w:t>[6]</w:t>
      </w:r>
      <w:r>
        <w:t xml:space="preserve"> </w:t>
      </w:r>
      <w:hyperlink r:id="rId18" w:history="1">
        <w:r w:rsidRPr="00A77196">
          <w:rPr>
            <w:rStyle w:val="af"/>
          </w:rPr>
          <w:t>https://breakthroughnews.org/2026/07/23/they-lied-to-you-activists-launch-global-campaign-debunking-gaza-ceasefire-narrative/</w:t>
        </w:r>
      </w:hyperlink>
    </w:p>
  </w:footnote>
  <w:footnote w:id="7">
    <w:p w14:paraId="0CE9BCC6" w14:textId="363B94DF" w:rsidR="004B2625" w:rsidRPr="004B2625" w:rsidRDefault="004B2625" w:rsidP="004B2625">
      <w:pPr>
        <w:pStyle w:val="ab"/>
        <w:ind w:firstLine="420"/>
        <w:jc w:val="left"/>
        <w:rPr>
          <w:rFonts w:hint="eastAsia"/>
        </w:rPr>
      </w:pPr>
      <w:r>
        <w:rPr>
          <w:rStyle w:val="af0"/>
        </w:rPr>
        <w:t>[7]</w:t>
      </w:r>
      <w:r>
        <w:t xml:space="preserve"> </w:t>
      </w:r>
      <w:hyperlink r:id="rId19" w:history="1">
        <w:r w:rsidRPr="00A77196">
          <w:rPr>
            <w:rStyle w:val="af"/>
          </w:rPr>
          <w:t>https://breakthroughnews.org/2026/07/20/death-threats-against-tunisian-workers-party-secretary-general-draw-global-condemnation/</w:t>
        </w:r>
      </w:hyperlink>
    </w:p>
    <w:p w14:paraId="7DFBAED9" w14:textId="7C00738B" w:rsidR="004B2625" w:rsidRPr="004B2625" w:rsidRDefault="004B2625" w:rsidP="004B2625">
      <w:pPr>
        <w:pStyle w:val="ab"/>
        <w:ind w:firstLine="420"/>
        <w:jc w:val="left"/>
        <w:rPr>
          <w:rFonts w:hint="eastAsia"/>
        </w:rPr>
      </w:pPr>
      <w:hyperlink r:id="rId20" w:history="1">
        <w:r w:rsidRPr="00A77196">
          <w:rPr>
            <w:rStyle w:val="af"/>
          </w:rPr>
          <w:t>https://breakthroughnews.org/2026/07/30/five-years-after-saieds-power-grab-economic-crisis-and-democratic-decline-fuel-discontent-in-tunisia/</w:t>
        </w:r>
      </w:hyperlink>
    </w:p>
    <w:p w14:paraId="385D7B71" w14:textId="5F0207B0" w:rsidR="004B2625" w:rsidRPr="004B2625" w:rsidRDefault="004B2625" w:rsidP="004B2625">
      <w:pPr>
        <w:pStyle w:val="ab"/>
        <w:ind w:firstLine="420"/>
        <w:jc w:val="left"/>
        <w:rPr>
          <w:rFonts w:hint="eastAsia"/>
        </w:rPr>
      </w:pPr>
      <w:hyperlink r:id="rId21" w:history="1">
        <w:r w:rsidRPr="00A77196">
          <w:rPr>
            <w:rStyle w:val="af"/>
          </w:rPr>
          <w:t>https://www.solidnet.org/article/Egyptian-CP-Message-of-Solidarity-from-the-Egyptian-Communist-Party-to-the-Workers-Party-of-Tunisia/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4751" w14:textId="77777777" w:rsidR="00E35B04" w:rsidRDefault="00E35B04">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FD4F" w14:textId="77777777" w:rsidR="00E35B04" w:rsidRDefault="00E35B04">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7EF5" w14:textId="77777777" w:rsidR="00E35B04" w:rsidRDefault="00E35B04">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9B9890"/>
    <w:multiLevelType w:val="singleLevel"/>
    <w:tmpl w:val="C19B9890"/>
    <w:lvl w:ilvl="0">
      <w:start w:val="2"/>
      <w:numFmt w:val="decimal"/>
      <w:lvlText w:val="[%1]"/>
      <w:lvlJc w:val="left"/>
      <w:pPr>
        <w:tabs>
          <w:tab w:val="left" w:pos="312"/>
        </w:tabs>
      </w:pPr>
    </w:lvl>
  </w:abstractNum>
  <w:abstractNum w:abstractNumId="1" w15:restartNumberingAfterBreak="0">
    <w:nsid w:val="00000001"/>
    <w:multiLevelType w:val="hybridMultilevel"/>
    <w:tmpl w:val="62605DF8"/>
    <w:lvl w:ilvl="0" w:tplc="561252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0000002"/>
    <w:multiLevelType w:val="multilevel"/>
    <w:tmpl w:val="F6BAC2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3"/>
    <w:multiLevelType w:val="hybridMultilevel"/>
    <w:tmpl w:val="A52AD006"/>
    <w:lvl w:ilvl="0" w:tplc="C8A27C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0000004"/>
    <w:multiLevelType w:val="multilevel"/>
    <w:tmpl w:val="C30AF7D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0000005"/>
    <w:multiLevelType w:val="singleLevel"/>
    <w:tmpl w:val="FF783D23"/>
    <w:lvl w:ilvl="0">
      <w:start w:val="1"/>
      <w:numFmt w:val="decimal"/>
      <w:lvlText w:val="[%1]"/>
      <w:lvlJc w:val="left"/>
      <w:pPr>
        <w:tabs>
          <w:tab w:val="left" w:pos="312"/>
        </w:tabs>
      </w:pPr>
    </w:lvl>
  </w:abstractNum>
  <w:abstractNum w:abstractNumId="6" w15:restartNumberingAfterBreak="0">
    <w:nsid w:val="00000006"/>
    <w:multiLevelType w:val="multilevel"/>
    <w:tmpl w:val="9A1CB2A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0000007"/>
    <w:multiLevelType w:val="multilevel"/>
    <w:tmpl w:val="17E43A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D3C62DD"/>
    <w:multiLevelType w:val="hybridMultilevel"/>
    <w:tmpl w:val="FC64316C"/>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3">
      <w:start w:val="1"/>
      <w:numFmt w:val="bullet"/>
      <w:lvlText w:val=""/>
      <w:lvlJc w:val="left"/>
      <w:pPr>
        <w:ind w:left="3520" w:hanging="440"/>
      </w:pPr>
      <w:rPr>
        <w:rFonts w:ascii="Wingdings" w:hAnsi="Wingdings" w:hint="default"/>
      </w:rPr>
    </w:lvl>
    <w:lvl w:ilvl="8" w:tplc="04090005">
      <w:start w:val="1"/>
      <w:numFmt w:val="bullet"/>
      <w:lvlText w:val=""/>
      <w:lvlJc w:val="left"/>
      <w:pPr>
        <w:ind w:left="3960" w:hanging="440"/>
      </w:pPr>
      <w:rPr>
        <w:rFonts w:ascii="Wingdings" w:hAnsi="Wingdings" w:hint="default"/>
      </w:rPr>
    </w:lvl>
  </w:abstractNum>
  <w:abstractNum w:abstractNumId="9" w15:restartNumberingAfterBreak="0">
    <w:nsid w:val="1AD919F8"/>
    <w:multiLevelType w:val="multilevel"/>
    <w:tmpl w:val="D2861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905199"/>
    <w:multiLevelType w:val="multilevel"/>
    <w:tmpl w:val="393E5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9279B7"/>
    <w:multiLevelType w:val="multilevel"/>
    <w:tmpl w:val="20D4236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56BC22AB"/>
    <w:multiLevelType w:val="multilevel"/>
    <w:tmpl w:val="799E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DB13C6"/>
    <w:multiLevelType w:val="hybridMultilevel"/>
    <w:tmpl w:val="6E54EB70"/>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3">
      <w:start w:val="1"/>
      <w:numFmt w:val="bullet"/>
      <w:lvlText w:val=""/>
      <w:lvlJc w:val="left"/>
      <w:pPr>
        <w:ind w:left="3520" w:hanging="440"/>
      </w:pPr>
      <w:rPr>
        <w:rFonts w:ascii="Wingdings" w:hAnsi="Wingdings" w:hint="default"/>
      </w:rPr>
    </w:lvl>
    <w:lvl w:ilvl="8" w:tplc="04090005">
      <w:start w:val="1"/>
      <w:numFmt w:val="bullet"/>
      <w:lvlText w:val=""/>
      <w:lvlJc w:val="left"/>
      <w:pPr>
        <w:ind w:left="3960" w:hanging="440"/>
      </w:pPr>
      <w:rPr>
        <w:rFonts w:ascii="Wingdings" w:hAnsi="Wingdings" w:hint="default"/>
      </w:rPr>
    </w:lvl>
  </w:abstractNum>
  <w:abstractNum w:abstractNumId="14" w15:restartNumberingAfterBreak="0">
    <w:nsid w:val="6ADB1AE4"/>
    <w:multiLevelType w:val="hybridMultilevel"/>
    <w:tmpl w:val="B49A0CF8"/>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3">
      <w:start w:val="1"/>
      <w:numFmt w:val="bullet"/>
      <w:lvlText w:val=""/>
      <w:lvlJc w:val="left"/>
      <w:pPr>
        <w:ind w:left="3520" w:hanging="440"/>
      </w:pPr>
      <w:rPr>
        <w:rFonts w:ascii="Wingdings" w:hAnsi="Wingdings" w:hint="default"/>
      </w:rPr>
    </w:lvl>
    <w:lvl w:ilvl="8" w:tplc="04090005">
      <w:start w:val="1"/>
      <w:numFmt w:val="bullet"/>
      <w:lvlText w:val=""/>
      <w:lvlJc w:val="left"/>
      <w:pPr>
        <w:ind w:left="3960" w:hanging="440"/>
      </w:pPr>
      <w:rPr>
        <w:rFonts w:ascii="Wingdings" w:hAnsi="Wingdings" w:hint="default"/>
      </w:rPr>
    </w:lvl>
  </w:abstractNum>
  <w:abstractNum w:abstractNumId="15" w15:restartNumberingAfterBreak="0">
    <w:nsid w:val="735305D1"/>
    <w:multiLevelType w:val="multilevel"/>
    <w:tmpl w:val="AE521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3732411">
    <w:abstractNumId w:val="11"/>
  </w:num>
  <w:num w:numId="2" w16cid:durableId="961617965">
    <w:abstractNumId w:val="7"/>
  </w:num>
  <w:num w:numId="3" w16cid:durableId="1926383121">
    <w:abstractNumId w:val="4"/>
  </w:num>
  <w:num w:numId="4" w16cid:durableId="1659963844">
    <w:abstractNumId w:val="5"/>
  </w:num>
  <w:num w:numId="5" w16cid:durableId="1206723997">
    <w:abstractNumId w:val="3"/>
  </w:num>
  <w:num w:numId="6" w16cid:durableId="1969628324">
    <w:abstractNumId w:val="6"/>
  </w:num>
  <w:num w:numId="7" w16cid:durableId="1450855143">
    <w:abstractNumId w:val="1"/>
  </w:num>
  <w:num w:numId="8" w16cid:durableId="874393143">
    <w:abstractNumId w:val="2"/>
  </w:num>
  <w:num w:numId="9" w16cid:durableId="1052195141">
    <w:abstractNumId w:val="0"/>
  </w:num>
  <w:num w:numId="10" w16cid:durableId="613368929">
    <w:abstractNumId w:val="15"/>
  </w:num>
  <w:num w:numId="11" w16cid:durableId="1383747596">
    <w:abstractNumId w:val="9"/>
  </w:num>
  <w:num w:numId="12" w16cid:durableId="616642504">
    <w:abstractNumId w:val="10"/>
  </w:num>
  <w:num w:numId="13" w16cid:durableId="465778877">
    <w:abstractNumId w:val="12"/>
  </w:num>
  <w:num w:numId="14" w16cid:durableId="270431644">
    <w:abstractNumId w:val="13"/>
  </w:num>
  <w:num w:numId="15" w16cid:durableId="2098936152">
    <w:abstractNumId w:val="8"/>
  </w:num>
  <w:num w:numId="16" w16cid:durableId="14865096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defaultTabStop w:val="420"/>
  <w:drawingGridHorizontalSpacing w:val="140"/>
  <w:drawingGridVerticalSpacing w:val="381"/>
  <w:displayHorizontalDrawingGridEvery w:val="2"/>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5B04"/>
    <w:rsid w:val="0000001A"/>
    <w:rsid w:val="000002F6"/>
    <w:rsid w:val="0000119C"/>
    <w:rsid w:val="00001449"/>
    <w:rsid w:val="00003458"/>
    <w:rsid w:val="00003FC2"/>
    <w:rsid w:val="000044C0"/>
    <w:rsid w:val="00004740"/>
    <w:rsid w:val="00006D71"/>
    <w:rsid w:val="00007980"/>
    <w:rsid w:val="00007BBF"/>
    <w:rsid w:val="00012C69"/>
    <w:rsid w:val="00012DB0"/>
    <w:rsid w:val="00013CA0"/>
    <w:rsid w:val="00023E0F"/>
    <w:rsid w:val="000252F8"/>
    <w:rsid w:val="000267F6"/>
    <w:rsid w:val="00026B7D"/>
    <w:rsid w:val="000277A0"/>
    <w:rsid w:val="0002782D"/>
    <w:rsid w:val="000314FF"/>
    <w:rsid w:val="00031AC4"/>
    <w:rsid w:val="00037B9D"/>
    <w:rsid w:val="00037E25"/>
    <w:rsid w:val="00044F84"/>
    <w:rsid w:val="00046362"/>
    <w:rsid w:val="00052269"/>
    <w:rsid w:val="00054064"/>
    <w:rsid w:val="00054F47"/>
    <w:rsid w:val="00056A24"/>
    <w:rsid w:val="000571F9"/>
    <w:rsid w:val="00057645"/>
    <w:rsid w:val="000621BF"/>
    <w:rsid w:val="00062F99"/>
    <w:rsid w:val="00063170"/>
    <w:rsid w:val="00070B4C"/>
    <w:rsid w:val="00071698"/>
    <w:rsid w:val="00072A97"/>
    <w:rsid w:val="00076B2E"/>
    <w:rsid w:val="00077560"/>
    <w:rsid w:val="000778FD"/>
    <w:rsid w:val="00082544"/>
    <w:rsid w:val="00083F1F"/>
    <w:rsid w:val="000857BB"/>
    <w:rsid w:val="00085AA0"/>
    <w:rsid w:val="0008751F"/>
    <w:rsid w:val="0009206B"/>
    <w:rsid w:val="00092DF9"/>
    <w:rsid w:val="00094FBF"/>
    <w:rsid w:val="00095AE5"/>
    <w:rsid w:val="0009671F"/>
    <w:rsid w:val="000A16D5"/>
    <w:rsid w:val="000A27C3"/>
    <w:rsid w:val="000A5BF9"/>
    <w:rsid w:val="000B1304"/>
    <w:rsid w:val="000B1B4F"/>
    <w:rsid w:val="000C0880"/>
    <w:rsid w:val="000C0AA1"/>
    <w:rsid w:val="000C0E54"/>
    <w:rsid w:val="000C1EDB"/>
    <w:rsid w:val="000C2FE2"/>
    <w:rsid w:val="000C49AC"/>
    <w:rsid w:val="000D0CBA"/>
    <w:rsid w:val="000D1AEC"/>
    <w:rsid w:val="000D23F8"/>
    <w:rsid w:val="000D649F"/>
    <w:rsid w:val="000D6CFB"/>
    <w:rsid w:val="000D6F2D"/>
    <w:rsid w:val="000E315E"/>
    <w:rsid w:val="000E3B36"/>
    <w:rsid w:val="000E3F73"/>
    <w:rsid w:val="000E5C52"/>
    <w:rsid w:val="000E74A8"/>
    <w:rsid w:val="000F03CF"/>
    <w:rsid w:val="000F0E78"/>
    <w:rsid w:val="000F18ED"/>
    <w:rsid w:val="000F26D5"/>
    <w:rsid w:val="000F4D6F"/>
    <w:rsid w:val="000F5A66"/>
    <w:rsid w:val="000F5CBC"/>
    <w:rsid w:val="000F5F83"/>
    <w:rsid w:val="00101F66"/>
    <w:rsid w:val="0010443F"/>
    <w:rsid w:val="00104563"/>
    <w:rsid w:val="00104F80"/>
    <w:rsid w:val="00107F33"/>
    <w:rsid w:val="0011028E"/>
    <w:rsid w:val="00110357"/>
    <w:rsid w:val="00111025"/>
    <w:rsid w:val="00112B4D"/>
    <w:rsid w:val="0011741C"/>
    <w:rsid w:val="00117CBB"/>
    <w:rsid w:val="00121D28"/>
    <w:rsid w:val="00123734"/>
    <w:rsid w:val="00123C1B"/>
    <w:rsid w:val="00124932"/>
    <w:rsid w:val="00126871"/>
    <w:rsid w:val="00126B0E"/>
    <w:rsid w:val="00127D06"/>
    <w:rsid w:val="00130A00"/>
    <w:rsid w:val="0013141C"/>
    <w:rsid w:val="00132015"/>
    <w:rsid w:val="00132928"/>
    <w:rsid w:val="00136C4E"/>
    <w:rsid w:val="00137AC0"/>
    <w:rsid w:val="00141701"/>
    <w:rsid w:val="00146ED1"/>
    <w:rsid w:val="001477C6"/>
    <w:rsid w:val="00150936"/>
    <w:rsid w:val="00151CEB"/>
    <w:rsid w:val="00152689"/>
    <w:rsid w:val="00161F6A"/>
    <w:rsid w:val="0016315B"/>
    <w:rsid w:val="00164160"/>
    <w:rsid w:val="00164E24"/>
    <w:rsid w:val="00170ECB"/>
    <w:rsid w:val="00170FBB"/>
    <w:rsid w:val="00175149"/>
    <w:rsid w:val="0017582E"/>
    <w:rsid w:val="00184ACA"/>
    <w:rsid w:val="00184F6A"/>
    <w:rsid w:val="001863CE"/>
    <w:rsid w:val="00186A7D"/>
    <w:rsid w:val="00190D51"/>
    <w:rsid w:val="00192BA8"/>
    <w:rsid w:val="00195312"/>
    <w:rsid w:val="001A2849"/>
    <w:rsid w:val="001A56D0"/>
    <w:rsid w:val="001A64EC"/>
    <w:rsid w:val="001B00E5"/>
    <w:rsid w:val="001B144C"/>
    <w:rsid w:val="001B2969"/>
    <w:rsid w:val="001B35C7"/>
    <w:rsid w:val="001C4628"/>
    <w:rsid w:val="001C470C"/>
    <w:rsid w:val="001C4A9E"/>
    <w:rsid w:val="001C7394"/>
    <w:rsid w:val="001C7D08"/>
    <w:rsid w:val="001D17F2"/>
    <w:rsid w:val="001D34DC"/>
    <w:rsid w:val="001D363A"/>
    <w:rsid w:val="001D5417"/>
    <w:rsid w:val="001D6295"/>
    <w:rsid w:val="001D629E"/>
    <w:rsid w:val="001E07EF"/>
    <w:rsid w:val="001E08D1"/>
    <w:rsid w:val="001E496E"/>
    <w:rsid w:val="001E49E1"/>
    <w:rsid w:val="001E5701"/>
    <w:rsid w:val="001E7ED0"/>
    <w:rsid w:val="001F11B9"/>
    <w:rsid w:val="001F368C"/>
    <w:rsid w:val="001F3A71"/>
    <w:rsid w:val="001F51DE"/>
    <w:rsid w:val="001F6930"/>
    <w:rsid w:val="00202F75"/>
    <w:rsid w:val="002055A1"/>
    <w:rsid w:val="0020648A"/>
    <w:rsid w:val="0020657C"/>
    <w:rsid w:val="002112B6"/>
    <w:rsid w:val="00211D96"/>
    <w:rsid w:val="00212B15"/>
    <w:rsid w:val="00212BEB"/>
    <w:rsid w:val="00212F46"/>
    <w:rsid w:val="002153FB"/>
    <w:rsid w:val="00216A1F"/>
    <w:rsid w:val="00223ADF"/>
    <w:rsid w:val="0022491D"/>
    <w:rsid w:val="00224B35"/>
    <w:rsid w:val="00225C9B"/>
    <w:rsid w:val="002304E5"/>
    <w:rsid w:val="0023084A"/>
    <w:rsid w:val="0023147C"/>
    <w:rsid w:val="00231E82"/>
    <w:rsid w:val="00231EC8"/>
    <w:rsid w:val="0023235F"/>
    <w:rsid w:val="002325DB"/>
    <w:rsid w:val="002346D4"/>
    <w:rsid w:val="00234B85"/>
    <w:rsid w:val="002358C1"/>
    <w:rsid w:val="00240552"/>
    <w:rsid w:val="00241EF6"/>
    <w:rsid w:val="002433BE"/>
    <w:rsid w:val="00243823"/>
    <w:rsid w:val="0024511B"/>
    <w:rsid w:val="00245C74"/>
    <w:rsid w:val="00252434"/>
    <w:rsid w:val="0025411D"/>
    <w:rsid w:val="002542D8"/>
    <w:rsid w:val="00255174"/>
    <w:rsid w:val="00255CFB"/>
    <w:rsid w:val="0025686A"/>
    <w:rsid w:val="002610E3"/>
    <w:rsid w:val="00263445"/>
    <w:rsid w:val="00265AC2"/>
    <w:rsid w:val="00266E7E"/>
    <w:rsid w:val="00271D38"/>
    <w:rsid w:val="00272722"/>
    <w:rsid w:val="0027405C"/>
    <w:rsid w:val="00274A17"/>
    <w:rsid w:val="00277283"/>
    <w:rsid w:val="00277751"/>
    <w:rsid w:val="002800AD"/>
    <w:rsid w:val="0028044A"/>
    <w:rsid w:val="00281C40"/>
    <w:rsid w:val="00283439"/>
    <w:rsid w:val="00283B3E"/>
    <w:rsid w:val="00283F80"/>
    <w:rsid w:val="00284B71"/>
    <w:rsid w:val="00286518"/>
    <w:rsid w:val="00290569"/>
    <w:rsid w:val="00290878"/>
    <w:rsid w:val="00292686"/>
    <w:rsid w:val="00293AF0"/>
    <w:rsid w:val="00293DC0"/>
    <w:rsid w:val="002949B2"/>
    <w:rsid w:val="002956DD"/>
    <w:rsid w:val="00295CE4"/>
    <w:rsid w:val="00295F16"/>
    <w:rsid w:val="002967E7"/>
    <w:rsid w:val="00296D01"/>
    <w:rsid w:val="002A2ECA"/>
    <w:rsid w:val="002A73AD"/>
    <w:rsid w:val="002A7806"/>
    <w:rsid w:val="002B03A7"/>
    <w:rsid w:val="002B0523"/>
    <w:rsid w:val="002B12ED"/>
    <w:rsid w:val="002B2439"/>
    <w:rsid w:val="002B2D96"/>
    <w:rsid w:val="002B3514"/>
    <w:rsid w:val="002B6C7A"/>
    <w:rsid w:val="002B703C"/>
    <w:rsid w:val="002B73B4"/>
    <w:rsid w:val="002B772E"/>
    <w:rsid w:val="002B77A7"/>
    <w:rsid w:val="002C0725"/>
    <w:rsid w:val="002C106A"/>
    <w:rsid w:val="002C1D57"/>
    <w:rsid w:val="002C353F"/>
    <w:rsid w:val="002C528B"/>
    <w:rsid w:val="002C63F1"/>
    <w:rsid w:val="002D11C0"/>
    <w:rsid w:val="002D1BFB"/>
    <w:rsid w:val="002D6435"/>
    <w:rsid w:val="002D7DB6"/>
    <w:rsid w:val="002E09F7"/>
    <w:rsid w:val="002E46B7"/>
    <w:rsid w:val="002E66D4"/>
    <w:rsid w:val="002E69F2"/>
    <w:rsid w:val="002E79CE"/>
    <w:rsid w:val="002F0B65"/>
    <w:rsid w:val="002F703E"/>
    <w:rsid w:val="002F7723"/>
    <w:rsid w:val="00301427"/>
    <w:rsid w:val="0030164E"/>
    <w:rsid w:val="003017E2"/>
    <w:rsid w:val="00301F0D"/>
    <w:rsid w:val="00302F80"/>
    <w:rsid w:val="00304788"/>
    <w:rsid w:val="00305C91"/>
    <w:rsid w:val="00305D74"/>
    <w:rsid w:val="00306E76"/>
    <w:rsid w:val="00311CC6"/>
    <w:rsid w:val="00312CDC"/>
    <w:rsid w:val="0031634C"/>
    <w:rsid w:val="00317A1F"/>
    <w:rsid w:val="00323673"/>
    <w:rsid w:val="003244C5"/>
    <w:rsid w:val="00324C93"/>
    <w:rsid w:val="00325876"/>
    <w:rsid w:val="00326CA0"/>
    <w:rsid w:val="00327011"/>
    <w:rsid w:val="003274A7"/>
    <w:rsid w:val="00327C29"/>
    <w:rsid w:val="00330D0F"/>
    <w:rsid w:val="003351AC"/>
    <w:rsid w:val="0034207D"/>
    <w:rsid w:val="00343848"/>
    <w:rsid w:val="00343979"/>
    <w:rsid w:val="003446DC"/>
    <w:rsid w:val="00347B3A"/>
    <w:rsid w:val="003513E3"/>
    <w:rsid w:val="0035226E"/>
    <w:rsid w:val="003546B5"/>
    <w:rsid w:val="00355A83"/>
    <w:rsid w:val="003572E7"/>
    <w:rsid w:val="00360C68"/>
    <w:rsid w:val="00363650"/>
    <w:rsid w:val="0036463D"/>
    <w:rsid w:val="003651DB"/>
    <w:rsid w:val="003666C9"/>
    <w:rsid w:val="00366BFB"/>
    <w:rsid w:val="00372D04"/>
    <w:rsid w:val="00374288"/>
    <w:rsid w:val="00374487"/>
    <w:rsid w:val="00375334"/>
    <w:rsid w:val="00377689"/>
    <w:rsid w:val="003819B6"/>
    <w:rsid w:val="00383290"/>
    <w:rsid w:val="00383F17"/>
    <w:rsid w:val="003872D1"/>
    <w:rsid w:val="0039192C"/>
    <w:rsid w:val="00392362"/>
    <w:rsid w:val="00394D93"/>
    <w:rsid w:val="003958D7"/>
    <w:rsid w:val="00396A76"/>
    <w:rsid w:val="00397E83"/>
    <w:rsid w:val="003A4E7F"/>
    <w:rsid w:val="003A543A"/>
    <w:rsid w:val="003A6707"/>
    <w:rsid w:val="003B166F"/>
    <w:rsid w:val="003B208E"/>
    <w:rsid w:val="003B5ED9"/>
    <w:rsid w:val="003B6057"/>
    <w:rsid w:val="003B689E"/>
    <w:rsid w:val="003C03FC"/>
    <w:rsid w:val="003C086A"/>
    <w:rsid w:val="003C1817"/>
    <w:rsid w:val="003C213B"/>
    <w:rsid w:val="003C2E13"/>
    <w:rsid w:val="003C3F72"/>
    <w:rsid w:val="003C40E1"/>
    <w:rsid w:val="003C465F"/>
    <w:rsid w:val="003C476F"/>
    <w:rsid w:val="003D0131"/>
    <w:rsid w:val="003D0350"/>
    <w:rsid w:val="003D122D"/>
    <w:rsid w:val="003D48F3"/>
    <w:rsid w:val="003D66FC"/>
    <w:rsid w:val="003E0423"/>
    <w:rsid w:val="003E1789"/>
    <w:rsid w:val="003E424C"/>
    <w:rsid w:val="003E43EE"/>
    <w:rsid w:val="003E5E91"/>
    <w:rsid w:val="003E6AB0"/>
    <w:rsid w:val="003E75A2"/>
    <w:rsid w:val="003E7BAE"/>
    <w:rsid w:val="003F00BE"/>
    <w:rsid w:val="003F309B"/>
    <w:rsid w:val="003F638C"/>
    <w:rsid w:val="003F6754"/>
    <w:rsid w:val="003F7B7F"/>
    <w:rsid w:val="00402268"/>
    <w:rsid w:val="004066F7"/>
    <w:rsid w:val="00406DA2"/>
    <w:rsid w:val="004075FC"/>
    <w:rsid w:val="00410192"/>
    <w:rsid w:val="0041084F"/>
    <w:rsid w:val="00410A09"/>
    <w:rsid w:val="00411D4E"/>
    <w:rsid w:val="004121DD"/>
    <w:rsid w:val="004133F9"/>
    <w:rsid w:val="004139EC"/>
    <w:rsid w:val="00413BD6"/>
    <w:rsid w:val="00413D00"/>
    <w:rsid w:val="00414E33"/>
    <w:rsid w:val="00420871"/>
    <w:rsid w:val="00420B81"/>
    <w:rsid w:val="00420E8E"/>
    <w:rsid w:val="00424CF8"/>
    <w:rsid w:val="00432E2A"/>
    <w:rsid w:val="004333F9"/>
    <w:rsid w:val="00435924"/>
    <w:rsid w:val="00436D41"/>
    <w:rsid w:val="00436E6B"/>
    <w:rsid w:val="00441DFD"/>
    <w:rsid w:val="004428AE"/>
    <w:rsid w:val="004430E4"/>
    <w:rsid w:val="00445D2E"/>
    <w:rsid w:val="00447DAE"/>
    <w:rsid w:val="00451AB2"/>
    <w:rsid w:val="00455A72"/>
    <w:rsid w:val="00455D09"/>
    <w:rsid w:val="00456133"/>
    <w:rsid w:val="00456585"/>
    <w:rsid w:val="00456BC4"/>
    <w:rsid w:val="00465C01"/>
    <w:rsid w:val="00466C18"/>
    <w:rsid w:val="00471123"/>
    <w:rsid w:val="004729FE"/>
    <w:rsid w:val="0047373D"/>
    <w:rsid w:val="0047436E"/>
    <w:rsid w:val="00474B16"/>
    <w:rsid w:val="00483E4F"/>
    <w:rsid w:val="00483EF0"/>
    <w:rsid w:val="00483FB2"/>
    <w:rsid w:val="00484448"/>
    <w:rsid w:val="00484E24"/>
    <w:rsid w:val="00485ACF"/>
    <w:rsid w:val="00485C1B"/>
    <w:rsid w:val="0049177C"/>
    <w:rsid w:val="0049225C"/>
    <w:rsid w:val="004974DF"/>
    <w:rsid w:val="00497D49"/>
    <w:rsid w:val="004A0FCF"/>
    <w:rsid w:val="004B1854"/>
    <w:rsid w:val="004B2625"/>
    <w:rsid w:val="004B3AAA"/>
    <w:rsid w:val="004B5314"/>
    <w:rsid w:val="004B6DF9"/>
    <w:rsid w:val="004B7AA4"/>
    <w:rsid w:val="004C0794"/>
    <w:rsid w:val="004C3244"/>
    <w:rsid w:val="004C4153"/>
    <w:rsid w:val="004D385E"/>
    <w:rsid w:val="004D3EBE"/>
    <w:rsid w:val="004D4D99"/>
    <w:rsid w:val="004D5281"/>
    <w:rsid w:val="004D533E"/>
    <w:rsid w:val="004D6287"/>
    <w:rsid w:val="004D6611"/>
    <w:rsid w:val="004D7090"/>
    <w:rsid w:val="004D7609"/>
    <w:rsid w:val="004E0917"/>
    <w:rsid w:val="004E098B"/>
    <w:rsid w:val="004E17AB"/>
    <w:rsid w:val="004E2BF4"/>
    <w:rsid w:val="004E3119"/>
    <w:rsid w:val="004E4612"/>
    <w:rsid w:val="004E725E"/>
    <w:rsid w:val="004E7486"/>
    <w:rsid w:val="004F072B"/>
    <w:rsid w:val="004F1B45"/>
    <w:rsid w:val="004F2030"/>
    <w:rsid w:val="004F2E40"/>
    <w:rsid w:val="004F3CA3"/>
    <w:rsid w:val="004F4545"/>
    <w:rsid w:val="004F5D38"/>
    <w:rsid w:val="004F61CC"/>
    <w:rsid w:val="00501B66"/>
    <w:rsid w:val="00503069"/>
    <w:rsid w:val="005051CF"/>
    <w:rsid w:val="0050756D"/>
    <w:rsid w:val="00507A5E"/>
    <w:rsid w:val="00511A07"/>
    <w:rsid w:val="00511BCC"/>
    <w:rsid w:val="00512E73"/>
    <w:rsid w:val="00512EC8"/>
    <w:rsid w:val="005176C8"/>
    <w:rsid w:val="00517F52"/>
    <w:rsid w:val="005216E7"/>
    <w:rsid w:val="00522163"/>
    <w:rsid w:val="005228B8"/>
    <w:rsid w:val="0052502B"/>
    <w:rsid w:val="00525940"/>
    <w:rsid w:val="00526057"/>
    <w:rsid w:val="0052645F"/>
    <w:rsid w:val="00526A8C"/>
    <w:rsid w:val="005275CF"/>
    <w:rsid w:val="005311BE"/>
    <w:rsid w:val="00534F5F"/>
    <w:rsid w:val="00535EA1"/>
    <w:rsid w:val="0053601B"/>
    <w:rsid w:val="0053623A"/>
    <w:rsid w:val="005369BC"/>
    <w:rsid w:val="005373A4"/>
    <w:rsid w:val="0053780A"/>
    <w:rsid w:val="00540BD6"/>
    <w:rsid w:val="00540E16"/>
    <w:rsid w:val="00542370"/>
    <w:rsid w:val="0054284F"/>
    <w:rsid w:val="0054363E"/>
    <w:rsid w:val="00544623"/>
    <w:rsid w:val="00544CCA"/>
    <w:rsid w:val="00545895"/>
    <w:rsid w:val="00545B60"/>
    <w:rsid w:val="005470BC"/>
    <w:rsid w:val="00550D20"/>
    <w:rsid w:val="00551F7F"/>
    <w:rsid w:val="00552330"/>
    <w:rsid w:val="005534CD"/>
    <w:rsid w:val="00553D30"/>
    <w:rsid w:val="00555AE5"/>
    <w:rsid w:val="00557D08"/>
    <w:rsid w:val="00560DC7"/>
    <w:rsid w:val="00561800"/>
    <w:rsid w:val="0056360A"/>
    <w:rsid w:val="0056463A"/>
    <w:rsid w:val="005650D7"/>
    <w:rsid w:val="00566439"/>
    <w:rsid w:val="00566D37"/>
    <w:rsid w:val="00570AE5"/>
    <w:rsid w:val="00570B59"/>
    <w:rsid w:val="00571E00"/>
    <w:rsid w:val="00572AD4"/>
    <w:rsid w:val="00574876"/>
    <w:rsid w:val="005754FB"/>
    <w:rsid w:val="00575CC1"/>
    <w:rsid w:val="00580070"/>
    <w:rsid w:val="005806EB"/>
    <w:rsid w:val="00580ECA"/>
    <w:rsid w:val="00582C13"/>
    <w:rsid w:val="005834CB"/>
    <w:rsid w:val="00590868"/>
    <w:rsid w:val="00590A1E"/>
    <w:rsid w:val="00591D09"/>
    <w:rsid w:val="00594284"/>
    <w:rsid w:val="00595489"/>
    <w:rsid w:val="00596156"/>
    <w:rsid w:val="00596504"/>
    <w:rsid w:val="00596A94"/>
    <w:rsid w:val="005A28A8"/>
    <w:rsid w:val="005A3A2D"/>
    <w:rsid w:val="005A4A04"/>
    <w:rsid w:val="005A6EED"/>
    <w:rsid w:val="005A7ECB"/>
    <w:rsid w:val="005A7EF4"/>
    <w:rsid w:val="005B0AAF"/>
    <w:rsid w:val="005B152A"/>
    <w:rsid w:val="005B664C"/>
    <w:rsid w:val="005C05ED"/>
    <w:rsid w:val="005C15F2"/>
    <w:rsid w:val="005C1A4B"/>
    <w:rsid w:val="005C3FB5"/>
    <w:rsid w:val="005C4C6C"/>
    <w:rsid w:val="005C68DB"/>
    <w:rsid w:val="005C6915"/>
    <w:rsid w:val="005C7CF9"/>
    <w:rsid w:val="005D0FCB"/>
    <w:rsid w:val="005D3965"/>
    <w:rsid w:val="005D74D9"/>
    <w:rsid w:val="005E2F97"/>
    <w:rsid w:val="005E5F91"/>
    <w:rsid w:val="005E6504"/>
    <w:rsid w:val="005E6E9B"/>
    <w:rsid w:val="005F07B3"/>
    <w:rsid w:val="005F0AB8"/>
    <w:rsid w:val="005F2711"/>
    <w:rsid w:val="005F4428"/>
    <w:rsid w:val="005F46FA"/>
    <w:rsid w:val="005F4B2F"/>
    <w:rsid w:val="005F6306"/>
    <w:rsid w:val="005F6B04"/>
    <w:rsid w:val="00600D38"/>
    <w:rsid w:val="006026FD"/>
    <w:rsid w:val="006031E0"/>
    <w:rsid w:val="00603861"/>
    <w:rsid w:val="0060392D"/>
    <w:rsid w:val="006055CF"/>
    <w:rsid w:val="00605B99"/>
    <w:rsid w:val="006066CB"/>
    <w:rsid w:val="00606CEB"/>
    <w:rsid w:val="00610447"/>
    <w:rsid w:val="0061186C"/>
    <w:rsid w:val="00611AD0"/>
    <w:rsid w:val="0061403C"/>
    <w:rsid w:val="00614E61"/>
    <w:rsid w:val="006156BB"/>
    <w:rsid w:val="00615F06"/>
    <w:rsid w:val="006165D2"/>
    <w:rsid w:val="00620582"/>
    <w:rsid w:val="006209FF"/>
    <w:rsid w:val="0062311E"/>
    <w:rsid w:val="006235AE"/>
    <w:rsid w:val="0063000E"/>
    <w:rsid w:val="00630028"/>
    <w:rsid w:val="0063163D"/>
    <w:rsid w:val="00634BE2"/>
    <w:rsid w:val="00634F6D"/>
    <w:rsid w:val="00637150"/>
    <w:rsid w:val="00641D8B"/>
    <w:rsid w:val="00641E1A"/>
    <w:rsid w:val="00642525"/>
    <w:rsid w:val="006425B1"/>
    <w:rsid w:val="00643302"/>
    <w:rsid w:val="00644229"/>
    <w:rsid w:val="006452CA"/>
    <w:rsid w:val="006505A9"/>
    <w:rsid w:val="0065101D"/>
    <w:rsid w:val="00653416"/>
    <w:rsid w:val="00654C42"/>
    <w:rsid w:val="006550F9"/>
    <w:rsid w:val="00656763"/>
    <w:rsid w:val="00656EEA"/>
    <w:rsid w:val="00657C6D"/>
    <w:rsid w:val="00661293"/>
    <w:rsid w:val="00662496"/>
    <w:rsid w:val="006637FA"/>
    <w:rsid w:val="00665CEE"/>
    <w:rsid w:val="00670A70"/>
    <w:rsid w:val="00674BF0"/>
    <w:rsid w:val="006754A8"/>
    <w:rsid w:val="00681D09"/>
    <w:rsid w:val="006862EE"/>
    <w:rsid w:val="00686EBA"/>
    <w:rsid w:val="00691535"/>
    <w:rsid w:val="006921B5"/>
    <w:rsid w:val="00696EAB"/>
    <w:rsid w:val="006A0630"/>
    <w:rsid w:val="006A1291"/>
    <w:rsid w:val="006A39C2"/>
    <w:rsid w:val="006A480A"/>
    <w:rsid w:val="006A6474"/>
    <w:rsid w:val="006A771C"/>
    <w:rsid w:val="006A7EB3"/>
    <w:rsid w:val="006B22BC"/>
    <w:rsid w:val="006B2A72"/>
    <w:rsid w:val="006B3206"/>
    <w:rsid w:val="006B394D"/>
    <w:rsid w:val="006B6387"/>
    <w:rsid w:val="006B64EF"/>
    <w:rsid w:val="006B682E"/>
    <w:rsid w:val="006B6CF5"/>
    <w:rsid w:val="006C03E3"/>
    <w:rsid w:val="006C25F3"/>
    <w:rsid w:val="006C35FC"/>
    <w:rsid w:val="006C3C2D"/>
    <w:rsid w:val="006C4D38"/>
    <w:rsid w:val="006C6C79"/>
    <w:rsid w:val="006D0B19"/>
    <w:rsid w:val="006D13CD"/>
    <w:rsid w:val="006D1ED6"/>
    <w:rsid w:val="006D3BFE"/>
    <w:rsid w:val="006D3EC2"/>
    <w:rsid w:val="006D4C20"/>
    <w:rsid w:val="006D6CB3"/>
    <w:rsid w:val="006D78FC"/>
    <w:rsid w:val="006D7C2E"/>
    <w:rsid w:val="006D7FD5"/>
    <w:rsid w:val="006E0C09"/>
    <w:rsid w:val="006E399E"/>
    <w:rsid w:val="006E48C2"/>
    <w:rsid w:val="006E64FA"/>
    <w:rsid w:val="006E671E"/>
    <w:rsid w:val="006F1177"/>
    <w:rsid w:val="006F19D7"/>
    <w:rsid w:val="006F3E92"/>
    <w:rsid w:val="006F693B"/>
    <w:rsid w:val="006F7412"/>
    <w:rsid w:val="007012A3"/>
    <w:rsid w:val="0070180A"/>
    <w:rsid w:val="00701CC5"/>
    <w:rsid w:val="00701E44"/>
    <w:rsid w:val="00703525"/>
    <w:rsid w:val="00704C5B"/>
    <w:rsid w:val="007071B1"/>
    <w:rsid w:val="00710976"/>
    <w:rsid w:val="00712CCD"/>
    <w:rsid w:val="007155F1"/>
    <w:rsid w:val="00715DB3"/>
    <w:rsid w:val="007179EE"/>
    <w:rsid w:val="00717C5B"/>
    <w:rsid w:val="0072027E"/>
    <w:rsid w:val="00721B0B"/>
    <w:rsid w:val="00723088"/>
    <w:rsid w:val="0072335D"/>
    <w:rsid w:val="00726728"/>
    <w:rsid w:val="00726D51"/>
    <w:rsid w:val="007279F4"/>
    <w:rsid w:val="0073184C"/>
    <w:rsid w:val="0073193B"/>
    <w:rsid w:val="00740EA4"/>
    <w:rsid w:val="00741803"/>
    <w:rsid w:val="007448FA"/>
    <w:rsid w:val="00744E13"/>
    <w:rsid w:val="00746348"/>
    <w:rsid w:val="00750A45"/>
    <w:rsid w:val="007511D1"/>
    <w:rsid w:val="00751222"/>
    <w:rsid w:val="007524B7"/>
    <w:rsid w:val="00753BDE"/>
    <w:rsid w:val="00753E3F"/>
    <w:rsid w:val="007551D0"/>
    <w:rsid w:val="007554EF"/>
    <w:rsid w:val="00755528"/>
    <w:rsid w:val="0075658B"/>
    <w:rsid w:val="00757BB6"/>
    <w:rsid w:val="00757C38"/>
    <w:rsid w:val="00761DAC"/>
    <w:rsid w:val="00762A88"/>
    <w:rsid w:val="0076323E"/>
    <w:rsid w:val="007645B1"/>
    <w:rsid w:val="00766F92"/>
    <w:rsid w:val="00767855"/>
    <w:rsid w:val="00772462"/>
    <w:rsid w:val="00772B7C"/>
    <w:rsid w:val="00773924"/>
    <w:rsid w:val="00773AB6"/>
    <w:rsid w:val="00777E66"/>
    <w:rsid w:val="007808B0"/>
    <w:rsid w:val="00780D03"/>
    <w:rsid w:val="00781084"/>
    <w:rsid w:val="00783B21"/>
    <w:rsid w:val="00787B9B"/>
    <w:rsid w:val="00790BB6"/>
    <w:rsid w:val="00791347"/>
    <w:rsid w:val="00794D77"/>
    <w:rsid w:val="007A0294"/>
    <w:rsid w:val="007A1434"/>
    <w:rsid w:val="007A2063"/>
    <w:rsid w:val="007A2429"/>
    <w:rsid w:val="007A4945"/>
    <w:rsid w:val="007A5498"/>
    <w:rsid w:val="007B0A1F"/>
    <w:rsid w:val="007B1082"/>
    <w:rsid w:val="007B25FF"/>
    <w:rsid w:val="007B477A"/>
    <w:rsid w:val="007B5848"/>
    <w:rsid w:val="007B696C"/>
    <w:rsid w:val="007B6998"/>
    <w:rsid w:val="007B6B5F"/>
    <w:rsid w:val="007B7FBA"/>
    <w:rsid w:val="007C4DC5"/>
    <w:rsid w:val="007C661C"/>
    <w:rsid w:val="007D0339"/>
    <w:rsid w:val="007D4030"/>
    <w:rsid w:val="007D471E"/>
    <w:rsid w:val="007E0F00"/>
    <w:rsid w:val="007E2846"/>
    <w:rsid w:val="007E34B9"/>
    <w:rsid w:val="007E437A"/>
    <w:rsid w:val="007E4E9C"/>
    <w:rsid w:val="007E5A8B"/>
    <w:rsid w:val="007F0D5A"/>
    <w:rsid w:val="007F236F"/>
    <w:rsid w:val="007F32D1"/>
    <w:rsid w:val="007F3A4E"/>
    <w:rsid w:val="00802B38"/>
    <w:rsid w:val="00804C06"/>
    <w:rsid w:val="00822AE3"/>
    <w:rsid w:val="00823E11"/>
    <w:rsid w:val="00827DFF"/>
    <w:rsid w:val="00831ABA"/>
    <w:rsid w:val="008330AF"/>
    <w:rsid w:val="0083315C"/>
    <w:rsid w:val="008334B1"/>
    <w:rsid w:val="008355E7"/>
    <w:rsid w:val="0083658A"/>
    <w:rsid w:val="008410CD"/>
    <w:rsid w:val="0084148D"/>
    <w:rsid w:val="008414A4"/>
    <w:rsid w:val="00841F5B"/>
    <w:rsid w:val="00847498"/>
    <w:rsid w:val="008501C3"/>
    <w:rsid w:val="00850FDB"/>
    <w:rsid w:val="00852202"/>
    <w:rsid w:val="00852D06"/>
    <w:rsid w:val="00853701"/>
    <w:rsid w:val="00853BD6"/>
    <w:rsid w:val="00860228"/>
    <w:rsid w:val="008603B6"/>
    <w:rsid w:val="00862138"/>
    <w:rsid w:val="00866098"/>
    <w:rsid w:val="008679E3"/>
    <w:rsid w:val="0087229D"/>
    <w:rsid w:val="008726D4"/>
    <w:rsid w:val="0087351E"/>
    <w:rsid w:val="00875C87"/>
    <w:rsid w:val="008769C4"/>
    <w:rsid w:val="00877A58"/>
    <w:rsid w:val="00881A42"/>
    <w:rsid w:val="00884FAC"/>
    <w:rsid w:val="00885C8E"/>
    <w:rsid w:val="00886997"/>
    <w:rsid w:val="00886DE1"/>
    <w:rsid w:val="0089352D"/>
    <w:rsid w:val="00895D61"/>
    <w:rsid w:val="008A026C"/>
    <w:rsid w:val="008A1294"/>
    <w:rsid w:val="008A2397"/>
    <w:rsid w:val="008A35D4"/>
    <w:rsid w:val="008A63BF"/>
    <w:rsid w:val="008B1BAA"/>
    <w:rsid w:val="008B2A0C"/>
    <w:rsid w:val="008B3DA3"/>
    <w:rsid w:val="008B43AF"/>
    <w:rsid w:val="008B4993"/>
    <w:rsid w:val="008B783A"/>
    <w:rsid w:val="008B7E70"/>
    <w:rsid w:val="008C1795"/>
    <w:rsid w:val="008C2291"/>
    <w:rsid w:val="008C26A9"/>
    <w:rsid w:val="008C26B1"/>
    <w:rsid w:val="008C3082"/>
    <w:rsid w:val="008C31F5"/>
    <w:rsid w:val="008C3F2C"/>
    <w:rsid w:val="008C5606"/>
    <w:rsid w:val="008C7939"/>
    <w:rsid w:val="008D35EA"/>
    <w:rsid w:val="008D5122"/>
    <w:rsid w:val="008D6AE5"/>
    <w:rsid w:val="008E34A9"/>
    <w:rsid w:val="008E3F2F"/>
    <w:rsid w:val="008E44C8"/>
    <w:rsid w:val="008E44F7"/>
    <w:rsid w:val="008E489D"/>
    <w:rsid w:val="008E48AF"/>
    <w:rsid w:val="008F0CF6"/>
    <w:rsid w:val="008F0EBE"/>
    <w:rsid w:val="008F1F45"/>
    <w:rsid w:val="008F615F"/>
    <w:rsid w:val="008F61C4"/>
    <w:rsid w:val="00900CD7"/>
    <w:rsid w:val="00902E97"/>
    <w:rsid w:val="00905E68"/>
    <w:rsid w:val="00907748"/>
    <w:rsid w:val="00910A36"/>
    <w:rsid w:val="0091162F"/>
    <w:rsid w:val="00911E70"/>
    <w:rsid w:val="00912463"/>
    <w:rsid w:val="00913091"/>
    <w:rsid w:val="0091716F"/>
    <w:rsid w:val="009173C4"/>
    <w:rsid w:val="00917B45"/>
    <w:rsid w:val="00920064"/>
    <w:rsid w:val="009218B8"/>
    <w:rsid w:val="00921FB7"/>
    <w:rsid w:val="009223C6"/>
    <w:rsid w:val="0092446D"/>
    <w:rsid w:val="00924CE8"/>
    <w:rsid w:val="0092655A"/>
    <w:rsid w:val="00930448"/>
    <w:rsid w:val="00930693"/>
    <w:rsid w:val="00932B3F"/>
    <w:rsid w:val="00934223"/>
    <w:rsid w:val="00934F37"/>
    <w:rsid w:val="009360FE"/>
    <w:rsid w:val="009375A6"/>
    <w:rsid w:val="00941887"/>
    <w:rsid w:val="00942250"/>
    <w:rsid w:val="00944366"/>
    <w:rsid w:val="00945EF3"/>
    <w:rsid w:val="009468FC"/>
    <w:rsid w:val="00946BC8"/>
    <w:rsid w:val="009478AE"/>
    <w:rsid w:val="00951D3C"/>
    <w:rsid w:val="00952C7A"/>
    <w:rsid w:val="00952E5E"/>
    <w:rsid w:val="009563AE"/>
    <w:rsid w:val="009563ED"/>
    <w:rsid w:val="00957B44"/>
    <w:rsid w:val="009600F7"/>
    <w:rsid w:val="00961E17"/>
    <w:rsid w:val="009638ED"/>
    <w:rsid w:val="00963C2C"/>
    <w:rsid w:val="009657B6"/>
    <w:rsid w:val="009662A5"/>
    <w:rsid w:val="00967526"/>
    <w:rsid w:val="0097164D"/>
    <w:rsid w:val="00972579"/>
    <w:rsid w:val="00972988"/>
    <w:rsid w:val="0097472F"/>
    <w:rsid w:val="00974880"/>
    <w:rsid w:val="00974C65"/>
    <w:rsid w:val="009756B6"/>
    <w:rsid w:val="0097780B"/>
    <w:rsid w:val="0098495F"/>
    <w:rsid w:val="00987631"/>
    <w:rsid w:val="0099085F"/>
    <w:rsid w:val="00991C28"/>
    <w:rsid w:val="00991F72"/>
    <w:rsid w:val="00994A0E"/>
    <w:rsid w:val="00997384"/>
    <w:rsid w:val="0099788B"/>
    <w:rsid w:val="00997A6A"/>
    <w:rsid w:val="009A2434"/>
    <w:rsid w:val="009A252E"/>
    <w:rsid w:val="009A26EE"/>
    <w:rsid w:val="009A2DE9"/>
    <w:rsid w:val="009A403E"/>
    <w:rsid w:val="009B1EFB"/>
    <w:rsid w:val="009B3921"/>
    <w:rsid w:val="009B540A"/>
    <w:rsid w:val="009B606E"/>
    <w:rsid w:val="009C6B0D"/>
    <w:rsid w:val="009C6F72"/>
    <w:rsid w:val="009C7025"/>
    <w:rsid w:val="009C74B5"/>
    <w:rsid w:val="009D0503"/>
    <w:rsid w:val="009D266E"/>
    <w:rsid w:val="009D2796"/>
    <w:rsid w:val="009D2B63"/>
    <w:rsid w:val="009D5532"/>
    <w:rsid w:val="009E4D28"/>
    <w:rsid w:val="009E6A74"/>
    <w:rsid w:val="009E77F2"/>
    <w:rsid w:val="009F0CB1"/>
    <w:rsid w:val="009F0E1A"/>
    <w:rsid w:val="009F10E9"/>
    <w:rsid w:val="009F1B88"/>
    <w:rsid w:val="009F49B9"/>
    <w:rsid w:val="009F5F29"/>
    <w:rsid w:val="00A00A1E"/>
    <w:rsid w:val="00A03C90"/>
    <w:rsid w:val="00A03D7E"/>
    <w:rsid w:val="00A0477C"/>
    <w:rsid w:val="00A0645A"/>
    <w:rsid w:val="00A07936"/>
    <w:rsid w:val="00A118A1"/>
    <w:rsid w:val="00A15640"/>
    <w:rsid w:val="00A178D9"/>
    <w:rsid w:val="00A17FE3"/>
    <w:rsid w:val="00A20052"/>
    <w:rsid w:val="00A201DB"/>
    <w:rsid w:val="00A20621"/>
    <w:rsid w:val="00A21AE8"/>
    <w:rsid w:val="00A2251E"/>
    <w:rsid w:val="00A22715"/>
    <w:rsid w:val="00A23AD8"/>
    <w:rsid w:val="00A25E3C"/>
    <w:rsid w:val="00A2655B"/>
    <w:rsid w:val="00A266B0"/>
    <w:rsid w:val="00A33892"/>
    <w:rsid w:val="00A35E4E"/>
    <w:rsid w:val="00A369C4"/>
    <w:rsid w:val="00A40EBF"/>
    <w:rsid w:val="00A440A1"/>
    <w:rsid w:val="00A444B1"/>
    <w:rsid w:val="00A444F2"/>
    <w:rsid w:val="00A44A7D"/>
    <w:rsid w:val="00A513E8"/>
    <w:rsid w:val="00A51586"/>
    <w:rsid w:val="00A52CAE"/>
    <w:rsid w:val="00A5677F"/>
    <w:rsid w:val="00A5683C"/>
    <w:rsid w:val="00A603D6"/>
    <w:rsid w:val="00A619DD"/>
    <w:rsid w:val="00A63998"/>
    <w:rsid w:val="00A650A6"/>
    <w:rsid w:val="00A65544"/>
    <w:rsid w:val="00A65651"/>
    <w:rsid w:val="00A66881"/>
    <w:rsid w:val="00A71916"/>
    <w:rsid w:val="00A72292"/>
    <w:rsid w:val="00A72A00"/>
    <w:rsid w:val="00A72FF3"/>
    <w:rsid w:val="00A73104"/>
    <w:rsid w:val="00A76BDB"/>
    <w:rsid w:val="00A76F36"/>
    <w:rsid w:val="00A82003"/>
    <w:rsid w:val="00A84994"/>
    <w:rsid w:val="00A85396"/>
    <w:rsid w:val="00A915CA"/>
    <w:rsid w:val="00A93688"/>
    <w:rsid w:val="00A9383D"/>
    <w:rsid w:val="00A976A3"/>
    <w:rsid w:val="00AA1203"/>
    <w:rsid w:val="00AA20B0"/>
    <w:rsid w:val="00AA2BF7"/>
    <w:rsid w:val="00AA34E3"/>
    <w:rsid w:val="00AA451F"/>
    <w:rsid w:val="00AB1B7B"/>
    <w:rsid w:val="00AB498D"/>
    <w:rsid w:val="00AB5BD2"/>
    <w:rsid w:val="00AB5CAE"/>
    <w:rsid w:val="00AB5FF0"/>
    <w:rsid w:val="00AB6FC8"/>
    <w:rsid w:val="00AB7436"/>
    <w:rsid w:val="00AC12CC"/>
    <w:rsid w:val="00AC19F8"/>
    <w:rsid w:val="00AC2172"/>
    <w:rsid w:val="00AC21B0"/>
    <w:rsid w:val="00AC463E"/>
    <w:rsid w:val="00AC71DE"/>
    <w:rsid w:val="00AD038F"/>
    <w:rsid w:val="00AD04AC"/>
    <w:rsid w:val="00AD1135"/>
    <w:rsid w:val="00AD14D7"/>
    <w:rsid w:val="00AD1E91"/>
    <w:rsid w:val="00AD34A0"/>
    <w:rsid w:val="00AD4CE9"/>
    <w:rsid w:val="00AD5C65"/>
    <w:rsid w:val="00AD5E28"/>
    <w:rsid w:val="00AD5E4E"/>
    <w:rsid w:val="00AD687D"/>
    <w:rsid w:val="00AE012A"/>
    <w:rsid w:val="00AE087C"/>
    <w:rsid w:val="00AE0EE3"/>
    <w:rsid w:val="00AE1619"/>
    <w:rsid w:val="00AE5057"/>
    <w:rsid w:val="00AE7226"/>
    <w:rsid w:val="00AE7D66"/>
    <w:rsid w:val="00AF3988"/>
    <w:rsid w:val="00AF6954"/>
    <w:rsid w:val="00B00C1D"/>
    <w:rsid w:val="00B01586"/>
    <w:rsid w:val="00B03042"/>
    <w:rsid w:val="00B051AA"/>
    <w:rsid w:val="00B067AB"/>
    <w:rsid w:val="00B069C8"/>
    <w:rsid w:val="00B072D2"/>
    <w:rsid w:val="00B07877"/>
    <w:rsid w:val="00B11705"/>
    <w:rsid w:val="00B1418B"/>
    <w:rsid w:val="00B15E4E"/>
    <w:rsid w:val="00B16356"/>
    <w:rsid w:val="00B217DE"/>
    <w:rsid w:val="00B223A7"/>
    <w:rsid w:val="00B23012"/>
    <w:rsid w:val="00B23D4B"/>
    <w:rsid w:val="00B24B69"/>
    <w:rsid w:val="00B25289"/>
    <w:rsid w:val="00B27469"/>
    <w:rsid w:val="00B3368A"/>
    <w:rsid w:val="00B33D45"/>
    <w:rsid w:val="00B34843"/>
    <w:rsid w:val="00B3575C"/>
    <w:rsid w:val="00B36587"/>
    <w:rsid w:val="00B37D56"/>
    <w:rsid w:val="00B415A4"/>
    <w:rsid w:val="00B449CB"/>
    <w:rsid w:val="00B44C05"/>
    <w:rsid w:val="00B46840"/>
    <w:rsid w:val="00B4688B"/>
    <w:rsid w:val="00B4698E"/>
    <w:rsid w:val="00B46A70"/>
    <w:rsid w:val="00B504D3"/>
    <w:rsid w:val="00B51B7D"/>
    <w:rsid w:val="00B51CF1"/>
    <w:rsid w:val="00B52985"/>
    <w:rsid w:val="00B60B03"/>
    <w:rsid w:val="00B62922"/>
    <w:rsid w:val="00B63606"/>
    <w:rsid w:val="00B64695"/>
    <w:rsid w:val="00B705B0"/>
    <w:rsid w:val="00B718ED"/>
    <w:rsid w:val="00B71D4D"/>
    <w:rsid w:val="00B731C5"/>
    <w:rsid w:val="00B757D9"/>
    <w:rsid w:val="00B75C9E"/>
    <w:rsid w:val="00B76C61"/>
    <w:rsid w:val="00B802E3"/>
    <w:rsid w:val="00B81ABD"/>
    <w:rsid w:val="00B81B01"/>
    <w:rsid w:val="00B836CB"/>
    <w:rsid w:val="00B836FB"/>
    <w:rsid w:val="00B846E2"/>
    <w:rsid w:val="00B84924"/>
    <w:rsid w:val="00B84B85"/>
    <w:rsid w:val="00B85E62"/>
    <w:rsid w:val="00B86E6A"/>
    <w:rsid w:val="00B873CC"/>
    <w:rsid w:val="00B912C8"/>
    <w:rsid w:val="00B9283C"/>
    <w:rsid w:val="00B92CD7"/>
    <w:rsid w:val="00B92F73"/>
    <w:rsid w:val="00B9542B"/>
    <w:rsid w:val="00B9552A"/>
    <w:rsid w:val="00B9553E"/>
    <w:rsid w:val="00BA074C"/>
    <w:rsid w:val="00BA2CDE"/>
    <w:rsid w:val="00BA5164"/>
    <w:rsid w:val="00BA5B57"/>
    <w:rsid w:val="00BA6EE0"/>
    <w:rsid w:val="00BB13A2"/>
    <w:rsid w:val="00BB15F2"/>
    <w:rsid w:val="00BB3198"/>
    <w:rsid w:val="00BB43F8"/>
    <w:rsid w:val="00BB608A"/>
    <w:rsid w:val="00BB63BF"/>
    <w:rsid w:val="00BB6445"/>
    <w:rsid w:val="00BC1481"/>
    <w:rsid w:val="00BC14C6"/>
    <w:rsid w:val="00BC2FF7"/>
    <w:rsid w:val="00BC3AC8"/>
    <w:rsid w:val="00BC4C2B"/>
    <w:rsid w:val="00BC5265"/>
    <w:rsid w:val="00BC7224"/>
    <w:rsid w:val="00BD0C80"/>
    <w:rsid w:val="00BD1CC0"/>
    <w:rsid w:val="00BD1FBA"/>
    <w:rsid w:val="00BD25DB"/>
    <w:rsid w:val="00BD3255"/>
    <w:rsid w:val="00BD40E1"/>
    <w:rsid w:val="00BD4B3B"/>
    <w:rsid w:val="00BD4CCF"/>
    <w:rsid w:val="00BD549B"/>
    <w:rsid w:val="00BE02A3"/>
    <w:rsid w:val="00BE0C32"/>
    <w:rsid w:val="00BE1E1D"/>
    <w:rsid w:val="00BE226D"/>
    <w:rsid w:val="00BE3B2C"/>
    <w:rsid w:val="00BE5B7F"/>
    <w:rsid w:val="00BE5D03"/>
    <w:rsid w:val="00BE7445"/>
    <w:rsid w:val="00BE7802"/>
    <w:rsid w:val="00BE7F36"/>
    <w:rsid w:val="00BF0495"/>
    <w:rsid w:val="00BF2F22"/>
    <w:rsid w:val="00BF3BCA"/>
    <w:rsid w:val="00BF3DD8"/>
    <w:rsid w:val="00BF7321"/>
    <w:rsid w:val="00BF7407"/>
    <w:rsid w:val="00C00962"/>
    <w:rsid w:val="00C02E55"/>
    <w:rsid w:val="00C10956"/>
    <w:rsid w:val="00C131B1"/>
    <w:rsid w:val="00C15D00"/>
    <w:rsid w:val="00C1622F"/>
    <w:rsid w:val="00C17A1C"/>
    <w:rsid w:val="00C229D2"/>
    <w:rsid w:val="00C2553E"/>
    <w:rsid w:val="00C256BE"/>
    <w:rsid w:val="00C26B75"/>
    <w:rsid w:val="00C27DBB"/>
    <w:rsid w:val="00C300E9"/>
    <w:rsid w:val="00C3051F"/>
    <w:rsid w:val="00C32DBD"/>
    <w:rsid w:val="00C35A43"/>
    <w:rsid w:val="00C35D13"/>
    <w:rsid w:val="00C35E90"/>
    <w:rsid w:val="00C3675B"/>
    <w:rsid w:val="00C36C3D"/>
    <w:rsid w:val="00C41938"/>
    <w:rsid w:val="00C41FC8"/>
    <w:rsid w:val="00C4602A"/>
    <w:rsid w:val="00C46FCF"/>
    <w:rsid w:val="00C47EAC"/>
    <w:rsid w:val="00C50A86"/>
    <w:rsid w:val="00C51F87"/>
    <w:rsid w:val="00C52335"/>
    <w:rsid w:val="00C53B62"/>
    <w:rsid w:val="00C5459E"/>
    <w:rsid w:val="00C54B86"/>
    <w:rsid w:val="00C554EB"/>
    <w:rsid w:val="00C56323"/>
    <w:rsid w:val="00C564F4"/>
    <w:rsid w:val="00C60145"/>
    <w:rsid w:val="00C62260"/>
    <w:rsid w:val="00C6462B"/>
    <w:rsid w:val="00C64A49"/>
    <w:rsid w:val="00C6635F"/>
    <w:rsid w:val="00C671F8"/>
    <w:rsid w:val="00C71340"/>
    <w:rsid w:val="00C715ED"/>
    <w:rsid w:val="00C72240"/>
    <w:rsid w:val="00C73113"/>
    <w:rsid w:val="00C73B02"/>
    <w:rsid w:val="00C74229"/>
    <w:rsid w:val="00C74293"/>
    <w:rsid w:val="00C75DB7"/>
    <w:rsid w:val="00C77300"/>
    <w:rsid w:val="00C80968"/>
    <w:rsid w:val="00C826AD"/>
    <w:rsid w:val="00C838EA"/>
    <w:rsid w:val="00C83E16"/>
    <w:rsid w:val="00C848AD"/>
    <w:rsid w:val="00C85506"/>
    <w:rsid w:val="00C86F7A"/>
    <w:rsid w:val="00C965EB"/>
    <w:rsid w:val="00C96A2E"/>
    <w:rsid w:val="00C9717C"/>
    <w:rsid w:val="00CA13CE"/>
    <w:rsid w:val="00CA39D3"/>
    <w:rsid w:val="00CA3B55"/>
    <w:rsid w:val="00CB0AE3"/>
    <w:rsid w:val="00CB15BE"/>
    <w:rsid w:val="00CB22E2"/>
    <w:rsid w:val="00CB542A"/>
    <w:rsid w:val="00CB6EBB"/>
    <w:rsid w:val="00CB75E5"/>
    <w:rsid w:val="00CC0AB1"/>
    <w:rsid w:val="00CC180E"/>
    <w:rsid w:val="00CC3A5E"/>
    <w:rsid w:val="00CC40CB"/>
    <w:rsid w:val="00CC4251"/>
    <w:rsid w:val="00CC48C6"/>
    <w:rsid w:val="00CC6081"/>
    <w:rsid w:val="00CD3B37"/>
    <w:rsid w:val="00CD59D8"/>
    <w:rsid w:val="00CD5BE3"/>
    <w:rsid w:val="00CD7143"/>
    <w:rsid w:val="00CD743A"/>
    <w:rsid w:val="00CE0283"/>
    <w:rsid w:val="00CE17AE"/>
    <w:rsid w:val="00CE4342"/>
    <w:rsid w:val="00CE4503"/>
    <w:rsid w:val="00CE62F8"/>
    <w:rsid w:val="00CE693A"/>
    <w:rsid w:val="00CE782D"/>
    <w:rsid w:val="00CE7CBD"/>
    <w:rsid w:val="00CF28D0"/>
    <w:rsid w:val="00CF3AFC"/>
    <w:rsid w:val="00CF49CD"/>
    <w:rsid w:val="00CF5C36"/>
    <w:rsid w:val="00CF7F1B"/>
    <w:rsid w:val="00D003CE"/>
    <w:rsid w:val="00D01933"/>
    <w:rsid w:val="00D02644"/>
    <w:rsid w:val="00D02E6E"/>
    <w:rsid w:val="00D04433"/>
    <w:rsid w:val="00D046B3"/>
    <w:rsid w:val="00D04BFF"/>
    <w:rsid w:val="00D06370"/>
    <w:rsid w:val="00D06387"/>
    <w:rsid w:val="00D10C0E"/>
    <w:rsid w:val="00D11609"/>
    <w:rsid w:val="00D11A7C"/>
    <w:rsid w:val="00D11F8F"/>
    <w:rsid w:val="00D141F5"/>
    <w:rsid w:val="00D15ACB"/>
    <w:rsid w:val="00D16DFA"/>
    <w:rsid w:val="00D174AF"/>
    <w:rsid w:val="00D20F97"/>
    <w:rsid w:val="00D2164B"/>
    <w:rsid w:val="00D221C6"/>
    <w:rsid w:val="00D23173"/>
    <w:rsid w:val="00D2651E"/>
    <w:rsid w:val="00D27F0B"/>
    <w:rsid w:val="00D3500F"/>
    <w:rsid w:val="00D36D03"/>
    <w:rsid w:val="00D4056B"/>
    <w:rsid w:val="00D41065"/>
    <w:rsid w:val="00D413A6"/>
    <w:rsid w:val="00D42A94"/>
    <w:rsid w:val="00D43E11"/>
    <w:rsid w:val="00D47BCD"/>
    <w:rsid w:val="00D54DCA"/>
    <w:rsid w:val="00D6172E"/>
    <w:rsid w:val="00D619FA"/>
    <w:rsid w:val="00D6312B"/>
    <w:rsid w:val="00D63579"/>
    <w:rsid w:val="00D65C6D"/>
    <w:rsid w:val="00D67184"/>
    <w:rsid w:val="00D703C2"/>
    <w:rsid w:val="00D70769"/>
    <w:rsid w:val="00D73914"/>
    <w:rsid w:val="00D754DB"/>
    <w:rsid w:val="00D76A7C"/>
    <w:rsid w:val="00D774FA"/>
    <w:rsid w:val="00D800DB"/>
    <w:rsid w:val="00D8022D"/>
    <w:rsid w:val="00D8179E"/>
    <w:rsid w:val="00D82E98"/>
    <w:rsid w:val="00D83448"/>
    <w:rsid w:val="00D85A45"/>
    <w:rsid w:val="00D910C3"/>
    <w:rsid w:val="00D931B1"/>
    <w:rsid w:val="00D939C9"/>
    <w:rsid w:val="00D94AA8"/>
    <w:rsid w:val="00D9550B"/>
    <w:rsid w:val="00D95A7B"/>
    <w:rsid w:val="00D969BC"/>
    <w:rsid w:val="00D979A9"/>
    <w:rsid w:val="00DA16AF"/>
    <w:rsid w:val="00DA1AC2"/>
    <w:rsid w:val="00DA3F47"/>
    <w:rsid w:val="00DA42A0"/>
    <w:rsid w:val="00DA665E"/>
    <w:rsid w:val="00DB0071"/>
    <w:rsid w:val="00DB08A6"/>
    <w:rsid w:val="00DB0CA0"/>
    <w:rsid w:val="00DB1791"/>
    <w:rsid w:val="00DB1C8B"/>
    <w:rsid w:val="00DB270A"/>
    <w:rsid w:val="00DB2839"/>
    <w:rsid w:val="00DB2864"/>
    <w:rsid w:val="00DB4530"/>
    <w:rsid w:val="00DB68D6"/>
    <w:rsid w:val="00DB74BA"/>
    <w:rsid w:val="00DC0224"/>
    <w:rsid w:val="00DC14DD"/>
    <w:rsid w:val="00DC1734"/>
    <w:rsid w:val="00DC1A7C"/>
    <w:rsid w:val="00DC451A"/>
    <w:rsid w:val="00DC521F"/>
    <w:rsid w:val="00DC5FC6"/>
    <w:rsid w:val="00DC6DD4"/>
    <w:rsid w:val="00DC7AA2"/>
    <w:rsid w:val="00DD0C63"/>
    <w:rsid w:val="00DD1447"/>
    <w:rsid w:val="00DD2156"/>
    <w:rsid w:val="00DD3BF5"/>
    <w:rsid w:val="00DD3DAB"/>
    <w:rsid w:val="00DD58DF"/>
    <w:rsid w:val="00DD6676"/>
    <w:rsid w:val="00DE054B"/>
    <w:rsid w:val="00DE0563"/>
    <w:rsid w:val="00DE1E0F"/>
    <w:rsid w:val="00DE51CE"/>
    <w:rsid w:val="00DE70BD"/>
    <w:rsid w:val="00DE7D87"/>
    <w:rsid w:val="00DF0424"/>
    <w:rsid w:val="00DF136F"/>
    <w:rsid w:val="00DF300A"/>
    <w:rsid w:val="00DF77A6"/>
    <w:rsid w:val="00E003E0"/>
    <w:rsid w:val="00E03B7E"/>
    <w:rsid w:val="00E0447E"/>
    <w:rsid w:val="00E057B8"/>
    <w:rsid w:val="00E10080"/>
    <w:rsid w:val="00E10D56"/>
    <w:rsid w:val="00E12301"/>
    <w:rsid w:val="00E16E43"/>
    <w:rsid w:val="00E17F72"/>
    <w:rsid w:val="00E2363D"/>
    <w:rsid w:val="00E23E66"/>
    <w:rsid w:val="00E241DB"/>
    <w:rsid w:val="00E24BC6"/>
    <w:rsid w:val="00E26150"/>
    <w:rsid w:val="00E26EE7"/>
    <w:rsid w:val="00E32EE2"/>
    <w:rsid w:val="00E35B04"/>
    <w:rsid w:val="00E35CC0"/>
    <w:rsid w:val="00E42B8E"/>
    <w:rsid w:val="00E43FB4"/>
    <w:rsid w:val="00E444A2"/>
    <w:rsid w:val="00E45421"/>
    <w:rsid w:val="00E46049"/>
    <w:rsid w:val="00E47B18"/>
    <w:rsid w:val="00E50187"/>
    <w:rsid w:val="00E53716"/>
    <w:rsid w:val="00E54B3D"/>
    <w:rsid w:val="00E550B3"/>
    <w:rsid w:val="00E603F7"/>
    <w:rsid w:val="00E638FD"/>
    <w:rsid w:val="00E63930"/>
    <w:rsid w:val="00E65F34"/>
    <w:rsid w:val="00E67111"/>
    <w:rsid w:val="00E67FFB"/>
    <w:rsid w:val="00E70AFA"/>
    <w:rsid w:val="00E70DC2"/>
    <w:rsid w:val="00E712FA"/>
    <w:rsid w:val="00E714EA"/>
    <w:rsid w:val="00E728D3"/>
    <w:rsid w:val="00E72BC8"/>
    <w:rsid w:val="00E77FFB"/>
    <w:rsid w:val="00E80A70"/>
    <w:rsid w:val="00E81F62"/>
    <w:rsid w:val="00E90527"/>
    <w:rsid w:val="00E90B2F"/>
    <w:rsid w:val="00E915E8"/>
    <w:rsid w:val="00E91D06"/>
    <w:rsid w:val="00E92B40"/>
    <w:rsid w:val="00E968F9"/>
    <w:rsid w:val="00EA051E"/>
    <w:rsid w:val="00EA0B30"/>
    <w:rsid w:val="00EA26F0"/>
    <w:rsid w:val="00EA2DF5"/>
    <w:rsid w:val="00EA30D1"/>
    <w:rsid w:val="00EA3214"/>
    <w:rsid w:val="00EA4B33"/>
    <w:rsid w:val="00EA4DE4"/>
    <w:rsid w:val="00EA51D3"/>
    <w:rsid w:val="00EA67FB"/>
    <w:rsid w:val="00EA7016"/>
    <w:rsid w:val="00EB1A29"/>
    <w:rsid w:val="00EB2DE7"/>
    <w:rsid w:val="00EB5077"/>
    <w:rsid w:val="00EB5732"/>
    <w:rsid w:val="00EB619C"/>
    <w:rsid w:val="00EB7275"/>
    <w:rsid w:val="00EC1967"/>
    <w:rsid w:val="00EC1D15"/>
    <w:rsid w:val="00EC2D5F"/>
    <w:rsid w:val="00EC3EDB"/>
    <w:rsid w:val="00EC4451"/>
    <w:rsid w:val="00EC4DB4"/>
    <w:rsid w:val="00EC57B0"/>
    <w:rsid w:val="00EC62B0"/>
    <w:rsid w:val="00EC6339"/>
    <w:rsid w:val="00EC793E"/>
    <w:rsid w:val="00ED1746"/>
    <w:rsid w:val="00ED210D"/>
    <w:rsid w:val="00ED21BF"/>
    <w:rsid w:val="00ED3186"/>
    <w:rsid w:val="00EE1F2D"/>
    <w:rsid w:val="00EE24F6"/>
    <w:rsid w:val="00EE3649"/>
    <w:rsid w:val="00EE718A"/>
    <w:rsid w:val="00EE7276"/>
    <w:rsid w:val="00EF0F1A"/>
    <w:rsid w:val="00EF2065"/>
    <w:rsid w:val="00EF22D9"/>
    <w:rsid w:val="00EF3BF9"/>
    <w:rsid w:val="00EF41A0"/>
    <w:rsid w:val="00EF7418"/>
    <w:rsid w:val="00F038F5"/>
    <w:rsid w:val="00F04B1A"/>
    <w:rsid w:val="00F06678"/>
    <w:rsid w:val="00F11F5F"/>
    <w:rsid w:val="00F124C3"/>
    <w:rsid w:val="00F14AF8"/>
    <w:rsid w:val="00F173F8"/>
    <w:rsid w:val="00F17585"/>
    <w:rsid w:val="00F21DF8"/>
    <w:rsid w:val="00F22340"/>
    <w:rsid w:val="00F2322C"/>
    <w:rsid w:val="00F24B99"/>
    <w:rsid w:val="00F2515A"/>
    <w:rsid w:val="00F25438"/>
    <w:rsid w:val="00F25E76"/>
    <w:rsid w:val="00F3396D"/>
    <w:rsid w:val="00F36213"/>
    <w:rsid w:val="00F37029"/>
    <w:rsid w:val="00F37132"/>
    <w:rsid w:val="00F427FD"/>
    <w:rsid w:val="00F430B9"/>
    <w:rsid w:val="00F44425"/>
    <w:rsid w:val="00F44C50"/>
    <w:rsid w:val="00F45585"/>
    <w:rsid w:val="00F4592E"/>
    <w:rsid w:val="00F45D17"/>
    <w:rsid w:val="00F46A99"/>
    <w:rsid w:val="00F46ED4"/>
    <w:rsid w:val="00F503F9"/>
    <w:rsid w:val="00F5291F"/>
    <w:rsid w:val="00F546EA"/>
    <w:rsid w:val="00F54A8F"/>
    <w:rsid w:val="00F54B40"/>
    <w:rsid w:val="00F56FFE"/>
    <w:rsid w:val="00F60294"/>
    <w:rsid w:val="00F602CE"/>
    <w:rsid w:val="00F615EA"/>
    <w:rsid w:val="00F61AA7"/>
    <w:rsid w:val="00F62B95"/>
    <w:rsid w:val="00F63ED1"/>
    <w:rsid w:val="00F6542F"/>
    <w:rsid w:val="00F657EE"/>
    <w:rsid w:val="00F66545"/>
    <w:rsid w:val="00F66F9F"/>
    <w:rsid w:val="00F7032A"/>
    <w:rsid w:val="00F71F11"/>
    <w:rsid w:val="00F72021"/>
    <w:rsid w:val="00F721B7"/>
    <w:rsid w:val="00F80005"/>
    <w:rsid w:val="00F800A4"/>
    <w:rsid w:val="00F806CE"/>
    <w:rsid w:val="00F80F0B"/>
    <w:rsid w:val="00F81816"/>
    <w:rsid w:val="00F839DD"/>
    <w:rsid w:val="00F84304"/>
    <w:rsid w:val="00F84EEE"/>
    <w:rsid w:val="00F852EB"/>
    <w:rsid w:val="00F856F7"/>
    <w:rsid w:val="00F8673E"/>
    <w:rsid w:val="00F91AFB"/>
    <w:rsid w:val="00F92E64"/>
    <w:rsid w:val="00F95330"/>
    <w:rsid w:val="00FA6AF2"/>
    <w:rsid w:val="00FA6C3C"/>
    <w:rsid w:val="00FA6C92"/>
    <w:rsid w:val="00FB0899"/>
    <w:rsid w:val="00FB44F4"/>
    <w:rsid w:val="00FB45B2"/>
    <w:rsid w:val="00FB4690"/>
    <w:rsid w:val="00FB7A8B"/>
    <w:rsid w:val="00FC07BF"/>
    <w:rsid w:val="00FC1D18"/>
    <w:rsid w:val="00FC2E5D"/>
    <w:rsid w:val="00FC37A5"/>
    <w:rsid w:val="00FC3E27"/>
    <w:rsid w:val="00FC53BF"/>
    <w:rsid w:val="00FC5E25"/>
    <w:rsid w:val="00FC635B"/>
    <w:rsid w:val="00FD13E4"/>
    <w:rsid w:val="00FD454F"/>
    <w:rsid w:val="00FD5702"/>
    <w:rsid w:val="00FE0F50"/>
    <w:rsid w:val="00FE221E"/>
    <w:rsid w:val="00FE4BB3"/>
    <w:rsid w:val="00FE5EA6"/>
    <w:rsid w:val="00FE620E"/>
    <w:rsid w:val="00FE7FA1"/>
    <w:rsid w:val="00FF1F15"/>
    <w:rsid w:val="00FF2307"/>
    <w:rsid w:val="00FF256B"/>
    <w:rsid w:val="00FF2D4E"/>
    <w:rsid w:val="00FF33F4"/>
    <w:rsid w:val="00FF36D2"/>
    <w:rsid w:val="00FF466C"/>
    <w:rsid w:val="00FF5789"/>
    <w:rsid w:val="00FF60BC"/>
    <w:rsid w:val="00FF65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F362BA"/>
  <w15:docId w15:val="{3BDD987F-0D95-4B7A-9456-C992068D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4D9"/>
    <w:pPr>
      <w:widowControl w:val="0"/>
      <w:spacing w:line="288" w:lineRule="auto"/>
      <w:ind w:firstLineChars="200" w:firstLine="723"/>
      <w:jc w:val="both"/>
    </w:pPr>
    <w:rPr>
      <w:kern w:val="2"/>
      <w:sz w:val="28"/>
      <w:szCs w:val="24"/>
    </w:rPr>
  </w:style>
  <w:style w:type="paragraph" w:styleId="1">
    <w:name w:val="heading 1"/>
    <w:basedOn w:val="a"/>
    <w:next w:val="a"/>
    <w:link w:val="10"/>
    <w:uiPriority w:val="9"/>
    <w:qFormat/>
    <w:rsid w:val="00AD5E4E"/>
    <w:pPr>
      <w:keepNext/>
      <w:keepLines/>
      <w:spacing w:before="200" w:after="200" w:line="15" w:lineRule="auto"/>
      <w:ind w:firstLineChars="0" w:firstLine="0"/>
      <w:jc w:val="center"/>
      <w:outlineLvl w:val="0"/>
    </w:pPr>
    <w:rPr>
      <w:b/>
      <w:kern w:val="44"/>
      <w:sz w:val="36"/>
    </w:rPr>
  </w:style>
  <w:style w:type="paragraph" w:styleId="2">
    <w:name w:val="heading 2"/>
    <w:basedOn w:val="a"/>
    <w:next w:val="a"/>
    <w:link w:val="20"/>
    <w:uiPriority w:val="9"/>
    <w:unhideWhenUsed/>
    <w:qFormat/>
    <w:rsid w:val="00AD5E4E"/>
    <w:pPr>
      <w:keepNext/>
      <w:keepLines/>
      <w:spacing w:before="260" w:after="260" w:line="413" w:lineRule="auto"/>
      <w:ind w:firstLineChars="0" w:firstLine="0"/>
      <w:jc w:val="center"/>
      <w:outlineLvl w:val="1"/>
    </w:pPr>
    <w:rPr>
      <w:rFonts w:ascii="Arial" w:eastAsia="黑体" w:hAnsi="Arial"/>
      <w:b/>
      <w:sz w:val="30"/>
    </w:rPr>
  </w:style>
  <w:style w:type="paragraph" w:styleId="3">
    <w:name w:val="heading 3"/>
    <w:basedOn w:val="a"/>
    <w:next w:val="a"/>
    <w:uiPriority w:val="9"/>
    <w:semiHidden/>
    <w:unhideWhenUsed/>
    <w:qFormat/>
    <w:rsid w:val="00AD5E4E"/>
    <w:pPr>
      <w:keepNext/>
      <w:keepLines/>
      <w:spacing w:before="260" w:after="260"/>
      <w:ind w:firstLineChars="0" w:firstLine="0"/>
      <w:jc w:val="left"/>
      <w:outlineLvl w:val="2"/>
    </w:pPr>
    <w:rPr>
      <w:rFonts w:eastAsia="黑体"/>
      <w:b/>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qFormat/>
    <w:rsid w:val="00AD5E4E"/>
    <w:pPr>
      <w:ind w:leftChars="2500" w:left="100"/>
      <w:jc w:val="right"/>
    </w:pPr>
    <w:rPr>
      <w:rFonts w:eastAsia="仿宋"/>
      <w:sz w:val="24"/>
    </w:rPr>
  </w:style>
  <w:style w:type="paragraph" w:styleId="a5">
    <w:name w:val="Balloon Text"/>
    <w:basedOn w:val="a"/>
    <w:link w:val="a6"/>
    <w:uiPriority w:val="99"/>
    <w:qFormat/>
    <w:rsid w:val="00AD5E4E"/>
    <w:pPr>
      <w:spacing w:line="240" w:lineRule="auto"/>
    </w:pPr>
    <w:rPr>
      <w:sz w:val="18"/>
      <w:szCs w:val="18"/>
    </w:rPr>
  </w:style>
  <w:style w:type="paragraph" w:styleId="a7">
    <w:name w:val="footer"/>
    <w:basedOn w:val="a"/>
    <w:link w:val="a8"/>
    <w:uiPriority w:val="99"/>
    <w:qFormat/>
    <w:rsid w:val="00AD5E4E"/>
    <w:pPr>
      <w:tabs>
        <w:tab w:val="center" w:pos="4153"/>
        <w:tab w:val="right" w:pos="8306"/>
      </w:tabs>
      <w:snapToGrid w:val="0"/>
    </w:pPr>
    <w:rPr>
      <w:sz w:val="18"/>
    </w:rPr>
  </w:style>
  <w:style w:type="paragraph" w:styleId="a9">
    <w:name w:val="header"/>
    <w:basedOn w:val="a"/>
    <w:link w:val="aa"/>
    <w:uiPriority w:val="99"/>
    <w:qFormat/>
    <w:rsid w:val="00AD5E4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b">
    <w:name w:val="footnote text"/>
    <w:basedOn w:val="a"/>
    <w:link w:val="ac"/>
    <w:uiPriority w:val="99"/>
    <w:qFormat/>
    <w:rsid w:val="00AD5E4E"/>
    <w:pPr>
      <w:snapToGrid w:val="0"/>
    </w:pPr>
    <w:rPr>
      <w:sz w:val="21"/>
    </w:rPr>
  </w:style>
  <w:style w:type="table" w:styleId="ad">
    <w:name w:val="Table Grid"/>
    <w:basedOn w:val="a1"/>
    <w:uiPriority w:val="39"/>
    <w:qFormat/>
    <w:rsid w:val="00AD5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qFormat/>
    <w:rsid w:val="00AD5E4E"/>
    <w:rPr>
      <w:color w:val="800080"/>
      <w:u w:val="single"/>
    </w:rPr>
  </w:style>
  <w:style w:type="character" w:styleId="af">
    <w:name w:val="Hyperlink"/>
    <w:basedOn w:val="a0"/>
    <w:uiPriority w:val="99"/>
    <w:qFormat/>
    <w:rsid w:val="00AD5E4E"/>
    <w:rPr>
      <w:rFonts w:ascii="Calibri" w:eastAsia="宋体" w:hAnsi="Calibri"/>
      <w:color w:val="000000"/>
      <w:u w:val="single"/>
    </w:rPr>
  </w:style>
  <w:style w:type="character" w:styleId="af0">
    <w:name w:val="footnote reference"/>
    <w:basedOn w:val="a0"/>
    <w:uiPriority w:val="99"/>
    <w:qFormat/>
    <w:rsid w:val="00AD5E4E"/>
    <w:rPr>
      <w:vertAlign w:val="superscript"/>
    </w:rPr>
  </w:style>
  <w:style w:type="paragraph" w:customStyle="1" w:styleId="af1">
    <w:name w:val="编者按"/>
    <w:basedOn w:val="a"/>
    <w:qFormat/>
    <w:rsid w:val="00AD5E4E"/>
    <w:rPr>
      <w:rFonts w:eastAsia="楷体"/>
      <w:sz w:val="24"/>
    </w:rPr>
  </w:style>
  <w:style w:type="character" w:customStyle="1" w:styleId="11">
    <w:name w:val="未处理的提及1"/>
    <w:basedOn w:val="a0"/>
    <w:uiPriority w:val="99"/>
    <w:qFormat/>
    <w:rsid w:val="00AD5E4E"/>
    <w:rPr>
      <w:color w:val="605E5C"/>
      <w:shd w:val="clear" w:color="auto" w:fill="E1DFDD"/>
    </w:rPr>
  </w:style>
  <w:style w:type="character" w:customStyle="1" w:styleId="a8">
    <w:name w:val="页脚 字符"/>
    <w:basedOn w:val="a0"/>
    <w:link w:val="a7"/>
    <w:uiPriority w:val="99"/>
    <w:qFormat/>
    <w:rsid w:val="00AD5E4E"/>
    <w:rPr>
      <w:rFonts w:eastAsia="宋体"/>
      <w:kern w:val="2"/>
      <w:sz w:val="18"/>
      <w:szCs w:val="24"/>
    </w:rPr>
  </w:style>
  <w:style w:type="character" w:customStyle="1" w:styleId="ac">
    <w:name w:val="脚注文本 字符"/>
    <w:basedOn w:val="a0"/>
    <w:link w:val="ab"/>
    <w:uiPriority w:val="99"/>
    <w:qFormat/>
    <w:rsid w:val="00AD5E4E"/>
    <w:rPr>
      <w:rFonts w:ascii="Calibri" w:eastAsia="宋体" w:hAnsi="Calibri"/>
      <w:kern w:val="2"/>
      <w:sz w:val="21"/>
      <w:szCs w:val="24"/>
    </w:rPr>
  </w:style>
  <w:style w:type="character" w:customStyle="1" w:styleId="a4">
    <w:name w:val="日期 字符"/>
    <w:basedOn w:val="a0"/>
    <w:link w:val="a3"/>
    <w:uiPriority w:val="99"/>
    <w:qFormat/>
    <w:rsid w:val="00AD5E4E"/>
    <w:rPr>
      <w:rFonts w:ascii="Calibri" w:eastAsia="仿宋" w:hAnsi="Calibri"/>
      <w:kern w:val="2"/>
      <w:sz w:val="24"/>
      <w:szCs w:val="24"/>
    </w:rPr>
  </w:style>
  <w:style w:type="paragraph" w:styleId="af2">
    <w:name w:val="List Paragraph"/>
    <w:basedOn w:val="a"/>
    <w:uiPriority w:val="99"/>
    <w:qFormat/>
    <w:rsid w:val="00AD5E4E"/>
    <w:pPr>
      <w:ind w:firstLine="420"/>
    </w:pPr>
  </w:style>
  <w:style w:type="character" w:customStyle="1" w:styleId="21">
    <w:name w:val="未处理的提及2"/>
    <w:basedOn w:val="a0"/>
    <w:uiPriority w:val="99"/>
    <w:qFormat/>
    <w:rsid w:val="00AD5E4E"/>
    <w:rPr>
      <w:color w:val="605E5C"/>
      <w:shd w:val="clear" w:color="auto" w:fill="E1DFDD"/>
    </w:rPr>
  </w:style>
  <w:style w:type="character" w:customStyle="1" w:styleId="a6">
    <w:name w:val="批注框文本 字符"/>
    <w:basedOn w:val="a0"/>
    <w:link w:val="a5"/>
    <w:uiPriority w:val="99"/>
    <w:qFormat/>
    <w:rsid w:val="00AD5E4E"/>
    <w:rPr>
      <w:rFonts w:eastAsia="宋体"/>
      <w:kern w:val="2"/>
      <w:sz w:val="18"/>
      <w:szCs w:val="18"/>
    </w:rPr>
  </w:style>
  <w:style w:type="paragraph" w:customStyle="1" w:styleId="af3">
    <w:name w:val="署名"/>
    <w:basedOn w:val="a"/>
    <w:qFormat/>
    <w:rsid w:val="00AD5E4E"/>
    <w:pPr>
      <w:jc w:val="right"/>
    </w:pPr>
    <w:rPr>
      <w:rFonts w:eastAsia="楷体"/>
      <w:sz w:val="18"/>
    </w:rPr>
  </w:style>
  <w:style w:type="paragraph" w:customStyle="1" w:styleId="af4">
    <w:name w:val="图片"/>
    <w:basedOn w:val="a"/>
    <w:qFormat/>
    <w:rsid w:val="00AD5E4E"/>
    <w:pPr>
      <w:ind w:firstLineChars="0" w:firstLine="0"/>
      <w:jc w:val="center"/>
    </w:pPr>
    <w:rPr>
      <w:rFonts w:eastAsia="楷体"/>
      <w:sz w:val="15"/>
    </w:rPr>
  </w:style>
  <w:style w:type="character" w:customStyle="1" w:styleId="10">
    <w:name w:val="标题 1 字符"/>
    <w:link w:val="1"/>
    <w:uiPriority w:val="9"/>
    <w:qFormat/>
    <w:rsid w:val="00AD5E4E"/>
    <w:rPr>
      <w:rFonts w:eastAsia="宋体"/>
      <w:b/>
      <w:kern w:val="44"/>
      <w:sz w:val="36"/>
    </w:rPr>
  </w:style>
  <w:style w:type="character" w:customStyle="1" w:styleId="30">
    <w:name w:val="未处理的提及3"/>
    <w:basedOn w:val="a0"/>
    <w:uiPriority w:val="99"/>
    <w:rsid w:val="00AD5E4E"/>
    <w:rPr>
      <w:color w:val="605E5C"/>
      <w:shd w:val="clear" w:color="auto" w:fill="E1DFDD"/>
    </w:rPr>
  </w:style>
  <w:style w:type="paragraph" w:styleId="af5">
    <w:name w:val="endnote text"/>
    <w:basedOn w:val="a"/>
    <w:link w:val="af6"/>
    <w:rsid w:val="00AD5E4E"/>
    <w:pPr>
      <w:snapToGrid w:val="0"/>
      <w:jc w:val="left"/>
    </w:pPr>
  </w:style>
  <w:style w:type="character" w:customStyle="1" w:styleId="af6">
    <w:name w:val="尾注文本 字符"/>
    <w:basedOn w:val="a0"/>
    <w:link w:val="af5"/>
    <w:rsid w:val="00AD5E4E"/>
    <w:rPr>
      <w:rFonts w:eastAsia="宋体"/>
      <w:kern w:val="2"/>
      <w:sz w:val="28"/>
      <w:szCs w:val="24"/>
    </w:rPr>
  </w:style>
  <w:style w:type="character" w:styleId="af7">
    <w:name w:val="endnote reference"/>
    <w:basedOn w:val="a0"/>
    <w:rsid w:val="00AD5E4E"/>
    <w:rPr>
      <w:vertAlign w:val="superscript"/>
    </w:rPr>
  </w:style>
  <w:style w:type="character" w:customStyle="1" w:styleId="4">
    <w:name w:val="未处理的提及4"/>
    <w:basedOn w:val="a0"/>
    <w:uiPriority w:val="99"/>
    <w:rsid w:val="00AD5E4E"/>
    <w:rPr>
      <w:color w:val="605E5C"/>
      <w:shd w:val="clear" w:color="auto" w:fill="E1DFDD"/>
    </w:rPr>
  </w:style>
  <w:style w:type="character" w:customStyle="1" w:styleId="5">
    <w:name w:val="未处理的提及5"/>
    <w:basedOn w:val="a0"/>
    <w:uiPriority w:val="99"/>
    <w:rsid w:val="00AD5E4E"/>
    <w:rPr>
      <w:color w:val="605E5C"/>
      <w:shd w:val="clear" w:color="auto" w:fill="E1DFDD"/>
    </w:rPr>
  </w:style>
  <w:style w:type="paragraph" w:styleId="af8">
    <w:name w:val="Normal (Web)"/>
    <w:basedOn w:val="a"/>
    <w:uiPriority w:val="99"/>
    <w:qFormat/>
    <w:rsid w:val="00AD5E4E"/>
    <w:pPr>
      <w:widowControl/>
      <w:spacing w:before="100" w:beforeAutospacing="1" w:after="100" w:afterAutospacing="1" w:line="240" w:lineRule="auto"/>
      <w:ind w:firstLineChars="0" w:firstLine="0"/>
      <w:jc w:val="left"/>
    </w:pPr>
    <w:rPr>
      <w:rFonts w:ascii="宋体" w:hAnsi="宋体"/>
      <w:kern w:val="0"/>
      <w:sz w:val="24"/>
    </w:rPr>
  </w:style>
  <w:style w:type="character" w:styleId="af9">
    <w:name w:val="Emphasis"/>
    <w:basedOn w:val="a0"/>
    <w:uiPriority w:val="20"/>
    <w:qFormat/>
    <w:rsid w:val="00AD5E4E"/>
    <w:rPr>
      <w:i/>
      <w:iCs/>
    </w:rPr>
  </w:style>
  <w:style w:type="character" w:styleId="afa">
    <w:name w:val="Strong"/>
    <w:basedOn w:val="a0"/>
    <w:uiPriority w:val="22"/>
    <w:qFormat/>
    <w:rsid w:val="00AD5E4E"/>
    <w:rPr>
      <w:b/>
      <w:bCs/>
    </w:rPr>
  </w:style>
  <w:style w:type="character" w:styleId="afb">
    <w:name w:val="annotation reference"/>
    <w:basedOn w:val="a0"/>
    <w:uiPriority w:val="99"/>
    <w:rsid w:val="00AD5E4E"/>
    <w:rPr>
      <w:sz w:val="21"/>
      <w:szCs w:val="21"/>
    </w:rPr>
  </w:style>
  <w:style w:type="paragraph" w:styleId="afc">
    <w:name w:val="annotation text"/>
    <w:basedOn w:val="a"/>
    <w:link w:val="afd"/>
    <w:uiPriority w:val="99"/>
    <w:rsid w:val="00AD5E4E"/>
    <w:pPr>
      <w:spacing w:line="240" w:lineRule="auto"/>
      <w:ind w:firstLineChars="0" w:firstLine="0"/>
      <w:jc w:val="left"/>
    </w:pPr>
    <w:rPr>
      <w:rFonts w:cs="Arial"/>
      <w:sz w:val="21"/>
      <w:szCs w:val="22"/>
    </w:rPr>
  </w:style>
  <w:style w:type="character" w:customStyle="1" w:styleId="afd">
    <w:name w:val="批注文字 字符"/>
    <w:basedOn w:val="a0"/>
    <w:link w:val="afc"/>
    <w:uiPriority w:val="99"/>
    <w:rsid w:val="00AD5E4E"/>
    <w:rPr>
      <w:rFonts w:cs="Arial"/>
      <w:kern w:val="2"/>
      <w:sz w:val="21"/>
      <w:szCs w:val="22"/>
    </w:rPr>
  </w:style>
  <w:style w:type="character" w:customStyle="1" w:styleId="6">
    <w:name w:val="未处理的提及6"/>
    <w:basedOn w:val="a0"/>
    <w:uiPriority w:val="99"/>
    <w:rsid w:val="00AD5E4E"/>
    <w:rPr>
      <w:color w:val="605E5C"/>
      <w:shd w:val="clear" w:color="auto" w:fill="E1DFDD"/>
    </w:rPr>
  </w:style>
  <w:style w:type="character" w:customStyle="1" w:styleId="fontstyle01">
    <w:name w:val="fontstyle01"/>
    <w:basedOn w:val="a0"/>
    <w:qFormat/>
    <w:rsid w:val="00AD5E4E"/>
    <w:rPr>
      <w:rFonts w:ascii="MinionPro-Regular" w:hAnsi="MinionPro-Regular" w:hint="default"/>
      <w:b w:val="0"/>
      <w:bCs w:val="0"/>
      <w:i w:val="0"/>
      <w:iCs w:val="0"/>
      <w:color w:val="CD171A"/>
      <w:sz w:val="60"/>
      <w:szCs w:val="60"/>
    </w:rPr>
  </w:style>
  <w:style w:type="character" w:customStyle="1" w:styleId="7">
    <w:name w:val="未处理的提及7"/>
    <w:basedOn w:val="a0"/>
    <w:uiPriority w:val="99"/>
    <w:rsid w:val="00AD5E4E"/>
    <w:rPr>
      <w:color w:val="605E5C"/>
      <w:shd w:val="clear" w:color="auto" w:fill="E1DFDD"/>
    </w:rPr>
  </w:style>
  <w:style w:type="character" w:customStyle="1" w:styleId="8">
    <w:name w:val="未处理的提及8"/>
    <w:basedOn w:val="a0"/>
    <w:uiPriority w:val="99"/>
    <w:rsid w:val="00AD5E4E"/>
    <w:rPr>
      <w:color w:val="605E5C"/>
      <w:shd w:val="clear" w:color="auto" w:fill="E1DFDD"/>
    </w:rPr>
  </w:style>
  <w:style w:type="character" w:customStyle="1" w:styleId="9">
    <w:name w:val="未处理的提及9"/>
    <w:basedOn w:val="a0"/>
    <w:uiPriority w:val="99"/>
    <w:rsid w:val="00AD5E4E"/>
    <w:rPr>
      <w:color w:val="605E5C"/>
      <w:shd w:val="clear" w:color="auto" w:fill="E1DFDD"/>
    </w:rPr>
  </w:style>
  <w:style w:type="character" w:customStyle="1" w:styleId="100">
    <w:name w:val="未处理的提及10"/>
    <w:basedOn w:val="a0"/>
    <w:uiPriority w:val="99"/>
    <w:rsid w:val="00AD5E4E"/>
    <w:rPr>
      <w:color w:val="605E5C"/>
      <w:shd w:val="clear" w:color="auto" w:fill="E1DFDD"/>
    </w:rPr>
  </w:style>
  <w:style w:type="character" w:customStyle="1" w:styleId="110">
    <w:name w:val="未处理的提及11"/>
    <w:basedOn w:val="a0"/>
    <w:uiPriority w:val="99"/>
    <w:rsid w:val="00AD5E4E"/>
    <w:rPr>
      <w:color w:val="605E5C"/>
      <w:shd w:val="clear" w:color="auto" w:fill="E1DFDD"/>
    </w:rPr>
  </w:style>
  <w:style w:type="character" w:customStyle="1" w:styleId="fontstyle21">
    <w:name w:val="fontstyle21"/>
    <w:basedOn w:val="a0"/>
    <w:rsid w:val="00AD5E4E"/>
    <w:rPr>
      <w:rFonts w:ascii="Calibri" w:hAnsi="Calibri" w:cs="Calibri" w:hint="default"/>
      <w:color w:val="000000"/>
      <w:sz w:val="22"/>
      <w:szCs w:val="22"/>
    </w:rPr>
  </w:style>
  <w:style w:type="paragraph" w:styleId="afe">
    <w:name w:val="Subtitle"/>
    <w:basedOn w:val="a"/>
    <w:next w:val="a"/>
    <w:link w:val="aff"/>
    <w:uiPriority w:val="11"/>
    <w:qFormat/>
    <w:rsid w:val="00AD5E4E"/>
    <w:pPr>
      <w:spacing w:before="240" w:after="60" w:line="312" w:lineRule="auto"/>
      <w:ind w:firstLineChars="0" w:firstLine="0"/>
      <w:jc w:val="center"/>
      <w:outlineLvl w:val="1"/>
    </w:pPr>
    <w:rPr>
      <w:rFonts w:ascii="Cambria" w:hAnsi="Cambria"/>
      <w:b/>
      <w:bCs/>
      <w:kern w:val="28"/>
      <w:sz w:val="32"/>
      <w:szCs w:val="32"/>
    </w:rPr>
  </w:style>
  <w:style w:type="character" w:customStyle="1" w:styleId="aff">
    <w:name w:val="副标题 字符"/>
    <w:basedOn w:val="a0"/>
    <w:link w:val="afe"/>
    <w:uiPriority w:val="11"/>
    <w:rsid w:val="00AD5E4E"/>
    <w:rPr>
      <w:rFonts w:ascii="Cambria" w:hAnsi="Cambria" w:cs="宋体"/>
      <w:b/>
      <w:bCs/>
      <w:kern w:val="28"/>
      <w:sz w:val="32"/>
      <w:szCs w:val="32"/>
    </w:rPr>
  </w:style>
  <w:style w:type="paragraph" w:styleId="aff0">
    <w:name w:val="Revision"/>
    <w:uiPriority w:val="99"/>
    <w:rsid w:val="00AD5E4E"/>
    <w:rPr>
      <w:kern w:val="2"/>
      <w:sz w:val="21"/>
      <w:szCs w:val="22"/>
    </w:rPr>
  </w:style>
  <w:style w:type="character" w:customStyle="1" w:styleId="12">
    <w:name w:val="未处理的提及12"/>
    <w:basedOn w:val="a0"/>
    <w:uiPriority w:val="99"/>
    <w:rsid w:val="00AD5E4E"/>
    <w:rPr>
      <w:color w:val="605E5C"/>
      <w:shd w:val="clear" w:color="auto" w:fill="E1DFDD"/>
    </w:rPr>
  </w:style>
  <w:style w:type="character" w:customStyle="1" w:styleId="13">
    <w:name w:val="未处理的提及13"/>
    <w:basedOn w:val="a0"/>
    <w:uiPriority w:val="99"/>
    <w:rsid w:val="00AD5E4E"/>
    <w:rPr>
      <w:color w:val="605E5C"/>
      <w:shd w:val="clear" w:color="auto" w:fill="E1DFDD"/>
    </w:rPr>
  </w:style>
  <w:style w:type="character" w:customStyle="1" w:styleId="14">
    <w:name w:val="未处理的提及14"/>
    <w:basedOn w:val="a0"/>
    <w:uiPriority w:val="99"/>
    <w:rsid w:val="00AD5E4E"/>
    <w:rPr>
      <w:color w:val="605E5C"/>
      <w:shd w:val="clear" w:color="auto" w:fill="E1DFDD"/>
    </w:rPr>
  </w:style>
  <w:style w:type="character" w:customStyle="1" w:styleId="15">
    <w:name w:val="未处理的提及15"/>
    <w:basedOn w:val="a0"/>
    <w:uiPriority w:val="99"/>
    <w:rsid w:val="00AD5E4E"/>
    <w:rPr>
      <w:color w:val="605E5C"/>
      <w:shd w:val="clear" w:color="auto" w:fill="E1DFDD"/>
    </w:rPr>
  </w:style>
  <w:style w:type="character" w:customStyle="1" w:styleId="16">
    <w:name w:val="未处理的提及16"/>
    <w:basedOn w:val="a0"/>
    <w:uiPriority w:val="99"/>
    <w:rsid w:val="00AD5E4E"/>
    <w:rPr>
      <w:color w:val="605E5C"/>
      <w:shd w:val="clear" w:color="auto" w:fill="E1DFDD"/>
    </w:rPr>
  </w:style>
  <w:style w:type="character" w:customStyle="1" w:styleId="20">
    <w:name w:val="标题 2 字符"/>
    <w:basedOn w:val="a0"/>
    <w:link w:val="2"/>
    <w:uiPriority w:val="9"/>
    <w:rsid w:val="00AD5E4E"/>
    <w:rPr>
      <w:rFonts w:ascii="Arial" w:eastAsia="黑体" w:hAnsi="Arial"/>
      <w:b/>
      <w:kern w:val="2"/>
      <w:sz w:val="30"/>
      <w:szCs w:val="24"/>
    </w:rPr>
  </w:style>
  <w:style w:type="character" w:customStyle="1" w:styleId="aa">
    <w:name w:val="页眉 字符"/>
    <w:basedOn w:val="a0"/>
    <w:link w:val="a9"/>
    <w:uiPriority w:val="99"/>
    <w:rsid w:val="00AD5E4E"/>
    <w:rPr>
      <w:kern w:val="2"/>
      <w:sz w:val="18"/>
      <w:szCs w:val="24"/>
    </w:rPr>
  </w:style>
  <w:style w:type="character" w:customStyle="1" w:styleId="17">
    <w:name w:val="未处理的提及17"/>
    <w:basedOn w:val="a0"/>
    <w:uiPriority w:val="99"/>
    <w:semiHidden/>
    <w:unhideWhenUsed/>
    <w:rsid w:val="00750A45"/>
    <w:rPr>
      <w:color w:val="605E5C"/>
      <w:shd w:val="clear" w:color="auto" w:fill="E1DFDD"/>
    </w:rPr>
  </w:style>
  <w:style w:type="character" w:customStyle="1" w:styleId="18">
    <w:name w:val="未处理的提及18"/>
    <w:basedOn w:val="a0"/>
    <w:uiPriority w:val="99"/>
    <w:semiHidden/>
    <w:unhideWhenUsed/>
    <w:rsid w:val="00451AB2"/>
    <w:rPr>
      <w:color w:val="605E5C"/>
      <w:shd w:val="clear" w:color="auto" w:fill="E1DFDD"/>
    </w:rPr>
  </w:style>
  <w:style w:type="paragraph" w:styleId="TOC1">
    <w:name w:val="toc 1"/>
    <w:basedOn w:val="a"/>
    <w:next w:val="a"/>
    <w:autoRedefine/>
    <w:uiPriority w:val="39"/>
    <w:unhideWhenUsed/>
    <w:rsid w:val="004B6DF9"/>
    <w:pPr>
      <w:tabs>
        <w:tab w:val="right" w:leader="dot" w:pos="8148"/>
      </w:tabs>
      <w:spacing w:line="560" w:lineRule="exact"/>
      <w:ind w:leftChars="100" w:left="280" w:firstLineChars="0" w:firstLine="0"/>
    </w:pPr>
    <w:rPr>
      <w:rFonts w:ascii="黑体" w:eastAsia="黑体" w:hAnsi="黑体"/>
      <w:noProof/>
      <w:w w:val="80"/>
      <w:sz w:val="32"/>
      <w:szCs w:val="32"/>
    </w:rPr>
  </w:style>
  <w:style w:type="character" w:customStyle="1" w:styleId="19">
    <w:name w:val="未处理的提及19"/>
    <w:basedOn w:val="a0"/>
    <w:uiPriority w:val="99"/>
    <w:semiHidden/>
    <w:unhideWhenUsed/>
    <w:rsid w:val="00EC3EDB"/>
    <w:rPr>
      <w:color w:val="605E5C"/>
      <w:shd w:val="clear" w:color="auto" w:fill="E1DFDD"/>
    </w:rPr>
  </w:style>
  <w:style w:type="character" w:customStyle="1" w:styleId="200">
    <w:name w:val="未处理的提及20"/>
    <w:basedOn w:val="a0"/>
    <w:uiPriority w:val="99"/>
    <w:semiHidden/>
    <w:unhideWhenUsed/>
    <w:rsid w:val="001F6930"/>
    <w:rPr>
      <w:color w:val="605E5C"/>
      <w:shd w:val="clear" w:color="auto" w:fill="E1DFDD"/>
    </w:rPr>
  </w:style>
  <w:style w:type="character" w:customStyle="1" w:styleId="210">
    <w:name w:val="未处理的提及21"/>
    <w:basedOn w:val="a0"/>
    <w:uiPriority w:val="99"/>
    <w:semiHidden/>
    <w:unhideWhenUsed/>
    <w:rsid w:val="003E43EE"/>
    <w:rPr>
      <w:color w:val="605E5C"/>
      <w:shd w:val="clear" w:color="auto" w:fill="E1DFDD"/>
    </w:rPr>
  </w:style>
  <w:style w:type="character" w:customStyle="1" w:styleId="22">
    <w:name w:val="未处理的提及22"/>
    <w:basedOn w:val="a0"/>
    <w:uiPriority w:val="99"/>
    <w:semiHidden/>
    <w:unhideWhenUsed/>
    <w:rsid w:val="00FF5789"/>
    <w:rPr>
      <w:color w:val="605E5C"/>
      <w:shd w:val="clear" w:color="auto" w:fill="E1DFDD"/>
    </w:rPr>
  </w:style>
  <w:style w:type="character" w:customStyle="1" w:styleId="23">
    <w:name w:val="未处理的提及23"/>
    <w:basedOn w:val="a0"/>
    <w:uiPriority w:val="99"/>
    <w:semiHidden/>
    <w:unhideWhenUsed/>
    <w:rsid w:val="00F80F0B"/>
    <w:rPr>
      <w:color w:val="605E5C"/>
      <w:shd w:val="clear" w:color="auto" w:fill="E1DFDD"/>
    </w:rPr>
  </w:style>
  <w:style w:type="character" w:customStyle="1" w:styleId="24">
    <w:name w:val="未处理的提及24"/>
    <w:basedOn w:val="a0"/>
    <w:uiPriority w:val="99"/>
    <w:semiHidden/>
    <w:unhideWhenUsed/>
    <w:rsid w:val="00F54A8F"/>
    <w:rPr>
      <w:color w:val="605E5C"/>
      <w:shd w:val="clear" w:color="auto" w:fill="E1DFDD"/>
    </w:rPr>
  </w:style>
  <w:style w:type="character" w:customStyle="1" w:styleId="25">
    <w:name w:val="未处理的提及25"/>
    <w:basedOn w:val="a0"/>
    <w:uiPriority w:val="99"/>
    <w:semiHidden/>
    <w:unhideWhenUsed/>
    <w:rsid w:val="001F51DE"/>
    <w:rPr>
      <w:color w:val="605E5C"/>
      <w:shd w:val="clear" w:color="auto" w:fill="E1DFDD"/>
    </w:rPr>
  </w:style>
  <w:style w:type="paragraph" w:styleId="aff1">
    <w:name w:val="annotation subject"/>
    <w:basedOn w:val="afc"/>
    <w:next w:val="afc"/>
    <w:link w:val="aff2"/>
    <w:uiPriority w:val="99"/>
    <w:semiHidden/>
    <w:unhideWhenUsed/>
    <w:rsid w:val="006A0630"/>
    <w:pPr>
      <w:spacing w:line="288" w:lineRule="auto"/>
      <w:ind w:firstLineChars="200" w:firstLine="723"/>
    </w:pPr>
    <w:rPr>
      <w:rFonts w:cs="宋体"/>
      <w:b/>
      <w:bCs/>
      <w:sz w:val="28"/>
      <w:szCs w:val="24"/>
    </w:rPr>
  </w:style>
  <w:style w:type="character" w:customStyle="1" w:styleId="aff2">
    <w:name w:val="批注主题 字符"/>
    <w:basedOn w:val="afd"/>
    <w:link w:val="aff1"/>
    <w:uiPriority w:val="99"/>
    <w:semiHidden/>
    <w:rsid w:val="006A0630"/>
    <w:rPr>
      <w:rFonts w:cs="Arial"/>
      <w:b/>
      <w:bCs/>
      <w:kern w:val="2"/>
      <w:sz w:val="28"/>
      <w:szCs w:val="24"/>
    </w:rPr>
  </w:style>
  <w:style w:type="character" w:customStyle="1" w:styleId="26">
    <w:name w:val="未处理的提及26"/>
    <w:basedOn w:val="a0"/>
    <w:uiPriority w:val="99"/>
    <w:semiHidden/>
    <w:unhideWhenUsed/>
    <w:rsid w:val="000F5A66"/>
    <w:rPr>
      <w:color w:val="605E5C"/>
      <w:shd w:val="clear" w:color="auto" w:fill="E1DFDD"/>
    </w:rPr>
  </w:style>
  <w:style w:type="paragraph" w:styleId="aff3">
    <w:name w:val="Document Map"/>
    <w:basedOn w:val="a"/>
    <w:link w:val="aff4"/>
    <w:uiPriority w:val="99"/>
    <w:semiHidden/>
    <w:unhideWhenUsed/>
    <w:rsid w:val="00DD3DAB"/>
    <w:rPr>
      <w:rFonts w:ascii="宋体"/>
      <w:sz w:val="18"/>
      <w:szCs w:val="18"/>
    </w:rPr>
  </w:style>
  <w:style w:type="character" w:customStyle="1" w:styleId="aff4">
    <w:name w:val="文档结构图 字符"/>
    <w:basedOn w:val="a0"/>
    <w:link w:val="aff3"/>
    <w:uiPriority w:val="99"/>
    <w:semiHidden/>
    <w:rsid w:val="00DD3DAB"/>
    <w:rPr>
      <w:rFonts w:ascii="宋体"/>
      <w:kern w:val="2"/>
      <w:sz w:val="18"/>
      <w:szCs w:val="18"/>
    </w:rPr>
  </w:style>
  <w:style w:type="character" w:customStyle="1" w:styleId="27">
    <w:name w:val="未处理的提及27"/>
    <w:basedOn w:val="a0"/>
    <w:uiPriority w:val="99"/>
    <w:semiHidden/>
    <w:unhideWhenUsed/>
    <w:rsid w:val="00EB2DE7"/>
    <w:rPr>
      <w:color w:val="605E5C"/>
      <w:shd w:val="clear" w:color="auto" w:fill="E1DFDD"/>
    </w:rPr>
  </w:style>
  <w:style w:type="character" w:styleId="aff5">
    <w:name w:val="Unresolved Mention"/>
    <w:basedOn w:val="a0"/>
    <w:uiPriority w:val="99"/>
    <w:semiHidden/>
    <w:unhideWhenUsed/>
    <w:rsid w:val="00A07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0787">
      <w:bodyDiv w:val="1"/>
      <w:marLeft w:val="0"/>
      <w:marRight w:val="0"/>
      <w:marTop w:val="0"/>
      <w:marBottom w:val="0"/>
      <w:divBdr>
        <w:top w:val="none" w:sz="0" w:space="0" w:color="auto"/>
        <w:left w:val="none" w:sz="0" w:space="0" w:color="auto"/>
        <w:bottom w:val="none" w:sz="0" w:space="0" w:color="auto"/>
        <w:right w:val="none" w:sz="0" w:space="0" w:color="auto"/>
      </w:divBdr>
    </w:div>
    <w:div w:id="137845438">
      <w:bodyDiv w:val="1"/>
      <w:marLeft w:val="0"/>
      <w:marRight w:val="0"/>
      <w:marTop w:val="0"/>
      <w:marBottom w:val="0"/>
      <w:divBdr>
        <w:top w:val="none" w:sz="0" w:space="0" w:color="auto"/>
        <w:left w:val="none" w:sz="0" w:space="0" w:color="auto"/>
        <w:bottom w:val="none" w:sz="0" w:space="0" w:color="auto"/>
        <w:right w:val="none" w:sz="0" w:space="0" w:color="auto"/>
      </w:divBdr>
    </w:div>
    <w:div w:id="179049019">
      <w:bodyDiv w:val="1"/>
      <w:marLeft w:val="0"/>
      <w:marRight w:val="0"/>
      <w:marTop w:val="0"/>
      <w:marBottom w:val="0"/>
      <w:divBdr>
        <w:top w:val="none" w:sz="0" w:space="0" w:color="auto"/>
        <w:left w:val="none" w:sz="0" w:space="0" w:color="auto"/>
        <w:bottom w:val="none" w:sz="0" w:space="0" w:color="auto"/>
        <w:right w:val="none" w:sz="0" w:space="0" w:color="auto"/>
      </w:divBdr>
    </w:div>
    <w:div w:id="210264044">
      <w:bodyDiv w:val="1"/>
      <w:marLeft w:val="0"/>
      <w:marRight w:val="0"/>
      <w:marTop w:val="0"/>
      <w:marBottom w:val="0"/>
      <w:divBdr>
        <w:top w:val="none" w:sz="0" w:space="0" w:color="auto"/>
        <w:left w:val="none" w:sz="0" w:space="0" w:color="auto"/>
        <w:bottom w:val="none" w:sz="0" w:space="0" w:color="auto"/>
        <w:right w:val="none" w:sz="0" w:space="0" w:color="auto"/>
      </w:divBdr>
    </w:div>
    <w:div w:id="281696340">
      <w:bodyDiv w:val="1"/>
      <w:marLeft w:val="0"/>
      <w:marRight w:val="0"/>
      <w:marTop w:val="0"/>
      <w:marBottom w:val="0"/>
      <w:divBdr>
        <w:top w:val="none" w:sz="0" w:space="0" w:color="auto"/>
        <w:left w:val="none" w:sz="0" w:space="0" w:color="auto"/>
        <w:bottom w:val="none" w:sz="0" w:space="0" w:color="auto"/>
        <w:right w:val="none" w:sz="0" w:space="0" w:color="auto"/>
      </w:divBdr>
    </w:div>
    <w:div w:id="287900780">
      <w:bodyDiv w:val="1"/>
      <w:marLeft w:val="0"/>
      <w:marRight w:val="0"/>
      <w:marTop w:val="0"/>
      <w:marBottom w:val="0"/>
      <w:divBdr>
        <w:top w:val="none" w:sz="0" w:space="0" w:color="auto"/>
        <w:left w:val="none" w:sz="0" w:space="0" w:color="auto"/>
        <w:bottom w:val="none" w:sz="0" w:space="0" w:color="auto"/>
        <w:right w:val="none" w:sz="0" w:space="0" w:color="auto"/>
      </w:divBdr>
    </w:div>
    <w:div w:id="313144873">
      <w:bodyDiv w:val="1"/>
      <w:marLeft w:val="0"/>
      <w:marRight w:val="0"/>
      <w:marTop w:val="0"/>
      <w:marBottom w:val="0"/>
      <w:divBdr>
        <w:top w:val="none" w:sz="0" w:space="0" w:color="auto"/>
        <w:left w:val="none" w:sz="0" w:space="0" w:color="auto"/>
        <w:bottom w:val="none" w:sz="0" w:space="0" w:color="auto"/>
        <w:right w:val="none" w:sz="0" w:space="0" w:color="auto"/>
      </w:divBdr>
    </w:div>
    <w:div w:id="397174015">
      <w:bodyDiv w:val="1"/>
      <w:marLeft w:val="0"/>
      <w:marRight w:val="0"/>
      <w:marTop w:val="0"/>
      <w:marBottom w:val="0"/>
      <w:divBdr>
        <w:top w:val="none" w:sz="0" w:space="0" w:color="auto"/>
        <w:left w:val="none" w:sz="0" w:space="0" w:color="auto"/>
        <w:bottom w:val="none" w:sz="0" w:space="0" w:color="auto"/>
        <w:right w:val="none" w:sz="0" w:space="0" w:color="auto"/>
      </w:divBdr>
    </w:div>
    <w:div w:id="401949327">
      <w:bodyDiv w:val="1"/>
      <w:marLeft w:val="0"/>
      <w:marRight w:val="0"/>
      <w:marTop w:val="0"/>
      <w:marBottom w:val="0"/>
      <w:divBdr>
        <w:top w:val="none" w:sz="0" w:space="0" w:color="auto"/>
        <w:left w:val="none" w:sz="0" w:space="0" w:color="auto"/>
        <w:bottom w:val="none" w:sz="0" w:space="0" w:color="auto"/>
        <w:right w:val="none" w:sz="0" w:space="0" w:color="auto"/>
      </w:divBdr>
    </w:div>
    <w:div w:id="422917853">
      <w:bodyDiv w:val="1"/>
      <w:marLeft w:val="0"/>
      <w:marRight w:val="0"/>
      <w:marTop w:val="0"/>
      <w:marBottom w:val="0"/>
      <w:divBdr>
        <w:top w:val="none" w:sz="0" w:space="0" w:color="auto"/>
        <w:left w:val="none" w:sz="0" w:space="0" w:color="auto"/>
        <w:bottom w:val="none" w:sz="0" w:space="0" w:color="auto"/>
        <w:right w:val="none" w:sz="0" w:space="0" w:color="auto"/>
      </w:divBdr>
    </w:div>
    <w:div w:id="423454248">
      <w:bodyDiv w:val="1"/>
      <w:marLeft w:val="0"/>
      <w:marRight w:val="0"/>
      <w:marTop w:val="0"/>
      <w:marBottom w:val="0"/>
      <w:divBdr>
        <w:top w:val="none" w:sz="0" w:space="0" w:color="auto"/>
        <w:left w:val="none" w:sz="0" w:space="0" w:color="auto"/>
        <w:bottom w:val="none" w:sz="0" w:space="0" w:color="auto"/>
        <w:right w:val="none" w:sz="0" w:space="0" w:color="auto"/>
      </w:divBdr>
    </w:div>
    <w:div w:id="485518439">
      <w:bodyDiv w:val="1"/>
      <w:marLeft w:val="0"/>
      <w:marRight w:val="0"/>
      <w:marTop w:val="0"/>
      <w:marBottom w:val="0"/>
      <w:divBdr>
        <w:top w:val="none" w:sz="0" w:space="0" w:color="auto"/>
        <w:left w:val="none" w:sz="0" w:space="0" w:color="auto"/>
        <w:bottom w:val="none" w:sz="0" w:space="0" w:color="auto"/>
        <w:right w:val="none" w:sz="0" w:space="0" w:color="auto"/>
      </w:divBdr>
    </w:div>
    <w:div w:id="505167732">
      <w:bodyDiv w:val="1"/>
      <w:marLeft w:val="0"/>
      <w:marRight w:val="0"/>
      <w:marTop w:val="0"/>
      <w:marBottom w:val="0"/>
      <w:divBdr>
        <w:top w:val="none" w:sz="0" w:space="0" w:color="auto"/>
        <w:left w:val="none" w:sz="0" w:space="0" w:color="auto"/>
        <w:bottom w:val="none" w:sz="0" w:space="0" w:color="auto"/>
        <w:right w:val="none" w:sz="0" w:space="0" w:color="auto"/>
      </w:divBdr>
    </w:div>
    <w:div w:id="523597705">
      <w:bodyDiv w:val="1"/>
      <w:marLeft w:val="0"/>
      <w:marRight w:val="0"/>
      <w:marTop w:val="0"/>
      <w:marBottom w:val="0"/>
      <w:divBdr>
        <w:top w:val="none" w:sz="0" w:space="0" w:color="auto"/>
        <w:left w:val="none" w:sz="0" w:space="0" w:color="auto"/>
        <w:bottom w:val="none" w:sz="0" w:space="0" w:color="auto"/>
        <w:right w:val="none" w:sz="0" w:space="0" w:color="auto"/>
      </w:divBdr>
    </w:div>
    <w:div w:id="561137978">
      <w:bodyDiv w:val="1"/>
      <w:marLeft w:val="0"/>
      <w:marRight w:val="0"/>
      <w:marTop w:val="0"/>
      <w:marBottom w:val="0"/>
      <w:divBdr>
        <w:top w:val="none" w:sz="0" w:space="0" w:color="auto"/>
        <w:left w:val="none" w:sz="0" w:space="0" w:color="auto"/>
        <w:bottom w:val="none" w:sz="0" w:space="0" w:color="auto"/>
        <w:right w:val="none" w:sz="0" w:space="0" w:color="auto"/>
      </w:divBdr>
    </w:div>
    <w:div w:id="562133812">
      <w:bodyDiv w:val="1"/>
      <w:marLeft w:val="0"/>
      <w:marRight w:val="0"/>
      <w:marTop w:val="0"/>
      <w:marBottom w:val="0"/>
      <w:divBdr>
        <w:top w:val="none" w:sz="0" w:space="0" w:color="auto"/>
        <w:left w:val="none" w:sz="0" w:space="0" w:color="auto"/>
        <w:bottom w:val="none" w:sz="0" w:space="0" w:color="auto"/>
        <w:right w:val="none" w:sz="0" w:space="0" w:color="auto"/>
      </w:divBdr>
    </w:div>
    <w:div w:id="585266269">
      <w:bodyDiv w:val="1"/>
      <w:marLeft w:val="0"/>
      <w:marRight w:val="0"/>
      <w:marTop w:val="0"/>
      <w:marBottom w:val="0"/>
      <w:divBdr>
        <w:top w:val="none" w:sz="0" w:space="0" w:color="auto"/>
        <w:left w:val="none" w:sz="0" w:space="0" w:color="auto"/>
        <w:bottom w:val="none" w:sz="0" w:space="0" w:color="auto"/>
        <w:right w:val="none" w:sz="0" w:space="0" w:color="auto"/>
      </w:divBdr>
    </w:div>
    <w:div w:id="619266611">
      <w:bodyDiv w:val="1"/>
      <w:marLeft w:val="0"/>
      <w:marRight w:val="0"/>
      <w:marTop w:val="0"/>
      <w:marBottom w:val="0"/>
      <w:divBdr>
        <w:top w:val="none" w:sz="0" w:space="0" w:color="auto"/>
        <w:left w:val="none" w:sz="0" w:space="0" w:color="auto"/>
        <w:bottom w:val="none" w:sz="0" w:space="0" w:color="auto"/>
        <w:right w:val="none" w:sz="0" w:space="0" w:color="auto"/>
      </w:divBdr>
    </w:div>
    <w:div w:id="690454299">
      <w:bodyDiv w:val="1"/>
      <w:marLeft w:val="0"/>
      <w:marRight w:val="0"/>
      <w:marTop w:val="0"/>
      <w:marBottom w:val="0"/>
      <w:divBdr>
        <w:top w:val="none" w:sz="0" w:space="0" w:color="auto"/>
        <w:left w:val="none" w:sz="0" w:space="0" w:color="auto"/>
        <w:bottom w:val="none" w:sz="0" w:space="0" w:color="auto"/>
        <w:right w:val="none" w:sz="0" w:space="0" w:color="auto"/>
      </w:divBdr>
    </w:div>
    <w:div w:id="698627122">
      <w:bodyDiv w:val="1"/>
      <w:marLeft w:val="0"/>
      <w:marRight w:val="0"/>
      <w:marTop w:val="0"/>
      <w:marBottom w:val="0"/>
      <w:divBdr>
        <w:top w:val="none" w:sz="0" w:space="0" w:color="auto"/>
        <w:left w:val="none" w:sz="0" w:space="0" w:color="auto"/>
        <w:bottom w:val="none" w:sz="0" w:space="0" w:color="auto"/>
        <w:right w:val="none" w:sz="0" w:space="0" w:color="auto"/>
      </w:divBdr>
    </w:div>
    <w:div w:id="708072289">
      <w:bodyDiv w:val="1"/>
      <w:marLeft w:val="0"/>
      <w:marRight w:val="0"/>
      <w:marTop w:val="0"/>
      <w:marBottom w:val="0"/>
      <w:divBdr>
        <w:top w:val="none" w:sz="0" w:space="0" w:color="auto"/>
        <w:left w:val="none" w:sz="0" w:space="0" w:color="auto"/>
        <w:bottom w:val="none" w:sz="0" w:space="0" w:color="auto"/>
        <w:right w:val="none" w:sz="0" w:space="0" w:color="auto"/>
      </w:divBdr>
    </w:div>
    <w:div w:id="730541929">
      <w:bodyDiv w:val="1"/>
      <w:marLeft w:val="0"/>
      <w:marRight w:val="0"/>
      <w:marTop w:val="0"/>
      <w:marBottom w:val="0"/>
      <w:divBdr>
        <w:top w:val="none" w:sz="0" w:space="0" w:color="auto"/>
        <w:left w:val="none" w:sz="0" w:space="0" w:color="auto"/>
        <w:bottom w:val="none" w:sz="0" w:space="0" w:color="auto"/>
        <w:right w:val="none" w:sz="0" w:space="0" w:color="auto"/>
      </w:divBdr>
    </w:div>
    <w:div w:id="829906260">
      <w:bodyDiv w:val="1"/>
      <w:marLeft w:val="0"/>
      <w:marRight w:val="0"/>
      <w:marTop w:val="0"/>
      <w:marBottom w:val="0"/>
      <w:divBdr>
        <w:top w:val="none" w:sz="0" w:space="0" w:color="auto"/>
        <w:left w:val="none" w:sz="0" w:space="0" w:color="auto"/>
        <w:bottom w:val="none" w:sz="0" w:space="0" w:color="auto"/>
        <w:right w:val="none" w:sz="0" w:space="0" w:color="auto"/>
      </w:divBdr>
    </w:div>
    <w:div w:id="858851764">
      <w:bodyDiv w:val="1"/>
      <w:marLeft w:val="0"/>
      <w:marRight w:val="0"/>
      <w:marTop w:val="0"/>
      <w:marBottom w:val="0"/>
      <w:divBdr>
        <w:top w:val="none" w:sz="0" w:space="0" w:color="auto"/>
        <w:left w:val="none" w:sz="0" w:space="0" w:color="auto"/>
        <w:bottom w:val="none" w:sz="0" w:space="0" w:color="auto"/>
        <w:right w:val="none" w:sz="0" w:space="0" w:color="auto"/>
      </w:divBdr>
    </w:div>
    <w:div w:id="886993646">
      <w:bodyDiv w:val="1"/>
      <w:marLeft w:val="0"/>
      <w:marRight w:val="0"/>
      <w:marTop w:val="0"/>
      <w:marBottom w:val="0"/>
      <w:divBdr>
        <w:top w:val="none" w:sz="0" w:space="0" w:color="auto"/>
        <w:left w:val="none" w:sz="0" w:space="0" w:color="auto"/>
        <w:bottom w:val="none" w:sz="0" w:space="0" w:color="auto"/>
        <w:right w:val="none" w:sz="0" w:space="0" w:color="auto"/>
      </w:divBdr>
    </w:div>
    <w:div w:id="901599941">
      <w:bodyDiv w:val="1"/>
      <w:marLeft w:val="0"/>
      <w:marRight w:val="0"/>
      <w:marTop w:val="0"/>
      <w:marBottom w:val="0"/>
      <w:divBdr>
        <w:top w:val="none" w:sz="0" w:space="0" w:color="auto"/>
        <w:left w:val="none" w:sz="0" w:space="0" w:color="auto"/>
        <w:bottom w:val="none" w:sz="0" w:space="0" w:color="auto"/>
        <w:right w:val="none" w:sz="0" w:space="0" w:color="auto"/>
      </w:divBdr>
    </w:div>
    <w:div w:id="920530676">
      <w:bodyDiv w:val="1"/>
      <w:marLeft w:val="0"/>
      <w:marRight w:val="0"/>
      <w:marTop w:val="0"/>
      <w:marBottom w:val="0"/>
      <w:divBdr>
        <w:top w:val="none" w:sz="0" w:space="0" w:color="auto"/>
        <w:left w:val="none" w:sz="0" w:space="0" w:color="auto"/>
        <w:bottom w:val="none" w:sz="0" w:space="0" w:color="auto"/>
        <w:right w:val="none" w:sz="0" w:space="0" w:color="auto"/>
      </w:divBdr>
    </w:div>
    <w:div w:id="923563997">
      <w:bodyDiv w:val="1"/>
      <w:marLeft w:val="0"/>
      <w:marRight w:val="0"/>
      <w:marTop w:val="0"/>
      <w:marBottom w:val="0"/>
      <w:divBdr>
        <w:top w:val="none" w:sz="0" w:space="0" w:color="auto"/>
        <w:left w:val="none" w:sz="0" w:space="0" w:color="auto"/>
        <w:bottom w:val="none" w:sz="0" w:space="0" w:color="auto"/>
        <w:right w:val="none" w:sz="0" w:space="0" w:color="auto"/>
      </w:divBdr>
    </w:div>
    <w:div w:id="1120143778">
      <w:bodyDiv w:val="1"/>
      <w:marLeft w:val="0"/>
      <w:marRight w:val="0"/>
      <w:marTop w:val="0"/>
      <w:marBottom w:val="0"/>
      <w:divBdr>
        <w:top w:val="none" w:sz="0" w:space="0" w:color="auto"/>
        <w:left w:val="none" w:sz="0" w:space="0" w:color="auto"/>
        <w:bottom w:val="none" w:sz="0" w:space="0" w:color="auto"/>
        <w:right w:val="none" w:sz="0" w:space="0" w:color="auto"/>
      </w:divBdr>
    </w:div>
    <w:div w:id="1204710830">
      <w:bodyDiv w:val="1"/>
      <w:marLeft w:val="0"/>
      <w:marRight w:val="0"/>
      <w:marTop w:val="0"/>
      <w:marBottom w:val="0"/>
      <w:divBdr>
        <w:top w:val="none" w:sz="0" w:space="0" w:color="auto"/>
        <w:left w:val="none" w:sz="0" w:space="0" w:color="auto"/>
        <w:bottom w:val="none" w:sz="0" w:space="0" w:color="auto"/>
        <w:right w:val="none" w:sz="0" w:space="0" w:color="auto"/>
      </w:divBdr>
    </w:div>
    <w:div w:id="1209341185">
      <w:bodyDiv w:val="1"/>
      <w:marLeft w:val="0"/>
      <w:marRight w:val="0"/>
      <w:marTop w:val="0"/>
      <w:marBottom w:val="0"/>
      <w:divBdr>
        <w:top w:val="none" w:sz="0" w:space="0" w:color="auto"/>
        <w:left w:val="none" w:sz="0" w:space="0" w:color="auto"/>
        <w:bottom w:val="none" w:sz="0" w:space="0" w:color="auto"/>
        <w:right w:val="none" w:sz="0" w:space="0" w:color="auto"/>
      </w:divBdr>
    </w:div>
    <w:div w:id="1271549311">
      <w:bodyDiv w:val="1"/>
      <w:marLeft w:val="0"/>
      <w:marRight w:val="0"/>
      <w:marTop w:val="0"/>
      <w:marBottom w:val="0"/>
      <w:divBdr>
        <w:top w:val="none" w:sz="0" w:space="0" w:color="auto"/>
        <w:left w:val="none" w:sz="0" w:space="0" w:color="auto"/>
        <w:bottom w:val="none" w:sz="0" w:space="0" w:color="auto"/>
        <w:right w:val="none" w:sz="0" w:space="0" w:color="auto"/>
      </w:divBdr>
    </w:div>
    <w:div w:id="1295985442">
      <w:bodyDiv w:val="1"/>
      <w:marLeft w:val="0"/>
      <w:marRight w:val="0"/>
      <w:marTop w:val="0"/>
      <w:marBottom w:val="0"/>
      <w:divBdr>
        <w:top w:val="none" w:sz="0" w:space="0" w:color="auto"/>
        <w:left w:val="none" w:sz="0" w:space="0" w:color="auto"/>
        <w:bottom w:val="none" w:sz="0" w:space="0" w:color="auto"/>
        <w:right w:val="none" w:sz="0" w:space="0" w:color="auto"/>
      </w:divBdr>
    </w:div>
    <w:div w:id="1347516882">
      <w:bodyDiv w:val="1"/>
      <w:marLeft w:val="0"/>
      <w:marRight w:val="0"/>
      <w:marTop w:val="0"/>
      <w:marBottom w:val="0"/>
      <w:divBdr>
        <w:top w:val="none" w:sz="0" w:space="0" w:color="auto"/>
        <w:left w:val="none" w:sz="0" w:space="0" w:color="auto"/>
        <w:bottom w:val="none" w:sz="0" w:space="0" w:color="auto"/>
        <w:right w:val="none" w:sz="0" w:space="0" w:color="auto"/>
      </w:divBdr>
    </w:div>
    <w:div w:id="1361980070">
      <w:bodyDiv w:val="1"/>
      <w:marLeft w:val="0"/>
      <w:marRight w:val="0"/>
      <w:marTop w:val="0"/>
      <w:marBottom w:val="0"/>
      <w:divBdr>
        <w:top w:val="none" w:sz="0" w:space="0" w:color="auto"/>
        <w:left w:val="none" w:sz="0" w:space="0" w:color="auto"/>
        <w:bottom w:val="none" w:sz="0" w:space="0" w:color="auto"/>
        <w:right w:val="none" w:sz="0" w:space="0" w:color="auto"/>
      </w:divBdr>
    </w:div>
    <w:div w:id="1365903324">
      <w:bodyDiv w:val="1"/>
      <w:marLeft w:val="0"/>
      <w:marRight w:val="0"/>
      <w:marTop w:val="0"/>
      <w:marBottom w:val="0"/>
      <w:divBdr>
        <w:top w:val="none" w:sz="0" w:space="0" w:color="auto"/>
        <w:left w:val="none" w:sz="0" w:space="0" w:color="auto"/>
        <w:bottom w:val="none" w:sz="0" w:space="0" w:color="auto"/>
        <w:right w:val="none" w:sz="0" w:space="0" w:color="auto"/>
      </w:divBdr>
    </w:div>
    <w:div w:id="1389264380">
      <w:bodyDiv w:val="1"/>
      <w:marLeft w:val="0"/>
      <w:marRight w:val="0"/>
      <w:marTop w:val="0"/>
      <w:marBottom w:val="0"/>
      <w:divBdr>
        <w:top w:val="none" w:sz="0" w:space="0" w:color="auto"/>
        <w:left w:val="none" w:sz="0" w:space="0" w:color="auto"/>
        <w:bottom w:val="none" w:sz="0" w:space="0" w:color="auto"/>
        <w:right w:val="none" w:sz="0" w:space="0" w:color="auto"/>
      </w:divBdr>
    </w:div>
    <w:div w:id="1396270990">
      <w:bodyDiv w:val="1"/>
      <w:marLeft w:val="0"/>
      <w:marRight w:val="0"/>
      <w:marTop w:val="0"/>
      <w:marBottom w:val="0"/>
      <w:divBdr>
        <w:top w:val="none" w:sz="0" w:space="0" w:color="auto"/>
        <w:left w:val="none" w:sz="0" w:space="0" w:color="auto"/>
        <w:bottom w:val="none" w:sz="0" w:space="0" w:color="auto"/>
        <w:right w:val="none" w:sz="0" w:space="0" w:color="auto"/>
      </w:divBdr>
    </w:div>
    <w:div w:id="1447381679">
      <w:bodyDiv w:val="1"/>
      <w:marLeft w:val="0"/>
      <w:marRight w:val="0"/>
      <w:marTop w:val="0"/>
      <w:marBottom w:val="0"/>
      <w:divBdr>
        <w:top w:val="none" w:sz="0" w:space="0" w:color="auto"/>
        <w:left w:val="none" w:sz="0" w:space="0" w:color="auto"/>
        <w:bottom w:val="none" w:sz="0" w:space="0" w:color="auto"/>
        <w:right w:val="none" w:sz="0" w:space="0" w:color="auto"/>
      </w:divBdr>
    </w:div>
    <w:div w:id="1479375891">
      <w:bodyDiv w:val="1"/>
      <w:marLeft w:val="0"/>
      <w:marRight w:val="0"/>
      <w:marTop w:val="0"/>
      <w:marBottom w:val="0"/>
      <w:divBdr>
        <w:top w:val="none" w:sz="0" w:space="0" w:color="auto"/>
        <w:left w:val="none" w:sz="0" w:space="0" w:color="auto"/>
        <w:bottom w:val="none" w:sz="0" w:space="0" w:color="auto"/>
        <w:right w:val="none" w:sz="0" w:space="0" w:color="auto"/>
      </w:divBdr>
    </w:div>
    <w:div w:id="1526096659">
      <w:bodyDiv w:val="1"/>
      <w:marLeft w:val="0"/>
      <w:marRight w:val="0"/>
      <w:marTop w:val="0"/>
      <w:marBottom w:val="0"/>
      <w:divBdr>
        <w:top w:val="none" w:sz="0" w:space="0" w:color="auto"/>
        <w:left w:val="none" w:sz="0" w:space="0" w:color="auto"/>
        <w:bottom w:val="none" w:sz="0" w:space="0" w:color="auto"/>
        <w:right w:val="none" w:sz="0" w:space="0" w:color="auto"/>
      </w:divBdr>
    </w:div>
    <w:div w:id="1656031788">
      <w:bodyDiv w:val="1"/>
      <w:marLeft w:val="0"/>
      <w:marRight w:val="0"/>
      <w:marTop w:val="0"/>
      <w:marBottom w:val="0"/>
      <w:divBdr>
        <w:top w:val="none" w:sz="0" w:space="0" w:color="auto"/>
        <w:left w:val="none" w:sz="0" w:space="0" w:color="auto"/>
        <w:bottom w:val="none" w:sz="0" w:space="0" w:color="auto"/>
        <w:right w:val="none" w:sz="0" w:space="0" w:color="auto"/>
      </w:divBdr>
    </w:div>
    <w:div w:id="1679967996">
      <w:bodyDiv w:val="1"/>
      <w:marLeft w:val="0"/>
      <w:marRight w:val="0"/>
      <w:marTop w:val="0"/>
      <w:marBottom w:val="0"/>
      <w:divBdr>
        <w:top w:val="none" w:sz="0" w:space="0" w:color="auto"/>
        <w:left w:val="none" w:sz="0" w:space="0" w:color="auto"/>
        <w:bottom w:val="none" w:sz="0" w:space="0" w:color="auto"/>
        <w:right w:val="none" w:sz="0" w:space="0" w:color="auto"/>
      </w:divBdr>
    </w:div>
    <w:div w:id="1681852138">
      <w:bodyDiv w:val="1"/>
      <w:marLeft w:val="0"/>
      <w:marRight w:val="0"/>
      <w:marTop w:val="0"/>
      <w:marBottom w:val="0"/>
      <w:divBdr>
        <w:top w:val="none" w:sz="0" w:space="0" w:color="auto"/>
        <w:left w:val="none" w:sz="0" w:space="0" w:color="auto"/>
        <w:bottom w:val="none" w:sz="0" w:space="0" w:color="auto"/>
        <w:right w:val="none" w:sz="0" w:space="0" w:color="auto"/>
      </w:divBdr>
    </w:div>
    <w:div w:id="1721830866">
      <w:bodyDiv w:val="1"/>
      <w:marLeft w:val="0"/>
      <w:marRight w:val="0"/>
      <w:marTop w:val="0"/>
      <w:marBottom w:val="0"/>
      <w:divBdr>
        <w:top w:val="none" w:sz="0" w:space="0" w:color="auto"/>
        <w:left w:val="none" w:sz="0" w:space="0" w:color="auto"/>
        <w:bottom w:val="none" w:sz="0" w:space="0" w:color="auto"/>
        <w:right w:val="none" w:sz="0" w:space="0" w:color="auto"/>
      </w:divBdr>
    </w:div>
    <w:div w:id="1860849502">
      <w:bodyDiv w:val="1"/>
      <w:marLeft w:val="0"/>
      <w:marRight w:val="0"/>
      <w:marTop w:val="0"/>
      <w:marBottom w:val="0"/>
      <w:divBdr>
        <w:top w:val="none" w:sz="0" w:space="0" w:color="auto"/>
        <w:left w:val="none" w:sz="0" w:space="0" w:color="auto"/>
        <w:bottom w:val="none" w:sz="0" w:space="0" w:color="auto"/>
        <w:right w:val="none" w:sz="0" w:space="0" w:color="auto"/>
      </w:divBdr>
    </w:div>
    <w:div w:id="1913079974">
      <w:bodyDiv w:val="1"/>
      <w:marLeft w:val="0"/>
      <w:marRight w:val="0"/>
      <w:marTop w:val="0"/>
      <w:marBottom w:val="0"/>
      <w:divBdr>
        <w:top w:val="none" w:sz="0" w:space="0" w:color="auto"/>
        <w:left w:val="none" w:sz="0" w:space="0" w:color="auto"/>
        <w:bottom w:val="none" w:sz="0" w:space="0" w:color="auto"/>
        <w:right w:val="none" w:sz="0" w:space="0" w:color="auto"/>
      </w:divBdr>
    </w:div>
    <w:div w:id="1969361216">
      <w:bodyDiv w:val="1"/>
      <w:marLeft w:val="0"/>
      <w:marRight w:val="0"/>
      <w:marTop w:val="0"/>
      <w:marBottom w:val="0"/>
      <w:divBdr>
        <w:top w:val="none" w:sz="0" w:space="0" w:color="auto"/>
        <w:left w:val="none" w:sz="0" w:space="0" w:color="auto"/>
        <w:bottom w:val="none" w:sz="0" w:space="0" w:color="auto"/>
        <w:right w:val="none" w:sz="0" w:space="0" w:color="auto"/>
      </w:divBdr>
    </w:div>
    <w:div w:id="1991055768">
      <w:bodyDiv w:val="1"/>
      <w:marLeft w:val="0"/>
      <w:marRight w:val="0"/>
      <w:marTop w:val="0"/>
      <w:marBottom w:val="0"/>
      <w:divBdr>
        <w:top w:val="none" w:sz="0" w:space="0" w:color="auto"/>
        <w:left w:val="none" w:sz="0" w:space="0" w:color="auto"/>
        <w:bottom w:val="none" w:sz="0" w:space="0" w:color="auto"/>
        <w:right w:val="none" w:sz="0" w:space="0" w:color="auto"/>
      </w:divBdr>
    </w:div>
    <w:div w:id="2046056864">
      <w:bodyDiv w:val="1"/>
      <w:marLeft w:val="0"/>
      <w:marRight w:val="0"/>
      <w:marTop w:val="0"/>
      <w:marBottom w:val="0"/>
      <w:divBdr>
        <w:top w:val="none" w:sz="0" w:space="0" w:color="auto"/>
        <w:left w:val="none" w:sz="0" w:space="0" w:color="auto"/>
        <w:bottom w:val="none" w:sz="0" w:space="0" w:color="auto"/>
        <w:right w:val="none" w:sz="0" w:space="0" w:color="auto"/>
      </w:divBdr>
      <w:divsChild>
        <w:div w:id="2073573546">
          <w:marLeft w:val="-180"/>
          <w:marRight w:val="120"/>
          <w:marTop w:val="0"/>
          <w:marBottom w:val="0"/>
          <w:divBdr>
            <w:top w:val="none" w:sz="0" w:space="0" w:color="auto"/>
            <w:left w:val="none" w:sz="0" w:space="0" w:color="auto"/>
            <w:bottom w:val="none" w:sz="0" w:space="0" w:color="auto"/>
            <w:right w:val="none" w:sz="0" w:space="0" w:color="auto"/>
          </w:divBdr>
          <w:divsChild>
            <w:div w:id="1736781677">
              <w:marLeft w:val="0"/>
              <w:marRight w:val="0"/>
              <w:marTop w:val="0"/>
              <w:marBottom w:val="0"/>
              <w:divBdr>
                <w:top w:val="none" w:sz="0" w:space="0" w:color="auto"/>
                <w:left w:val="none" w:sz="0" w:space="0" w:color="auto"/>
                <w:bottom w:val="none" w:sz="0" w:space="0" w:color="auto"/>
                <w:right w:val="none" w:sz="0" w:space="0" w:color="auto"/>
              </w:divBdr>
              <w:divsChild>
                <w:div w:id="1163472658">
                  <w:marLeft w:val="0"/>
                  <w:marRight w:val="0"/>
                  <w:marTop w:val="0"/>
                  <w:marBottom w:val="0"/>
                  <w:divBdr>
                    <w:top w:val="none" w:sz="0" w:space="0" w:color="auto"/>
                    <w:left w:val="none" w:sz="0" w:space="0" w:color="auto"/>
                    <w:bottom w:val="none" w:sz="0" w:space="0" w:color="auto"/>
                    <w:right w:val="none" w:sz="0" w:space="0" w:color="auto"/>
                  </w:divBdr>
                  <w:divsChild>
                    <w:div w:id="176784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884548">
      <w:bodyDiv w:val="1"/>
      <w:marLeft w:val="0"/>
      <w:marRight w:val="0"/>
      <w:marTop w:val="0"/>
      <w:marBottom w:val="0"/>
      <w:divBdr>
        <w:top w:val="none" w:sz="0" w:space="0" w:color="auto"/>
        <w:left w:val="none" w:sz="0" w:space="0" w:color="auto"/>
        <w:bottom w:val="none" w:sz="0" w:space="0" w:color="auto"/>
        <w:right w:val="none" w:sz="0" w:space="0" w:color="auto"/>
      </w:divBdr>
    </w:div>
    <w:div w:id="2110078307">
      <w:bodyDiv w:val="1"/>
      <w:marLeft w:val="0"/>
      <w:marRight w:val="0"/>
      <w:marTop w:val="0"/>
      <w:marBottom w:val="0"/>
      <w:divBdr>
        <w:top w:val="none" w:sz="0" w:space="0" w:color="auto"/>
        <w:left w:val="none" w:sz="0" w:space="0" w:color="auto"/>
        <w:bottom w:val="none" w:sz="0" w:space="0" w:color="auto"/>
        <w:right w:val="none" w:sz="0" w:space="0" w:color="auto"/>
      </w:divBdr>
    </w:div>
    <w:div w:id="2125227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loud.seatable.cn/dtable/forms/ff203a21-e739-4321-bb63-3d966587369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solidnet.org/article/Marxistindia-CPIM-congratulates-the-students-and-youth-of-the-country-for-fighting-for-accountability-over-paper-leaks/" TargetMode="External"/><Relationship Id="rId13" Type="http://schemas.openxmlformats.org/officeDocument/2006/relationships/hyperlink" Target="https://breakthroughnews.org/2026/07/30/the-cockroach-rebellion-and-what-comes-next/" TargetMode="External"/><Relationship Id="rId18" Type="http://schemas.openxmlformats.org/officeDocument/2006/relationships/hyperlink" Target="https://breakthroughnews.org/2026/07/23/they-lied-to-you-activists-launch-global-campaign-debunking-gaza-ceasefire-narrative/" TargetMode="External"/><Relationship Id="rId3" Type="http://schemas.openxmlformats.org/officeDocument/2006/relationships/hyperlink" Target="https://breakthroughnews.org/2026/07/24/indian-farmers-organize-national-day-of-action-against-ftas/" TargetMode="External"/><Relationship Id="rId21" Type="http://schemas.openxmlformats.org/officeDocument/2006/relationships/hyperlink" Target="https://www.solidnet.org/article/Egyptian-CP-Message-of-Solidarity-from-the-Egyptian-Communist-Party-to-the-Workers-Party-of-Tunisia/" TargetMode="External"/><Relationship Id="rId7" Type="http://schemas.openxmlformats.org/officeDocument/2006/relationships/hyperlink" Target="https://www.solidnet.org/article/Marxistindia-Condemn-Unconstitutional-and-Authoritarian-Blocking-of-BitChat/" TargetMode="External"/><Relationship Id="rId12" Type="http://schemas.openxmlformats.org/officeDocument/2006/relationships/hyperlink" Target="https://breakthroughnews.org/2026/07/23/youth-protests-against-indias-far-right-government-continue-after-brutal-crackdown/" TargetMode="External"/><Relationship Id="rId17" Type="http://schemas.openxmlformats.org/officeDocument/2006/relationships/hyperlink" Target="https://philippinerevolution.nu/" TargetMode="External"/><Relationship Id="rId2" Type="http://schemas.openxmlformats.org/officeDocument/2006/relationships/hyperlink" Target="https://breakthroughnews.org/2026/07/08/protests-erupt-after-us-pharma-company-fires-900-employees-in-indias-keralam-state/" TargetMode="External"/><Relationship Id="rId16" Type="http://schemas.openxmlformats.org/officeDocument/2006/relationships/hyperlink" Target="https://www.idcommunism.com/2026/07/azerbaijans-anti-communist-witch-hunt-four-jailed-for-carrying-soviet-flags.html" TargetMode="External"/><Relationship Id="rId20" Type="http://schemas.openxmlformats.org/officeDocument/2006/relationships/hyperlink" Target="https://breakthroughnews.org/2026/07/30/five-years-after-saieds-power-grab-economic-crisis-and-democratic-decline-fuel-discontent-in-tunisia/" TargetMode="External"/><Relationship Id="rId1" Type="http://schemas.openxmlformats.org/officeDocument/2006/relationships/hyperlink" Target="https://breakthroughnews.org/2026/07/02/mass-protests-in-india-against-governments-move-to-undermine-rural-employment-program/" TargetMode="External"/><Relationship Id="rId6" Type="http://schemas.openxmlformats.org/officeDocument/2006/relationships/hyperlink" Target="https://www.solidnet.org/article/Marxistindia-Condemn-Police-Violence-on-Peaceful-Protesters/" TargetMode="External"/><Relationship Id="rId11" Type="http://schemas.openxmlformats.org/officeDocument/2006/relationships/hyperlink" Target="https://breakthroughnews.org/2026/07/22/the-generation-that-refuses-to-crawl-gen-z-is-a-class-struggle/" TargetMode="External"/><Relationship Id="rId5" Type="http://schemas.openxmlformats.org/officeDocument/2006/relationships/hyperlink" Target="https://www.solidnet.org/article/Marxistindia-Concern-over-Sonam-Wangchuks-Deteriorating-Health/" TargetMode="External"/><Relationship Id="rId15" Type="http://schemas.openxmlformats.org/officeDocument/2006/relationships/hyperlink" Target="https://www.japan-press.co.jp/modules/news/index.php?id=16389" TargetMode="External"/><Relationship Id="rId10" Type="http://schemas.openxmlformats.org/officeDocument/2006/relationships/hyperlink" Target="https://www.idcommunism.com/2026/07/modis-police-storm-communist-party-of-india-marxist-headquarters-in-bid-to-arrest-student-leader.html" TargetMode="External"/><Relationship Id="rId19" Type="http://schemas.openxmlformats.org/officeDocument/2006/relationships/hyperlink" Target="https://breakthroughnews.org/2026/07/20/death-threats-against-tunisian-workers-party-secretary-general-draw-global-condemnation/" TargetMode="External"/><Relationship Id="rId4" Type="http://schemas.openxmlformats.org/officeDocument/2006/relationships/hyperlink" Target="https://www.solidnet.org/article/CP-of-India-Historic-Victory-for-the-Student-Youth-Movement-CPI/" TargetMode="External"/><Relationship Id="rId9" Type="http://schemas.openxmlformats.org/officeDocument/2006/relationships/hyperlink" Target="https://www.idcommunism.com/2026/07/communist-parties-of-india-cpim-and-cpi-condemn-police-violence-on-protesting-students.html" TargetMode="External"/><Relationship Id="rId14" Type="http://schemas.openxmlformats.org/officeDocument/2006/relationships/hyperlink" Target="https://www.japan-press.co.jp/modules/news/index.php?id=163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51"/>
    <customShpInfo spid="_x0000_s1044"/>
    <customShpInfo spid="_x0000_s1041"/>
    <customShpInfo spid="_x0000_s1029"/>
    <customShpInfo spid="_x0000_s1042"/>
    <customShpInfo spid="_x0000_s104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5F8A9D-265C-43C8-9CE1-D4B775434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13879</TotalTime>
  <Pages>11</Pages>
  <Words>2235</Words>
  <Characters>2661</Characters>
  <DocSecurity>0</DocSecurity>
  <Lines>120</Lines>
  <Paragraphs>62</Paragraphs>
  <ScaleCrop>false</ScaleCrop>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2026-09-13T02:35:00Z</cp:lastPrinted>
  <dcterms:created xsi:type="dcterms:W3CDTF">2022-02-02T11:50:00Z</dcterms:created>
  <dcterms:modified xsi:type="dcterms:W3CDTF">2026-09-13T02:35:00Z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d87717b97ae244ec9fea99b82fb6017b</vt:lpwstr>
  </property>
</Properties>
</file>