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28088ABB" w:rsidR="00E35B04" w:rsidRPr="00BF2F22" w:rsidRDefault="00FF2307" w:rsidP="00BF2F22">
      <w:pPr>
        <w:widowControl/>
        <w:spacing w:beforeLines="50" w:before="156"/>
        <w:ind w:left="1260" w:hangingChars="350" w:hanging="1260"/>
        <w:jc w:val="center"/>
        <w:rPr>
          <w:rFonts w:ascii="黑体" w:eastAsia="黑体" w:hAnsi="黑体" w:hint="eastAsia"/>
          <w:sz w:val="36"/>
          <w:szCs w:val="36"/>
        </w:rPr>
      </w:pPr>
      <w:bookmarkStart w:id="0" w:name="_Hlk215001610"/>
      <w:r>
        <w:rPr>
          <w:rFonts w:ascii="黑体" w:eastAsia="黑体" w:hAnsi="黑体" w:hint="eastAsia"/>
          <w:sz w:val="36"/>
          <w:szCs w:val="36"/>
        </w:rPr>
        <w:t>国际共产主义运动大事记</w:t>
      </w:r>
      <w:r w:rsidR="00076B2E">
        <w:rPr>
          <w:rFonts w:ascii="黑体" w:eastAsia="黑体" w:hAnsi="黑体" w:hint="eastAsia"/>
          <w:sz w:val="36"/>
          <w:szCs w:val="36"/>
        </w:rPr>
        <w:t>（</w:t>
      </w:r>
      <w:r w:rsidR="00BF2F22" w:rsidRPr="00BF2F22">
        <w:rPr>
          <w:rFonts w:ascii="黑体" w:eastAsia="黑体" w:hAnsi="黑体" w:hint="eastAsia"/>
          <w:sz w:val="36"/>
          <w:szCs w:val="36"/>
        </w:rPr>
        <w:t>202</w:t>
      </w:r>
      <w:r w:rsidR="00B1418B">
        <w:rPr>
          <w:rFonts w:ascii="黑体" w:eastAsia="黑体" w:hAnsi="黑体" w:hint="eastAsia"/>
          <w:sz w:val="36"/>
          <w:szCs w:val="36"/>
        </w:rPr>
        <w:t>5</w:t>
      </w:r>
      <w:r w:rsidR="00BF2F22" w:rsidRPr="00BF2F22">
        <w:rPr>
          <w:rFonts w:ascii="黑体" w:eastAsia="黑体" w:hAnsi="黑体" w:hint="eastAsia"/>
          <w:sz w:val="36"/>
          <w:szCs w:val="36"/>
        </w:rPr>
        <w:t>年</w:t>
      </w:r>
      <w:r w:rsidR="00D06387">
        <w:rPr>
          <w:rFonts w:ascii="黑体" w:eastAsia="黑体" w:hAnsi="黑体" w:hint="eastAsia"/>
          <w:sz w:val="36"/>
          <w:szCs w:val="36"/>
        </w:rPr>
        <w:t>10</w:t>
      </w:r>
      <w:r>
        <w:rPr>
          <w:rFonts w:ascii="黑体" w:eastAsia="黑体" w:hAnsi="黑体" w:hint="eastAsia"/>
          <w:sz w:val="36"/>
          <w:szCs w:val="36"/>
        </w:rPr>
        <w:t>月</w:t>
      </w:r>
      <w:r w:rsidR="00610447">
        <w:rPr>
          <w:rFonts w:ascii="黑体" w:eastAsia="黑体" w:hAnsi="黑体" w:hint="eastAsia"/>
          <w:sz w:val="36"/>
          <w:szCs w:val="36"/>
        </w:rPr>
        <w:t>亚非篇</w:t>
      </w:r>
      <w:r w:rsidR="00076B2E">
        <w:rPr>
          <w:rFonts w:ascii="黑体" w:eastAsia="黑体" w:hAnsi="黑体" w:hint="eastAsia"/>
          <w:sz w:val="36"/>
          <w:szCs w:val="36"/>
        </w:rPr>
        <w:t>）</w:t>
      </w:r>
    </w:p>
    <w:bookmarkEnd w:id="0" w:displacedByCustomXml="next"/>
    <w:sdt>
      <w:sdtPr>
        <w:rPr>
          <w:rStyle w:val="af"/>
          <w:rFonts w:ascii="黑体" w:eastAsia="黑体" w:hAnsi="黑体"/>
          <w:color w:val="auto"/>
          <w:u w:val="none"/>
        </w:rPr>
        <w:id w:val="-1677489404"/>
        <w:docPartObj>
          <w:docPartGallery w:val="Table of Contents"/>
          <w:docPartUnique/>
        </w:docPartObj>
      </w:sdtPr>
      <w:sdtEndPr>
        <w:rPr>
          <w:rStyle w:val="a0"/>
          <w:w w:val="95"/>
        </w:rPr>
      </w:sdtEndPr>
      <w:sdtContent>
        <w:p w14:paraId="6E5BE8CE" w14:textId="5182449A" w:rsidR="00466C18" w:rsidRPr="00466C18" w:rsidRDefault="008C5606" w:rsidP="00466C18">
          <w:pPr>
            <w:pStyle w:val="TOC1"/>
            <w:spacing w:line="680" w:lineRule="exact"/>
            <w:ind w:leftChars="0" w:left="0"/>
            <w:rPr>
              <w:rFonts w:asciiTheme="minorHAnsi" w:eastAsiaTheme="minorEastAsia" w:hAnsiTheme="minorHAnsi" w:cstheme="minorBidi" w:hint="eastAsia"/>
              <w:w w:val="95"/>
              <w:sz w:val="22"/>
              <w:szCs w:val="24"/>
              <w14:ligatures w14:val="standardContextual"/>
            </w:rPr>
          </w:pPr>
          <w:r w:rsidRPr="00466C18">
            <w:rPr>
              <w:w w:val="95"/>
            </w:rPr>
            <w:fldChar w:fldCharType="begin"/>
          </w:r>
          <w:r w:rsidR="00FC2E5D" w:rsidRPr="00466C18">
            <w:rPr>
              <w:w w:val="95"/>
            </w:rPr>
            <w:instrText xml:space="preserve"> TOC \o "1-3" \h \z \u </w:instrText>
          </w:r>
          <w:r w:rsidRPr="00466C18">
            <w:rPr>
              <w:w w:val="95"/>
            </w:rPr>
            <w:fldChar w:fldCharType="separate"/>
          </w:r>
          <w:hyperlink w:anchor="_Toc215343254" w:history="1">
            <w:r w:rsidR="00466C18" w:rsidRPr="00466C18">
              <w:rPr>
                <w:rStyle w:val="af"/>
                <w:rFonts w:ascii="黑体" w:eastAsia="黑体" w:hAnsi="黑体" w:hint="eastAsia"/>
                <w:bCs/>
                <w:w w:val="95"/>
              </w:rPr>
              <w:t>1.日本左翼评政府进一步右转</w:t>
            </w:r>
            <w:r w:rsidR="00466C18" w:rsidRPr="00466C18">
              <w:rPr>
                <w:rFonts w:hint="eastAsia"/>
                <w:webHidden/>
                <w:w w:val="95"/>
              </w:rPr>
              <w:tab/>
            </w:r>
            <w:r w:rsidR="00466C18" w:rsidRPr="00466C18">
              <w:rPr>
                <w:rFonts w:hint="eastAsia"/>
                <w:webHidden/>
                <w:w w:val="95"/>
              </w:rPr>
              <w:fldChar w:fldCharType="begin"/>
            </w:r>
            <w:r w:rsidR="00466C18" w:rsidRPr="00466C18">
              <w:rPr>
                <w:rFonts w:hint="eastAsia"/>
                <w:webHidden/>
                <w:w w:val="95"/>
              </w:rPr>
              <w:instrText xml:space="preserve"> </w:instrText>
            </w:r>
            <w:r w:rsidR="00466C18" w:rsidRPr="00466C18">
              <w:rPr>
                <w:webHidden/>
                <w:w w:val="95"/>
              </w:rPr>
              <w:instrText>PAGEREF _Toc215343254 \h</w:instrText>
            </w:r>
            <w:r w:rsidR="00466C18" w:rsidRPr="00466C18">
              <w:rPr>
                <w:rFonts w:hint="eastAsia"/>
                <w:webHidden/>
                <w:w w:val="95"/>
              </w:rPr>
              <w:instrText xml:space="preserve"> </w:instrText>
            </w:r>
            <w:r w:rsidR="00466C18" w:rsidRPr="00466C18">
              <w:rPr>
                <w:rFonts w:hint="eastAsia"/>
                <w:webHidden/>
                <w:w w:val="95"/>
              </w:rPr>
            </w:r>
            <w:r w:rsidR="00466C18" w:rsidRPr="00466C18">
              <w:rPr>
                <w:rFonts w:hint="eastAsia"/>
                <w:webHidden/>
                <w:w w:val="95"/>
              </w:rPr>
              <w:fldChar w:fldCharType="separate"/>
            </w:r>
            <w:r w:rsidR="00ED21BF">
              <w:rPr>
                <w:rFonts w:hint="eastAsia"/>
                <w:webHidden/>
                <w:w w:val="95"/>
              </w:rPr>
              <w:t>1</w:t>
            </w:r>
            <w:r w:rsidR="00466C18" w:rsidRPr="00466C18">
              <w:rPr>
                <w:rFonts w:hint="eastAsia"/>
                <w:webHidden/>
                <w:w w:val="95"/>
              </w:rPr>
              <w:fldChar w:fldCharType="end"/>
            </w:r>
          </w:hyperlink>
        </w:p>
        <w:p w14:paraId="56FF0F6F" w14:textId="23DC0F6F" w:rsidR="00466C18" w:rsidRPr="00466C18" w:rsidRDefault="00466C18" w:rsidP="00466C18">
          <w:pPr>
            <w:pStyle w:val="TOC1"/>
            <w:spacing w:line="680" w:lineRule="exact"/>
            <w:ind w:leftChars="0" w:left="0"/>
            <w:rPr>
              <w:rFonts w:asciiTheme="minorHAnsi" w:eastAsiaTheme="minorEastAsia" w:hAnsiTheme="minorHAnsi" w:cstheme="minorBidi" w:hint="eastAsia"/>
              <w:w w:val="95"/>
              <w:sz w:val="22"/>
              <w:szCs w:val="24"/>
              <w14:ligatures w14:val="standardContextual"/>
            </w:rPr>
          </w:pPr>
          <w:hyperlink w:anchor="_Toc215343255" w:history="1">
            <w:r w:rsidRPr="00466C18">
              <w:rPr>
                <w:rStyle w:val="af"/>
                <w:rFonts w:ascii="黑体" w:eastAsia="黑体" w:hAnsi="黑体" w:hint="eastAsia"/>
                <w:bCs/>
                <w:w w:val="95"/>
              </w:rPr>
              <w:t>2.</w:t>
            </w:r>
            <w:r w:rsidRPr="00466C18">
              <w:rPr>
                <w:rStyle w:val="af"/>
                <w:rFonts w:hint="eastAsia"/>
                <w:w w:val="95"/>
              </w:rPr>
              <w:t xml:space="preserve"> </w:t>
            </w:r>
            <w:r w:rsidRPr="00466C18">
              <w:rPr>
                <w:rStyle w:val="af"/>
                <w:rFonts w:ascii="黑体" w:eastAsia="黑体" w:hAnsi="黑体" w:hint="eastAsia"/>
                <w:bCs/>
                <w:w w:val="95"/>
              </w:rPr>
              <w:t>加沙停火协议落地，巴、以共产党谨慎乐观</w:t>
            </w:r>
            <w:r w:rsidRPr="00466C18">
              <w:rPr>
                <w:rFonts w:hint="eastAsia"/>
                <w:webHidden/>
                <w:w w:val="95"/>
              </w:rPr>
              <w:tab/>
            </w:r>
            <w:r w:rsidRPr="00466C18">
              <w:rPr>
                <w:rFonts w:hint="eastAsia"/>
                <w:webHidden/>
                <w:w w:val="95"/>
              </w:rPr>
              <w:fldChar w:fldCharType="begin"/>
            </w:r>
            <w:r w:rsidRPr="00466C18">
              <w:rPr>
                <w:rFonts w:hint="eastAsia"/>
                <w:webHidden/>
                <w:w w:val="95"/>
              </w:rPr>
              <w:instrText xml:space="preserve"> </w:instrText>
            </w:r>
            <w:r w:rsidRPr="00466C18">
              <w:rPr>
                <w:webHidden/>
                <w:w w:val="95"/>
              </w:rPr>
              <w:instrText>PAGEREF _Toc215343255 \h</w:instrText>
            </w:r>
            <w:r w:rsidRPr="00466C18">
              <w:rPr>
                <w:rFonts w:hint="eastAsia"/>
                <w:webHidden/>
                <w:w w:val="95"/>
              </w:rPr>
              <w:instrText xml:space="preserve"> </w:instrText>
            </w:r>
            <w:r w:rsidRPr="00466C18">
              <w:rPr>
                <w:rFonts w:hint="eastAsia"/>
                <w:webHidden/>
                <w:w w:val="95"/>
              </w:rPr>
            </w:r>
            <w:r w:rsidRPr="00466C18">
              <w:rPr>
                <w:rFonts w:hint="eastAsia"/>
                <w:webHidden/>
                <w:w w:val="95"/>
              </w:rPr>
              <w:fldChar w:fldCharType="separate"/>
            </w:r>
            <w:r w:rsidR="00ED21BF">
              <w:rPr>
                <w:rFonts w:hint="eastAsia"/>
                <w:webHidden/>
                <w:w w:val="95"/>
              </w:rPr>
              <w:t>2</w:t>
            </w:r>
            <w:r w:rsidRPr="00466C18">
              <w:rPr>
                <w:rFonts w:hint="eastAsia"/>
                <w:webHidden/>
                <w:w w:val="95"/>
              </w:rPr>
              <w:fldChar w:fldCharType="end"/>
            </w:r>
          </w:hyperlink>
        </w:p>
        <w:p w14:paraId="1200050C" w14:textId="203AC76A" w:rsidR="00466C18" w:rsidRPr="00466C18" w:rsidRDefault="00466C18" w:rsidP="00466C18">
          <w:pPr>
            <w:pStyle w:val="TOC1"/>
            <w:spacing w:line="680" w:lineRule="exact"/>
            <w:ind w:leftChars="0" w:left="0"/>
            <w:rPr>
              <w:rFonts w:asciiTheme="minorHAnsi" w:eastAsiaTheme="minorEastAsia" w:hAnsiTheme="minorHAnsi" w:cstheme="minorBidi" w:hint="eastAsia"/>
              <w:w w:val="95"/>
              <w:sz w:val="22"/>
              <w:szCs w:val="24"/>
              <w14:ligatures w14:val="standardContextual"/>
            </w:rPr>
          </w:pPr>
          <w:hyperlink w:anchor="_Toc215343256" w:history="1">
            <w:r w:rsidRPr="00466C18">
              <w:rPr>
                <w:rStyle w:val="af"/>
                <w:rFonts w:ascii="黑体" w:eastAsia="黑体" w:hAnsi="黑体" w:hint="eastAsia"/>
                <w:bCs/>
                <w:w w:val="95"/>
              </w:rPr>
              <w:t>3.巴基斯坦共产党反对巴阿军事对抗</w:t>
            </w:r>
            <w:r w:rsidRPr="00466C18">
              <w:rPr>
                <w:rFonts w:hint="eastAsia"/>
                <w:webHidden/>
                <w:w w:val="95"/>
              </w:rPr>
              <w:tab/>
            </w:r>
            <w:r w:rsidRPr="00466C18">
              <w:rPr>
                <w:rFonts w:hint="eastAsia"/>
                <w:webHidden/>
                <w:w w:val="95"/>
              </w:rPr>
              <w:fldChar w:fldCharType="begin"/>
            </w:r>
            <w:r w:rsidRPr="00466C18">
              <w:rPr>
                <w:rFonts w:hint="eastAsia"/>
                <w:webHidden/>
                <w:w w:val="95"/>
              </w:rPr>
              <w:instrText xml:space="preserve"> </w:instrText>
            </w:r>
            <w:r w:rsidRPr="00466C18">
              <w:rPr>
                <w:webHidden/>
                <w:w w:val="95"/>
              </w:rPr>
              <w:instrText>PAGEREF _Toc215343256 \h</w:instrText>
            </w:r>
            <w:r w:rsidRPr="00466C18">
              <w:rPr>
                <w:rFonts w:hint="eastAsia"/>
                <w:webHidden/>
                <w:w w:val="95"/>
              </w:rPr>
              <w:instrText xml:space="preserve"> </w:instrText>
            </w:r>
            <w:r w:rsidRPr="00466C18">
              <w:rPr>
                <w:rFonts w:hint="eastAsia"/>
                <w:webHidden/>
                <w:w w:val="95"/>
              </w:rPr>
            </w:r>
            <w:r w:rsidRPr="00466C18">
              <w:rPr>
                <w:rFonts w:hint="eastAsia"/>
                <w:webHidden/>
                <w:w w:val="95"/>
              </w:rPr>
              <w:fldChar w:fldCharType="separate"/>
            </w:r>
            <w:r w:rsidR="00ED21BF">
              <w:rPr>
                <w:rFonts w:hint="eastAsia"/>
                <w:webHidden/>
                <w:w w:val="95"/>
              </w:rPr>
              <w:t>3</w:t>
            </w:r>
            <w:r w:rsidRPr="00466C18">
              <w:rPr>
                <w:rFonts w:hint="eastAsia"/>
                <w:webHidden/>
                <w:w w:val="95"/>
              </w:rPr>
              <w:fldChar w:fldCharType="end"/>
            </w:r>
          </w:hyperlink>
        </w:p>
        <w:p w14:paraId="25CE4A2B" w14:textId="5F2E506F" w:rsidR="00466C18" w:rsidRPr="00466C18" w:rsidRDefault="00466C18" w:rsidP="00466C18">
          <w:pPr>
            <w:pStyle w:val="TOC1"/>
            <w:spacing w:line="680" w:lineRule="exact"/>
            <w:ind w:leftChars="0" w:left="0"/>
            <w:rPr>
              <w:rFonts w:asciiTheme="minorHAnsi" w:eastAsiaTheme="minorEastAsia" w:hAnsiTheme="minorHAnsi" w:cstheme="minorBidi" w:hint="eastAsia"/>
              <w:w w:val="95"/>
              <w:sz w:val="22"/>
              <w:szCs w:val="24"/>
              <w14:ligatures w14:val="standardContextual"/>
            </w:rPr>
          </w:pPr>
          <w:hyperlink w:anchor="_Toc215343257" w:history="1">
            <w:r w:rsidRPr="00466C18">
              <w:rPr>
                <w:rStyle w:val="af"/>
                <w:rFonts w:ascii="黑体" w:eastAsia="黑体" w:hAnsi="黑体" w:hint="eastAsia"/>
                <w:bCs/>
                <w:w w:val="95"/>
              </w:rPr>
              <w:t>4.印共（马）农民领袖遭国大党势力谋杀</w:t>
            </w:r>
            <w:r w:rsidRPr="00466C18">
              <w:rPr>
                <w:rFonts w:hint="eastAsia"/>
                <w:webHidden/>
                <w:w w:val="95"/>
              </w:rPr>
              <w:tab/>
            </w:r>
            <w:r w:rsidRPr="00466C18">
              <w:rPr>
                <w:rFonts w:hint="eastAsia"/>
                <w:webHidden/>
                <w:w w:val="95"/>
              </w:rPr>
              <w:fldChar w:fldCharType="begin"/>
            </w:r>
            <w:r w:rsidRPr="00466C18">
              <w:rPr>
                <w:rFonts w:hint="eastAsia"/>
                <w:webHidden/>
                <w:w w:val="95"/>
              </w:rPr>
              <w:instrText xml:space="preserve"> </w:instrText>
            </w:r>
            <w:r w:rsidRPr="00466C18">
              <w:rPr>
                <w:webHidden/>
                <w:w w:val="95"/>
              </w:rPr>
              <w:instrText>PAGEREF _Toc215343257 \h</w:instrText>
            </w:r>
            <w:r w:rsidRPr="00466C18">
              <w:rPr>
                <w:rFonts w:hint="eastAsia"/>
                <w:webHidden/>
                <w:w w:val="95"/>
              </w:rPr>
              <w:instrText xml:space="preserve"> </w:instrText>
            </w:r>
            <w:r w:rsidRPr="00466C18">
              <w:rPr>
                <w:rFonts w:hint="eastAsia"/>
                <w:webHidden/>
                <w:w w:val="95"/>
              </w:rPr>
            </w:r>
            <w:r w:rsidRPr="00466C18">
              <w:rPr>
                <w:rFonts w:hint="eastAsia"/>
                <w:webHidden/>
                <w:w w:val="95"/>
              </w:rPr>
              <w:fldChar w:fldCharType="separate"/>
            </w:r>
            <w:r w:rsidR="00ED21BF">
              <w:rPr>
                <w:rFonts w:hint="eastAsia"/>
                <w:webHidden/>
                <w:w w:val="95"/>
              </w:rPr>
              <w:t>4</w:t>
            </w:r>
            <w:r w:rsidRPr="00466C18">
              <w:rPr>
                <w:rFonts w:hint="eastAsia"/>
                <w:webHidden/>
                <w:w w:val="95"/>
              </w:rPr>
              <w:fldChar w:fldCharType="end"/>
            </w:r>
          </w:hyperlink>
        </w:p>
        <w:p w14:paraId="76001EEC" w14:textId="71B21806" w:rsidR="00466C18" w:rsidRPr="00466C18" w:rsidRDefault="00466C18" w:rsidP="00466C18">
          <w:pPr>
            <w:pStyle w:val="TOC1"/>
            <w:spacing w:line="680" w:lineRule="exact"/>
            <w:ind w:leftChars="0" w:left="0"/>
            <w:rPr>
              <w:rFonts w:asciiTheme="minorHAnsi" w:eastAsiaTheme="minorEastAsia" w:hAnsiTheme="minorHAnsi" w:cstheme="minorBidi" w:hint="eastAsia"/>
              <w:w w:val="95"/>
              <w:sz w:val="22"/>
              <w:szCs w:val="24"/>
              <w14:ligatures w14:val="standardContextual"/>
            </w:rPr>
          </w:pPr>
          <w:hyperlink w:anchor="_Toc215343258" w:history="1">
            <w:r w:rsidRPr="00466C18">
              <w:rPr>
                <w:rStyle w:val="af"/>
                <w:rFonts w:ascii="黑体" w:eastAsia="黑体" w:hAnsi="黑体" w:hint="eastAsia"/>
                <w:bCs/>
                <w:w w:val="95"/>
              </w:rPr>
              <w:t>5.印度当局加强白色恐怖，印共（毛）积极反击</w:t>
            </w:r>
            <w:r w:rsidRPr="00466C18">
              <w:rPr>
                <w:rFonts w:hint="eastAsia"/>
                <w:webHidden/>
                <w:w w:val="95"/>
              </w:rPr>
              <w:tab/>
            </w:r>
            <w:r w:rsidRPr="00466C18">
              <w:rPr>
                <w:rFonts w:hint="eastAsia"/>
                <w:webHidden/>
                <w:w w:val="95"/>
              </w:rPr>
              <w:fldChar w:fldCharType="begin"/>
            </w:r>
            <w:r w:rsidRPr="00466C18">
              <w:rPr>
                <w:rFonts w:hint="eastAsia"/>
                <w:webHidden/>
                <w:w w:val="95"/>
              </w:rPr>
              <w:instrText xml:space="preserve"> </w:instrText>
            </w:r>
            <w:r w:rsidRPr="00466C18">
              <w:rPr>
                <w:webHidden/>
                <w:w w:val="95"/>
              </w:rPr>
              <w:instrText>PAGEREF _Toc215343258 \h</w:instrText>
            </w:r>
            <w:r w:rsidRPr="00466C18">
              <w:rPr>
                <w:rFonts w:hint="eastAsia"/>
                <w:webHidden/>
                <w:w w:val="95"/>
              </w:rPr>
              <w:instrText xml:space="preserve"> </w:instrText>
            </w:r>
            <w:r w:rsidRPr="00466C18">
              <w:rPr>
                <w:rFonts w:hint="eastAsia"/>
                <w:webHidden/>
                <w:w w:val="95"/>
              </w:rPr>
            </w:r>
            <w:r w:rsidRPr="00466C18">
              <w:rPr>
                <w:rFonts w:hint="eastAsia"/>
                <w:webHidden/>
                <w:w w:val="95"/>
              </w:rPr>
              <w:fldChar w:fldCharType="separate"/>
            </w:r>
            <w:r w:rsidR="00ED21BF">
              <w:rPr>
                <w:rFonts w:hint="eastAsia"/>
                <w:webHidden/>
                <w:w w:val="95"/>
              </w:rPr>
              <w:t>5</w:t>
            </w:r>
            <w:r w:rsidRPr="00466C18">
              <w:rPr>
                <w:rFonts w:hint="eastAsia"/>
                <w:webHidden/>
                <w:w w:val="95"/>
              </w:rPr>
              <w:fldChar w:fldCharType="end"/>
            </w:r>
          </w:hyperlink>
        </w:p>
        <w:p w14:paraId="7DAF32A0" w14:textId="2374F9D8" w:rsidR="00466C18" w:rsidRPr="00466C18" w:rsidRDefault="00466C18" w:rsidP="00466C18">
          <w:pPr>
            <w:pStyle w:val="TOC1"/>
            <w:spacing w:line="680" w:lineRule="exact"/>
            <w:ind w:leftChars="0" w:left="0"/>
            <w:rPr>
              <w:rFonts w:asciiTheme="minorHAnsi" w:eastAsiaTheme="minorEastAsia" w:hAnsiTheme="minorHAnsi" w:cstheme="minorBidi" w:hint="eastAsia"/>
              <w:w w:val="95"/>
              <w:sz w:val="22"/>
              <w:szCs w:val="24"/>
              <w14:ligatures w14:val="standardContextual"/>
            </w:rPr>
          </w:pPr>
          <w:hyperlink w:anchor="_Toc215343259" w:history="1">
            <w:r w:rsidRPr="00466C18">
              <w:rPr>
                <w:rStyle w:val="af"/>
                <w:rFonts w:ascii="黑体" w:eastAsia="黑体" w:hAnsi="黑体" w:hint="eastAsia"/>
                <w:bCs/>
                <w:w w:val="95"/>
              </w:rPr>
              <w:t>6.菲律宾新人民军在战火中磨砺</w:t>
            </w:r>
            <w:r w:rsidRPr="00466C18">
              <w:rPr>
                <w:rFonts w:hint="eastAsia"/>
                <w:webHidden/>
                <w:w w:val="95"/>
              </w:rPr>
              <w:tab/>
            </w:r>
            <w:r w:rsidRPr="00466C18">
              <w:rPr>
                <w:rFonts w:hint="eastAsia"/>
                <w:webHidden/>
                <w:w w:val="95"/>
              </w:rPr>
              <w:fldChar w:fldCharType="begin"/>
            </w:r>
            <w:r w:rsidRPr="00466C18">
              <w:rPr>
                <w:rFonts w:hint="eastAsia"/>
                <w:webHidden/>
                <w:w w:val="95"/>
              </w:rPr>
              <w:instrText xml:space="preserve"> </w:instrText>
            </w:r>
            <w:r w:rsidRPr="00466C18">
              <w:rPr>
                <w:webHidden/>
                <w:w w:val="95"/>
              </w:rPr>
              <w:instrText>PAGEREF _Toc215343259 \h</w:instrText>
            </w:r>
            <w:r w:rsidRPr="00466C18">
              <w:rPr>
                <w:rFonts w:hint="eastAsia"/>
                <w:webHidden/>
                <w:w w:val="95"/>
              </w:rPr>
              <w:instrText xml:space="preserve"> </w:instrText>
            </w:r>
            <w:r w:rsidRPr="00466C18">
              <w:rPr>
                <w:rFonts w:hint="eastAsia"/>
                <w:webHidden/>
                <w:w w:val="95"/>
              </w:rPr>
            </w:r>
            <w:r w:rsidRPr="00466C18">
              <w:rPr>
                <w:rFonts w:hint="eastAsia"/>
                <w:webHidden/>
                <w:w w:val="95"/>
              </w:rPr>
              <w:fldChar w:fldCharType="separate"/>
            </w:r>
            <w:r w:rsidR="00ED21BF">
              <w:rPr>
                <w:rFonts w:hint="eastAsia"/>
                <w:webHidden/>
                <w:w w:val="95"/>
              </w:rPr>
              <w:t>6</w:t>
            </w:r>
            <w:r w:rsidRPr="00466C18">
              <w:rPr>
                <w:rFonts w:hint="eastAsia"/>
                <w:webHidden/>
                <w:w w:val="95"/>
              </w:rPr>
              <w:fldChar w:fldCharType="end"/>
            </w:r>
          </w:hyperlink>
        </w:p>
        <w:p w14:paraId="45361DBC" w14:textId="24B4643C" w:rsidR="00466C18" w:rsidRPr="00466C18" w:rsidRDefault="00466C18" w:rsidP="00466C18">
          <w:pPr>
            <w:pStyle w:val="TOC1"/>
            <w:spacing w:line="680" w:lineRule="exact"/>
            <w:ind w:leftChars="0" w:left="0"/>
            <w:rPr>
              <w:rFonts w:asciiTheme="minorHAnsi" w:eastAsiaTheme="minorEastAsia" w:hAnsiTheme="minorHAnsi" w:cstheme="minorBidi" w:hint="eastAsia"/>
              <w:w w:val="95"/>
              <w:sz w:val="22"/>
              <w:szCs w:val="24"/>
              <w14:ligatures w14:val="standardContextual"/>
            </w:rPr>
          </w:pPr>
          <w:hyperlink w:anchor="_Toc215343260" w:history="1">
            <w:r w:rsidRPr="00466C18">
              <w:rPr>
                <w:rStyle w:val="af"/>
                <w:rFonts w:ascii="黑体" w:eastAsia="黑体" w:hAnsi="黑体" w:hint="eastAsia"/>
                <w:bCs/>
                <w:w w:val="95"/>
              </w:rPr>
              <w:t>7.马达加斯加爆发“Z世代”抗议，总统逃往国外</w:t>
            </w:r>
            <w:r w:rsidRPr="00466C18">
              <w:rPr>
                <w:rFonts w:hint="eastAsia"/>
                <w:webHidden/>
                <w:w w:val="95"/>
              </w:rPr>
              <w:tab/>
            </w:r>
            <w:r w:rsidRPr="00466C18">
              <w:rPr>
                <w:rFonts w:hint="eastAsia"/>
                <w:webHidden/>
                <w:w w:val="95"/>
              </w:rPr>
              <w:fldChar w:fldCharType="begin"/>
            </w:r>
            <w:r w:rsidRPr="00466C18">
              <w:rPr>
                <w:rFonts w:hint="eastAsia"/>
                <w:webHidden/>
                <w:w w:val="95"/>
              </w:rPr>
              <w:instrText xml:space="preserve"> </w:instrText>
            </w:r>
            <w:r w:rsidRPr="00466C18">
              <w:rPr>
                <w:webHidden/>
                <w:w w:val="95"/>
              </w:rPr>
              <w:instrText>PAGEREF _Toc215343260 \h</w:instrText>
            </w:r>
            <w:r w:rsidRPr="00466C18">
              <w:rPr>
                <w:rFonts w:hint="eastAsia"/>
                <w:webHidden/>
                <w:w w:val="95"/>
              </w:rPr>
              <w:instrText xml:space="preserve"> </w:instrText>
            </w:r>
            <w:r w:rsidRPr="00466C18">
              <w:rPr>
                <w:rFonts w:hint="eastAsia"/>
                <w:webHidden/>
                <w:w w:val="95"/>
              </w:rPr>
            </w:r>
            <w:r w:rsidRPr="00466C18">
              <w:rPr>
                <w:rFonts w:hint="eastAsia"/>
                <w:webHidden/>
                <w:w w:val="95"/>
              </w:rPr>
              <w:fldChar w:fldCharType="separate"/>
            </w:r>
            <w:r w:rsidR="00ED21BF">
              <w:rPr>
                <w:rFonts w:hint="eastAsia"/>
                <w:webHidden/>
                <w:w w:val="95"/>
              </w:rPr>
              <w:t>8</w:t>
            </w:r>
            <w:r w:rsidRPr="00466C18">
              <w:rPr>
                <w:rFonts w:hint="eastAsia"/>
                <w:webHidden/>
                <w:w w:val="95"/>
              </w:rPr>
              <w:fldChar w:fldCharType="end"/>
            </w:r>
          </w:hyperlink>
        </w:p>
        <w:p w14:paraId="481F87A5" w14:textId="48BA5D50" w:rsidR="00466C18" w:rsidRPr="00466C18" w:rsidRDefault="00466C18" w:rsidP="00466C18">
          <w:pPr>
            <w:pStyle w:val="TOC1"/>
            <w:spacing w:line="680" w:lineRule="exact"/>
            <w:ind w:leftChars="0" w:left="0"/>
            <w:rPr>
              <w:rFonts w:asciiTheme="minorHAnsi" w:eastAsiaTheme="minorEastAsia" w:hAnsiTheme="minorHAnsi" w:cstheme="minorBidi" w:hint="eastAsia"/>
              <w:w w:val="95"/>
              <w:sz w:val="22"/>
              <w:szCs w:val="24"/>
              <w14:ligatures w14:val="standardContextual"/>
            </w:rPr>
          </w:pPr>
          <w:hyperlink w:anchor="_Toc215343261" w:history="1">
            <w:r w:rsidRPr="00466C18">
              <w:rPr>
                <w:rStyle w:val="af"/>
                <w:rFonts w:ascii="黑体" w:eastAsia="黑体" w:hAnsi="黑体" w:hint="eastAsia"/>
                <w:bCs/>
                <w:w w:val="95"/>
              </w:rPr>
              <w:t>8.苏丹</w:t>
            </w:r>
            <w:r w:rsidRPr="00466C18">
              <w:rPr>
                <w:rStyle w:val="af"/>
                <w:rFonts w:ascii="黑体" w:eastAsia="黑体" w:hAnsi="黑体" w:hint="eastAsia"/>
                <w:w w:val="95"/>
              </w:rPr>
              <w:t>快速支援部队攻破法希尔城，人道主义灾难加剧</w:t>
            </w:r>
            <w:r w:rsidRPr="00466C18">
              <w:rPr>
                <w:rFonts w:hint="eastAsia"/>
                <w:webHidden/>
                <w:w w:val="95"/>
              </w:rPr>
              <w:tab/>
            </w:r>
            <w:r w:rsidRPr="00466C18">
              <w:rPr>
                <w:rFonts w:hint="eastAsia"/>
                <w:webHidden/>
                <w:w w:val="95"/>
              </w:rPr>
              <w:fldChar w:fldCharType="begin"/>
            </w:r>
            <w:r w:rsidRPr="00466C18">
              <w:rPr>
                <w:rFonts w:hint="eastAsia"/>
                <w:webHidden/>
                <w:w w:val="95"/>
              </w:rPr>
              <w:instrText xml:space="preserve"> </w:instrText>
            </w:r>
            <w:r w:rsidRPr="00466C18">
              <w:rPr>
                <w:webHidden/>
                <w:w w:val="95"/>
              </w:rPr>
              <w:instrText>PAGEREF _Toc215343261 \h</w:instrText>
            </w:r>
            <w:r w:rsidRPr="00466C18">
              <w:rPr>
                <w:rFonts w:hint="eastAsia"/>
                <w:webHidden/>
                <w:w w:val="95"/>
              </w:rPr>
              <w:instrText xml:space="preserve"> </w:instrText>
            </w:r>
            <w:r w:rsidRPr="00466C18">
              <w:rPr>
                <w:rFonts w:hint="eastAsia"/>
                <w:webHidden/>
                <w:w w:val="95"/>
              </w:rPr>
            </w:r>
            <w:r w:rsidRPr="00466C18">
              <w:rPr>
                <w:rFonts w:hint="eastAsia"/>
                <w:webHidden/>
                <w:w w:val="95"/>
              </w:rPr>
              <w:fldChar w:fldCharType="separate"/>
            </w:r>
            <w:r w:rsidR="00ED21BF">
              <w:rPr>
                <w:rFonts w:hint="eastAsia"/>
                <w:webHidden/>
                <w:w w:val="95"/>
              </w:rPr>
              <w:t>9</w:t>
            </w:r>
            <w:r w:rsidRPr="00466C18">
              <w:rPr>
                <w:rFonts w:hint="eastAsia"/>
                <w:webHidden/>
                <w:w w:val="95"/>
              </w:rPr>
              <w:fldChar w:fldCharType="end"/>
            </w:r>
          </w:hyperlink>
        </w:p>
        <w:p w14:paraId="7CA39051" w14:textId="377C4C83" w:rsidR="00466C18" w:rsidRPr="00466C18" w:rsidRDefault="00466C18" w:rsidP="00466C18">
          <w:pPr>
            <w:pStyle w:val="TOC1"/>
            <w:spacing w:line="680" w:lineRule="exact"/>
            <w:ind w:leftChars="0" w:left="0"/>
            <w:rPr>
              <w:rFonts w:asciiTheme="minorHAnsi" w:eastAsiaTheme="minorEastAsia" w:hAnsiTheme="minorHAnsi" w:cstheme="minorBidi" w:hint="eastAsia"/>
              <w:w w:val="95"/>
              <w:sz w:val="22"/>
              <w:szCs w:val="24"/>
              <w14:ligatures w14:val="standardContextual"/>
            </w:rPr>
          </w:pPr>
          <w:hyperlink w:anchor="_Toc215343262" w:history="1">
            <w:r w:rsidRPr="00466C18">
              <w:rPr>
                <w:rStyle w:val="af"/>
                <w:rFonts w:ascii="黑体" w:eastAsia="黑体" w:hAnsi="黑体" w:hint="eastAsia"/>
                <w:bCs/>
                <w:w w:val="95"/>
              </w:rPr>
              <w:t>9.坦桑尼亚总统大选引发全国抗议</w:t>
            </w:r>
            <w:r w:rsidRPr="00466C18">
              <w:rPr>
                <w:rFonts w:hint="eastAsia"/>
                <w:webHidden/>
                <w:w w:val="95"/>
              </w:rPr>
              <w:tab/>
            </w:r>
            <w:r w:rsidRPr="00466C18">
              <w:rPr>
                <w:rFonts w:hint="eastAsia"/>
                <w:webHidden/>
                <w:w w:val="95"/>
              </w:rPr>
              <w:fldChar w:fldCharType="begin"/>
            </w:r>
            <w:r w:rsidRPr="00466C18">
              <w:rPr>
                <w:rFonts w:hint="eastAsia"/>
                <w:webHidden/>
                <w:w w:val="95"/>
              </w:rPr>
              <w:instrText xml:space="preserve"> </w:instrText>
            </w:r>
            <w:r w:rsidRPr="00466C18">
              <w:rPr>
                <w:webHidden/>
                <w:w w:val="95"/>
              </w:rPr>
              <w:instrText>PAGEREF _Toc215343262 \h</w:instrText>
            </w:r>
            <w:r w:rsidRPr="00466C18">
              <w:rPr>
                <w:rFonts w:hint="eastAsia"/>
                <w:webHidden/>
                <w:w w:val="95"/>
              </w:rPr>
              <w:instrText xml:space="preserve"> </w:instrText>
            </w:r>
            <w:r w:rsidRPr="00466C18">
              <w:rPr>
                <w:rFonts w:hint="eastAsia"/>
                <w:webHidden/>
                <w:w w:val="95"/>
              </w:rPr>
            </w:r>
            <w:r w:rsidRPr="00466C18">
              <w:rPr>
                <w:rFonts w:hint="eastAsia"/>
                <w:webHidden/>
                <w:w w:val="95"/>
              </w:rPr>
              <w:fldChar w:fldCharType="separate"/>
            </w:r>
            <w:r w:rsidR="00ED21BF">
              <w:rPr>
                <w:rFonts w:hint="eastAsia"/>
                <w:webHidden/>
                <w:w w:val="95"/>
              </w:rPr>
              <w:t>10</w:t>
            </w:r>
            <w:r w:rsidRPr="00466C18">
              <w:rPr>
                <w:rFonts w:hint="eastAsia"/>
                <w:webHidden/>
                <w:w w:val="95"/>
              </w:rPr>
              <w:fldChar w:fldCharType="end"/>
            </w:r>
          </w:hyperlink>
        </w:p>
        <w:p w14:paraId="59A165BB" w14:textId="29E4694A" w:rsidR="006F7412" w:rsidRPr="00466C18" w:rsidRDefault="008C5606" w:rsidP="00466C18">
          <w:pPr>
            <w:pStyle w:val="TOC1"/>
            <w:spacing w:line="680" w:lineRule="exact"/>
            <w:ind w:leftChars="0" w:left="0"/>
            <w:rPr>
              <w:rFonts w:hint="eastAsia"/>
              <w:w w:val="95"/>
            </w:rPr>
          </w:pPr>
          <w:r w:rsidRPr="00466C18">
            <w:rPr>
              <w:w w:val="95"/>
            </w:rPr>
            <w:fldChar w:fldCharType="end"/>
          </w:r>
        </w:p>
      </w:sdtContent>
    </w:sdt>
    <w:p w14:paraId="3786F8B5" w14:textId="77777777" w:rsidR="00BE226D" w:rsidRDefault="00BE226D">
      <w:pPr>
        <w:ind w:firstLineChars="0" w:firstLine="0"/>
        <w:jc w:val="center"/>
        <w:rPr>
          <w:rFonts w:ascii="黑体" w:eastAsia="黑体" w:hAnsi="黑体" w:cs="Times New Roman"/>
          <w:sz w:val="30"/>
          <w:szCs w:val="30"/>
        </w:rPr>
      </w:pPr>
    </w:p>
    <w:p w14:paraId="20BBFA85" w14:textId="7DF83E9D" w:rsidR="00E35B04" w:rsidRPr="00BC1481" w:rsidRDefault="00DA42A0">
      <w:pPr>
        <w:ind w:firstLineChars="0" w:firstLine="0"/>
        <w:jc w:val="center"/>
        <w:rPr>
          <w:rFonts w:ascii="黑体" w:eastAsia="黑体" w:hAnsi="黑体" w:cs="Times New Roman" w:hint="eastAsia"/>
          <w:sz w:val="30"/>
          <w:szCs w:val="30"/>
        </w:rPr>
      </w:pPr>
      <w:r w:rsidRPr="00BC1481">
        <w:rPr>
          <w:rFonts w:ascii="黑体" w:eastAsia="黑体" w:hAnsi="黑体" w:cs="Times New Roman" w:hint="eastAsia"/>
          <w:sz w:val="30"/>
          <w:szCs w:val="30"/>
        </w:rPr>
        <w:t>20</w:t>
      </w:r>
      <w:r w:rsidRPr="00BC1481">
        <w:rPr>
          <w:rFonts w:ascii="黑体" w:eastAsia="黑体" w:hAnsi="黑体" w:cs="Times New Roman"/>
          <w:sz w:val="30"/>
          <w:szCs w:val="30"/>
        </w:rPr>
        <w:t>2</w:t>
      </w:r>
      <w:r w:rsidR="00B1418B" w:rsidRPr="00BC1481">
        <w:rPr>
          <w:rFonts w:ascii="黑体" w:eastAsia="黑体" w:hAnsi="黑体" w:cs="Times New Roman" w:hint="eastAsia"/>
          <w:sz w:val="30"/>
          <w:szCs w:val="30"/>
        </w:rPr>
        <w:t>5</w:t>
      </w:r>
      <w:r w:rsidRPr="00BC1481">
        <w:rPr>
          <w:rFonts w:ascii="黑体" w:eastAsia="黑体" w:hAnsi="黑体" w:cs="Times New Roman" w:hint="eastAsia"/>
          <w:sz w:val="30"/>
          <w:szCs w:val="30"/>
        </w:rPr>
        <w:t>年第</w:t>
      </w:r>
      <w:r w:rsidR="00D06387">
        <w:rPr>
          <w:rFonts w:ascii="黑体" w:eastAsia="黑体" w:hAnsi="黑体" w:cs="Times New Roman" w:hint="eastAsia"/>
          <w:sz w:val="30"/>
          <w:szCs w:val="30"/>
        </w:rPr>
        <w:t>22</w:t>
      </w:r>
      <w:r w:rsidRPr="00BC1481">
        <w:rPr>
          <w:rFonts w:ascii="黑体" w:eastAsia="黑体" w:hAnsi="黑体" w:cs="Times New Roman" w:hint="eastAsia"/>
          <w:sz w:val="30"/>
          <w:szCs w:val="30"/>
        </w:rPr>
        <w:t>期</w:t>
      </w:r>
    </w:p>
    <w:p w14:paraId="66867D28" w14:textId="14847D2D"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B1418B">
        <w:rPr>
          <w:rFonts w:ascii="黑体" w:eastAsia="黑体" w:hAnsi="黑体" w:cs="Times New Roman" w:hint="eastAsia"/>
          <w:sz w:val="30"/>
          <w:szCs w:val="30"/>
        </w:rPr>
        <w:t>5</w:t>
      </w:r>
      <w:r w:rsidRPr="00767855">
        <w:rPr>
          <w:rFonts w:ascii="黑体" w:eastAsia="黑体" w:hAnsi="黑体" w:cs="Times New Roman" w:hint="eastAsia"/>
          <w:sz w:val="30"/>
          <w:szCs w:val="30"/>
        </w:rPr>
        <w:t>年</w:t>
      </w:r>
      <w:r w:rsidR="00D06387">
        <w:rPr>
          <w:rFonts w:ascii="黑体" w:eastAsia="黑体" w:hAnsi="黑体" w:cs="Times New Roman" w:hint="eastAsia"/>
          <w:sz w:val="30"/>
          <w:szCs w:val="30"/>
        </w:rPr>
        <w:t>11</w:t>
      </w:r>
      <w:r w:rsidRPr="00767855">
        <w:rPr>
          <w:rFonts w:ascii="黑体" w:eastAsia="黑体" w:hAnsi="黑体" w:cs="Times New Roman" w:hint="eastAsia"/>
          <w:sz w:val="30"/>
          <w:szCs w:val="30"/>
        </w:rPr>
        <w:t>月</w:t>
      </w:r>
      <w:r w:rsidR="00D06387">
        <w:rPr>
          <w:rFonts w:ascii="黑体" w:eastAsia="黑体" w:hAnsi="黑体" w:cs="Times New Roman" w:hint="eastAsia"/>
          <w:sz w:val="30"/>
          <w:szCs w:val="30"/>
        </w:rPr>
        <w:t>2</w:t>
      </w:r>
      <w:r w:rsidR="007B477A">
        <w:rPr>
          <w:rFonts w:ascii="黑体" w:eastAsia="黑体" w:hAnsi="黑体" w:cs="Times New Roman" w:hint="eastAsia"/>
          <w:sz w:val="30"/>
          <w:szCs w:val="30"/>
        </w:rPr>
        <w:t>9</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1"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45EC5639" w14:textId="5BAAC170" w:rsidR="00FF2307" w:rsidRPr="00D06387" w:rsidRDefault="00FF2307" w:rsidP="00D06387">
      <w:pPr>
        <w:spacing w:before="300" w:after="300" w:line="480" w:lineRule="exact"/>
        <w:ind w:firstLineChars="0" w:firstLine="0"/>
        <w:jc w:val="center"/>
        <w:rPr>
          <w:rFonts w:ascii="黑体" w:eastAsia="黑体" w:hAnsi="黑体" w:cs="黑体" w:hint="eastAsia"/>
          <w:sz w:val="40"/>
          <w:szCs w:val="40"/>
        </w:rPr>
      </w:pPr>
      <w:bookmarkStart w:id="2" w:name="_Hlk114943609"/>
      <w:bookmarkStart w:id="3" w:name="_Hlk118638770"/>
      <w:bookmarkStart w:id="4" w:name="_Hlk120642218"/>
      <w:bookmarkStart w:id="5" w:name="_Hlk110724951"/>
      <w:bookmarkStart w:id="6" w:name="_Hlk105347307"/>
      <w:bookmarkStart w:id="7" w:name="_Toc6913"/>
      <w:bookmarkEnd w:id="1"/>
      <w:r w:rsidRPr="00D06387">
        <w:rPr>
          <w:rFonts w:ascii="黑体" w:eastAsia="黑体" w:hAnsi="黑体" w:cs="黑体" w:hint="eastAsia"/>
          <w:sz w:val="44"/>
          <w:szCs w:val="44"/>
        </w:rPr>
        <w:lastRenderedPageBreak/>
        <w:t>国际共产主义运动大事记</w:t>
      </w:r>
      <w:r w:rsidR="00D06387">
        <w:rPr>
          <w:rFonts w:ascii="黑体" w:eastAsia="黑体" w:hAnsi="黑体" w:cs="黑体"/>
          <w:sz w:val="44"/>
          <w:szCs w:val="44"/>
        </w:rPr>
        <w:br/>
      </w:r>
      <w:r w:rsidR="00D06387" w:rsidRPr="00D06387">
        <w:rPr>
          <w:rFonts w:ascii="黑体" w:eastAsia="黑体" w:hAnsi="黑体" w:cs="黑体" w:hint="eastAsia"/>
          <w:sz w:val="32"/>
          <w:szCs w:val="32"/>
        </w:rPr>
        <w:t>（</w:t>
      </w:r>
      <w:r w:rsidR="00076B2E">
        <w:rPr>
          <w:rFonts w:ascii="黑体" w:eastAsia="黑体" w:hAnsi="黑体" w:cs="黑体" w:hint="eastAsia"/>
          <w:sz w:val="32"/>
          <w:szCs w:val="32"/>
        </w:rPr>
        <w:t>2</w:t>
      </w:r>
      <w:r w:rsidRPr="00D06387">
        <w:rPr>
          <w:rFonts w:ascii="黑体" w:eastAsia="黑体" w:hAnsi="黑体" w:cs="黑体" w:hint="eastAsia"/>
          <w:sz w:val="32"/>
          <w:szCs w:val="32"/>
        </w:rPr>
        <w:t>025年</w:t>
      </w:r>
      <w:r w:rsidR="00D06387" w:rsidRPr="00D06387">
        <w:rPr>
          <w:rFonts w:ascii="黑体" w:eastAsia="黑体" w:hAnsi="黑体" w:cs="黑体" w:hint="eastAsia"/>
          <w:sz w:val="32"/>
          <w:szCs w:val="32"/>
        </w:rPr>
        <w:t>10</w:t>
      </w:r>
      <w:r w:rsidRPr="00D06387">
        <w:rPr>
          <w:rFonts w:ascii="黑体" w:eastAsia="黑体" w:hAnsi="黑体" w:cs="黑体" w:hint="eastAsia"/>
          <w:sz w:val="32"/>
          <w:szCs w:val="32"/>
        </w:rPr>
        <w:t>月</w:t>
      </w:r>
      <w:bookmarkEnd w:id="7"/>
      <w:r w:rsidR="00610447" w:rsidRPr="00D06387">
        <w:rPr>
          <w:rFonts w:ascii="黑体" w:eastAsia="黑体" w:hAnsi="黑体" w:cs="黑体" w:hint="eastAsia"/>
          <w:sz w:val="32"/>
          <w:szCs w:val="32"/>
        </w:rPr>
        <w:t>亚非篇</w:t>
      </w:r>
      <w:r w:rsidR="00D06387" w:rsidRPr="00D06387">
        <w:rPr>
          <w:rFonts w:ascii="黑体" w:eastAsia="黑体" w:hAnsi="黑体" w:cs="黑体" w:hint="eastAsia"/>
          <w:sz w:val="32"/>
          <w:szCs w:val="32"/>
        </w:rPr>
        <w:t>）</w:t>
      </w:r>
    </w:p>
    <w:p w14:paraId="16B49164" w14:textId="573BCA19" w:rsidR="00FF2307" w:rsidRDefault="00791347" w:rsidP="00FF2307">
      <w:pPr>
        <w:ind w:firstLineChars="0" w:firstLine="0"/>
        <w:jc w:val="center"/>
      </w:pPr>
      <w:r>
        <w:rPr>
          <w:rFonts w:hint="eastAsia"/>
          <w:noProof/>
        </w:rPr>
        <w:drawing>
          <wp:inline distT="0" distB="0" distL="0" distR="0" wp14:anchorId="2BC512F9" wp14:editId="4275B7E5">
            <wp:extent cx="5147945" cy="3282315"/>
            <wp:effectExtent l="0" t="0" r="14605" b="13335"/>
            <wp:docPr id="2042337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37208"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48000" cy="3282765"/>
                    </a:xfrm>
                    <a:prstGeom prst="rect">
                      <a:avLst/>
                    </a:prstGeom>
                    <a:noFill/>
                    <a:ln>
                      <a:noFill/>
                    </a:ln>
                  </pic:spPr>
                </pic:pic>
              </a:graphicData>
            </a:graphic>
          </wp:inline>
        </w:drawing>
      </w:r>
    </w:p>
    <w:p w14:paraId="18642AF3" w14:textId="341033DC" w:rsidR="00B52985" w:rsidRPr="00BF7407" w:rsidRDefault="00FF2307" w:rsidP="00BF7407">
      <w:pPr>
        <w:spacing w:before="300" w:after="300" w:line="480" w:lineRule="exact"/>
        <w:ind w:firstLineChars="0" w:firstLine="0"/>
        <w:jc w:val="left"/>
        <w:rPr>
          <w:rFonts w:ascii="黑体" w:eastAsia="黑体" w:hAnsi="黑体" w:cs="黑体" w:hint="eastAsia"/>
          <w:sz w:val="44"/>
          <w:szCs w:val="44"/>
        </w:rPr>
      </w:pPr>
      <w:r w:rsidRPr="00FF2307">
        <w:rPr>
          <w:rFonts w:ascii="黑体" w:eastAsia="黑体" w:hAnsi="黑体" w:cs="黑体" w:hint="eastAsia"/>
          <w:sz w:val="44"/>
          <w:szCs w:val="44"/>
        </w:rPr>
        <w:t>亚 洲</w:t>
      </w:r>
      <w:bookmarkStart w:id="8" w:name="_Toc26751"/>
    </w:p>
    <w:p w14:paraId="3E659514" w14:textId="69408941" w:rsidR="00BC2FF7" w:rsidRPr="005C05ED" w:rsidRDefault="00BF7407" w:rsidP="005C05ED">
      <w:pPr>
        <w:pStyle w:val="1"/>
        <w:spacing w:before="120" w:after="120" w:line="480" w:lineRule="exact"/>
        <w:jc w:val="left"/>
        <w:rPr>
          <w:rFonts w:ascii="黑体" w:eastAsia="黑体" w:hAnsi="黑体" w:hint="eastAsia"/>
          <w:bCs/>
          <w:szCs w:val="36"/>
        </w:rPr>
      </w:pPr>
      <w:bookmarkStart w:id="9" w:name="_Toc215343254"/>
      <w:bookmarkEnd w:id="8"/>
      <w:r>
        <w:rPr>
          <w:rFonts w:ascii="黑体" w:eastAsia="黑体" w:hAnsi="黑体" w:hint="eastAsia"/>
          <w:b w:val="0"/>
          <w:bCs/>
          <w:szCs w:val="36"/>
        </w:rPr>
        <w:t>1</w:t>
      </w:r>
      <w:r w:rsidR="005C05ED">
        <w:rPr>
          <w:rFonts w:ascii="黑体" w:eastAsia="黑体" w:hAnsi="黑体" w:hint="eastAsia"/>
          <w:b w:val="0"/>
          <w:bCs/>
          <w:szCs w:val="36"/>
        </w:rPr>
        <w:t>.</w:t>
      </w:r>
      <w:r w:rsidR="00D06387" w:rsidRPr="00D06387">
        <w:rPr>
          <w:rFonts w:ascii="黑体" w:eastAsia="黑体" w:hAnsi="黑体" w:hint="eastAsia"/>
          <w:b w:val="0"/>
          <w:bCs/>
          <w:szCs w:val="36"/>
        </w:rPr>
        <w:t>日本左翼评政府</w:t>
      </w:r>
      <w:r w:rsidR="00B24B69">
        <w:rPr>
          <w:rFonts w:ascii="黑体" w:eastAsia="黑体" w:hAnsi="黑体" w:hint="eastAsia"/>
          <w:b w:val="0"/>
          <w:bCs/>
          <w:szCs w:val="36"/>
        </w:rPr>
        <w:t>进一步右转</w:t>
      </w:r>
      <w:bookmarkEnd w:id="9"/>
    </w:p>
    <w:p w14:paraId="340FA56F" w14:textId="61B50F6F"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2025年10月，日本右翼政党自由民主党终止了与中右翼政党公明党的合作，与右翼政党日本维新会组成</w:t>
      </w:r>
      <w:r w:rsidR="00B24B69">
        <w:rPr>
          <w:rFonts w:ascii="宋体" w:hAnsi="宋体" w:hint="eastAsia"/>
          <w:sz w:val="32"/>
          <w:szCs w:val="32"/>
        </w:rPr>
        <w:t>了</w:t>
      </w:r>
      <w:r w:rsidRPr="00D06387">
        <w:rPr>
          <w:rFonts w:ascii="宋体" w:hAnsi="宋体" w:hint="eastAsia"/>
          <w:sz w:val="32"/>
          <w:szCs w:val="32"/>
        </w:rPr>
        <w:t>联合政府。这标志着日本政府进一步右转。</w:t>
      </w:r>
    </w:p>
    <w:p w14:paraId="574A752E" w14:textId="46500DE4"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日本共产党</w:t>
      </w:r>
      <w:r w:rsidR="00146ED1">
        <w:rPr>
          <w:rFonts w:ascii="宋体" w:hAnsi="宋体" w:hint="eastAsia"/>
          <w:sz w:val="32"/>
          <w:szCs w:val="32"/>
        </w:rPr>
        <w:t>（JCP）</w:t>
      </w:r>
      <w:r w:rsidRPr="00D06387">
        <w:rPr>
          <w:rFonts w:ascii="宋体" w:hAnsi="宋体" w:hint="eastAsia"/>
          <w:sz w:val="32"/>
          <w:szCs w:val="32"/>
        </w:rPr>
        <w:t>中央委员会干部会（政治局）委员长田村智子在10月10日国会</w:t>
      </w:r>
      <w:r w:rsidR="00146ED1">
        <w:rPr>
          <w:rFonts w:ascii="宋体" w:hAnsi="宋体" w:hint="eastAsia"/>
          <w:sz w:val="32"/>
          <w:szCs w:val="32"/>
        </w:rPr>
        <w:t>议事堂</w:t>
      </w:r>
      <w:r w:rsidRPr="00D06387">
        <w:rPr>
          <w:rFonts w:ascii="宋体" w:hAnsi="宋体" w:hint="eastAsia"/>
          <w:sz w:val="32"/>
          <w:szCs w:val="32"/>
        </w:rPr>
        <w:t>举行的记者会上表示：“连公明党现在也表示无法继续留在执政联盟中。这充分</w:t>
      </w:r>
      <w:r w:rsidRPr="00D06387">
        <w:rPr>
          <w:rFonts w:ascii="宋体" w:hAnsi="宋体" w:hint="eastAsia"/>
          <w:sz w:val="32"/>
          <w:szCs w:val="32"/>
        </w:rPr>
        <w:lastRenderedPageBreak/>
        <w:t>说明了自民党的腐败和堕落已达到何等程度。”</w:t>
      </w:r>
    </w:p>
    <w:p w14:paraId="5E7E4817" w14:textId="0B446F5A"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日本共产党旗下</w:t>
      </w:r>
      <w:r w:rsidR="00B24B69">
        <w:rPr>
          <w:rFonts w:ascii="宋体" w:hAnsi="宋体" w:hint="eastAsia"/>
          <w:sz w:val="32"/>
          <w:szCs w:val="32"/>
        </w:rPr>
        <w:t>的</w:t>
      </w:r>
      <w:r w:rsidRPr="00D06387">
        <w:rPr>
          <w:rFonts w:ascii="宋体" w:hAnsi="宋体" w:hint="eastAsia"/>
          <w:sz w:val="32"/>
          <w:szCs w:val="32"/>
        </w:rPr>
        <w:t>《日本新闻周刊》（Japan Press Weekly）对此评论说：自1999年以来，自民党-公明党联合政府凭借国会多数席位强行通过了多项有害法律及内阁决议，如今该政权已然瓦解。在此期间，该联盟强行推进国家安全相关立法以使日本成为战争国家，提高消费税率，并对社会保障体系进行了不利改革。</w:t>
      </w:r>
    </w:p>
    <w:p w14:paraId="238336DE" w14:textId="18E7B838" w:rsid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对于自民党与维新会组成联合政府这一反动转向，日本全国劳动组合总联合（全労連）执行委员会成员菱山南帆子呼吁：“反对极右翼法西斯政府！防止争取性别平等、反歧视与和平的运动发生倒退！”</w:t>
      </w:r>
      <w:r>
        <w:rPr>
          <w:rStyle w:val="af0"/>
          <w:rFonts w:ascii="宋体" w:hAnsi="宋体" w:hint="eastAsia"/>
          <w:sz w:val="32"/>
          <w:szCs w:val="32"/>
        </w:rPr>
        <w:footnoteReference w:customMarkFollows="1" w:id="1"/>
        <w:t>[1]</w:t>
      </w:r>
    </w:p>
    <w:p w14:paraId="78264CA7" w14:textId="7DB9C21A" w:rsidR="00D06387" w:rsidRDefault="00BF7407" w:rsidP="00997A6A">
      <w:pPr>
        <w:pStyle w:val="1"/>
        <w:spacing w:before="120" w:after="120" w:line="480" w:lineRule="exact"/>
        <w:jc w:val="left"/>
        <w:rPr>
          <w:rFonts w:ascii="黑体" w:eastAsia="黑体" w:hAnsi="黑体" w:hint="eastAsia"/>
          <w:b w:val="0"/>
          <w:bCs/>
          <w:szCs w:val="36"/>
        </w:rPr>
      </w:pPr>
      <w:bookmarkStart w:id="10" w:name="_Toc215343255"/>
      <w:r>
        <w:rPr>
          <w:rFonts w:ascii="黑体" w:eastAsia="黑体" w:hAnsi="黑体" w:hint="eastAsia"/>
          <w:b w:val="0"/>
          <w:bCs/>
          <w:szCs w:val="36"/>
        </w:rPr>
        <w:t>2</w:t>
      </w:r>
      <w:r w:rsidR="00997A6A" w:rsidRPr="00CC3A5E">
        <w:rPr>
          <w:rFonts w:ascii="黑体" w:eastAsia="黑体" w:hAnsi="黑体" w:hint="eastAsia"/>
          <w:b w:val="0"/>
          <w:bCs/>
          <w:szCs w:val="36"/>
        </w:rPr>
        <w:t>.</w:t>
      </w:r>
      <w:r w:rsidR="00D06387" w:rsidRPr="00D06387">
        <w:rPr>
          <w:rFonts w:hint="eastAsia"/>
        </w:rPr>
        <w:t xml:space="preserve"> </w:t>
      </w:r>
      <w:r w:rsidR="00D06387">
        <w:rPr>
          <w:rFonts w:ascii="黑体" w:eastAsia="黑体" w:hAnsi="黑体" w:hint="eastAsia"/>
          <w:b w:val="0"/>
          <w:bCs/>
          <w:szCs w:val="36"/>
        </w:rPr>
        <w:t>加沙</w:t>
      </w:r>
      <w:r w:rsidR="00D06387" w:rsidRPr="00D06387">
        <w:rPr>
          <w:rFonts w:ascii="黑体" w:eastAsia="黑体" w:hAnsi="黑体" w:hint="eastAsia"/>
          <w:b w:val="0"/>
          <w:bCs/>
          <w:szCs w:val="36"/>
        </w:rPr>
        <w:t>停火协议落地，</w:t>
      </w:r>
      <w:r w:rsidR="00D06387">
        <w:rPr>
          <w:rFonts w:ascii="黑体" w:eastAsia="黑体" w:hAnsi="黑体" w:hint="eastAsia"/>
          <w:b w:val="0"/>
          <w:bCs/>
          <w:szCs w:val="36"/>
        </w:rPr>
        <w:t>巴</w:t>
      </w:r>
      <w:r w:rsidR="00B24B69">
        <w:rPr>
          <w:rFonts w:ascii="黑体" w:eastAsia="黑体" w:hAnsi="黑体" w:hint="eastAsia"/>
          <w:b w:val="0"/>
          <w:bCs/>
          <w:szCs w:val="36"/>
        </w:rPr>
        <w:t>、</w:t>
      </w:r>
      <w:r w:rsidR="00D06387">
        <w:rPr>
          <w:rFonts w:ascii="黑体" w:eastAsia="黑体" w:hAnsi="黑体" w:hint="eastAsia"/>
          <w:b w:val="0"/>
          <w:bCs/>
          <w:szCs w:val="36"/>
        </w:rPr>
        <w:t>以</w:t>
      </w:r>
      <w:r w:rsidR="00D06387" w:rsidRPr="00D06387">
        <w:rPr>
          <w:rFonts w:ascii="黑体" w:eastAsia="黑体" w:hAnsi="黑体" w:hint="eastAsia"/>
          <w:b w:val="0"/>
          <w:bCs/>
          <w:szCs w:val="36"/>
        </w:rPr>
        <w:t>共产党谨慎乐观</w:t>
      </w:r>
      <w:bookmarkEnd w:id="10"/>
    </w:p>
    <w:p w14:paraId="003F81F9" w14:textId="5B2CBC7D"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2025年10月9日，以色列和巴勒斯坦伊斯兰抵抗运动（哈马斯）达成</w:t>
      </w:r>
      <w:r w:rsidR="00B24B69">
        <w:rPr>
          <w:rFonts w:ascii="宋体" w:hAnsi="宋体" w:hint="eastAsia"/>
          <w:sz w:val="32"/>
          <w:szCs w:val="32"/>
        </w:rPr>
        <w:t>了</w:t>
      </w:r>
      <w:r w:rsidRPr="00D06387">
        <w:rPr>
          <w:rFonts w:ascii="宋体" w:hAnsi="宋体" w:hint="eastAsia"/>
          <w:sz w:val="32"/>
          <w:szCs w:val="32"/>
        </w:rPr>
        <w:t>第一阶段加沙停火协议。针对地区和平进程的这一重要进展，巴以两国共产党</w:t>
      </w:r>
      <w:r w:rsidR="00B24B69">
        <w:rPr>
          <w:rFonts w:ascii="宋体" w:hAnsi="宋体" w:hint="eastAsia"/>
          <w:sz w:val="32"/>
          <w:szCs w:val="32"/>
        </w:rPr>
        <w:t>分别</w:t>
      </w:r>
      <w:r w:rsidRPr="00D06387">
        <w:rPr>
          <w:rFonts w:ascii="宋体" w:hAnsi="宋体" w:hint="eastAsia"/>
          <w:sz w:val="32"/>
          <w:szCs w:val="32"/>
        </w:rPr>
        <w:t>发表了</w:t>
      </w:r>
      <w:r w:rsidR="00B24B69">
        <w:rPr>
          <w:rFonts w:ascii="宋体" w:hAnsi="宋体" w:hint="eastAsia"/>
          <w:sz w:val="32"/>
          <w:szCs w:val="32"/>
        </w:rPr>
        <w:t>意见</w:t>
      </w:r>
      <w:r w:rsidRPr="00D06387">
        <w:rPr>
          <w:rFonts w:ascii="宋体" w:hAnsi="宋体" w:hint="eastAsia"/>
          <w:sz w:val="32"/>
          <w:szCs w:val="32"/>
        </w:rPr>
        <w:t>。</w:t>
      </w:r>
    </w:p>
    <w:p w14:paraId="1F69E2BC" w14:textId="1FC36BCD"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以色列共产党</w:t>
      </w:r>
      <w:r w:rsidR="00146ED1">
        <w:rPr>
          <w:rFonts w:ascii="宋体" w:hAnsi="宋体" w:hint="eastAsia"/>
          <w:sz w:val="32"/>
          <w:szCs w:val="32"/>
        </w:rPr>
        <w:t>（CPI）</w:t>
      </w:r>
      <w:r w:rsidRPr="00D06387">
        <w:rPr>
          <w:rFonts w:ascii="宋体" w:hAnsi="宋体" w:hint="eastAsia"/>
          <w:sz w:val="32"/>
          <w:szCs w:val="32"/>
        </w:rPr>
        <w:t>与“和平与平等民主阵线（哈达什）”</w:t>
      </w:r>
      <w:r w:rsidR="00B836FB">
        <w:rPr>
          <w:rFonts w:ascii="宋体" w:hAnsi="宋体" w:hint="eastAsia"/>
          <w:sz w:val="32"/>
          <w:szCs w:val="32"/>
        </w:rPr>
        <w:t>（Hadash）</w:t>
      </w:r>
      <w:r w:rsidRPr="00D06387">
        <w:rPr>
          <w:rFonts w:ascii="宋体" w:hAnsi="宋体" w:hint="eastAsia"/>
          <w:sz w:val="32"/>
          <w:szCs w:val="32"/>
        </w:rPr>
        <w:t>对停火表示热烈欢迎，认为停火协议的达成，既得益于加沙巴勒斯坦人民英勇不屈的坚守，也离不开席卷全球的国际声援运动的支持。同时以共指出，这场战争无可辩驳地证明：只要巴勒斯坦人民争取自由与独立权利（即在1967年边界内建立独立的巴勒斯坦国）的诉求</w:t>
      </w:r>
      <w:r w:rsidRPr="00D06387">
        <w:rPr>
          <w:rFonts w:ascii="宋体" w:hAnsi="宋体" w:hint="eastAsia"/>
          <w:sz w:val="32"/>
          <w:szCs w:val="32"/>
        </w:rPr>
        <w:lastRenderedPageBreak/>
        <w:t>未能实现，冲突就将无限期持续下去。</w:t>
      </w:r>
    </w:p>
    <w:p w14:paraId="4BB4AB86" w14:textId="084DB5ED"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巴勒斯坦共产党</w:t>
      </w:r>
      <w:r w:rsidR="00146ED1">
        <w:rPr>
          <w:rFonts w:ascii="宋体" w:hAnsi="宋体" w:hint="eastAsia"/>
          <w:sz w:val="32"/>
          <w:szCs w:val="32"/>
        </w:rPr>
        <w:t>（PCP）</w:t>
      </w:r>
      <w:r w:rsidRPr="00D06387">
        <w:rPr>
          <w:rFonts w:ascii="宋体" w:hAnsi="宋体" w:hint="eastAsia"/>
          <w:sz w:val="32"/>
          <w:szCs w:val="32"/>
        </w:rPr>
        <w:t>在欢迎停火的同时表示：</w:t>
      </w:r>
      <w:r w:rsidR="00B24B69">
        <w:rPr>
          <w:rFonts w:ascii="宋体" w:hAnsi="宋体" w:hint="eastAsia"/>
          <w:sz w:val="32"/>
          <w:szCs w:val="32"/>
        </w:rPr>
        <w:t>停火</w:t>
      </w:r>
      <w:r w:rsidRPr="00D06387">
        <w:rPr>
          <w:rFonts w:ascii="宋体" w:hAnsi="宋体" w:hint="eastAsia"/>
          <w:sz w:val="32"/>
          <w:szCs w:val="32"/>
        </w:rPr>
        <w:t>是结束流血冲突、保护平民生命所必需的人道主义措施。但必须警惕，尽管这一进展具有积极意义，却不能掩盖持续威胁巴勒斯坦人民的占领、压迫和帝国主义统治等深层结构性现实。目前诸如“特朗普计划”等所谓和平方案，本质上是为帝国主义争霸服务的；内塔尼亚胡不断吹嘘的“大以色列”扩张计划也</w:t>
      </w:r>
      <w:r w:rsidR="00B24B69">
        <w:rPr>
          <w:rFonts w:ascii="宋体" w:hAnsi="宋体" w:hint="eastAsia"/>
          <w:sz w:val="32"/>
          <w:szCs w:val="32"/>
        </w:rPr>
        <w:t>严重威胁着</w:t>
      </w:r>
      <w:r w:rsidRPr="00D06387">
        <w:rPr>
          <w:rFonts w:ascii="宋体" w:hAnsi="宋体" w:hint="eastAsia"/>
          <w:sz w:val="32"/>
          <w:szCs w:val="32"/>
        </w:rPr>
        <w:t>巴勒斯坦的主权。</w:t>
      </w:r>
      <w:r>
        <w:rPr>
          <w:rStyle w:val="af0"/>
          <w:rFonts w:ascii="宋体" w:hAnsi="宋体" w:hint="eastAsia"/>
          <w:sz w:val="32"/>
          <w:szCs w:val="32"/>
        </w:rPr>
        <w:footnoteReference w:customMarkFollows="1" w:id="2"/>
        <w:t>[2]</w:t>
      </w:r>
    </w:p>
    <w:p w14:paraId="17F8F6B4" w14:textId="3B1867F0" w:rsidR="00997A6A" w:rsidRDefault="00D06387" w:rsidP="00997A6A">
      <w:pPr>
        <w:pStyle w:val="1"/>
        <w:spacing w:before="120" w:after="120" w:line="480" w:lineRule="exact"/>
        <w:jc w:val="left"/>
        <w:rPr>
          <w:rFonts w:ascii="黑体" w:eastAsia="黑体" w:hAnsi="黑体" w:hint="eastAsia"/>
          <w:b w:val="0"/>
          <w:bCs/>
          <w:szCs w:val="36"/>
        </w:rPr>
      </w:pPr>
      <w:bookmarkStart w:id="11" w:name="_Toc215343256"/>
      <w:r>
        <w:rPr>
          <w:rFonts w:ascii="黑体" w:eastAsia="黑体" w:hAnsi="黑体" w:hint="eastAsia"/>
          <w:b w:val="0"/>
          <w:bCs/>
          <w:szCs w:val="36"/>
        </w:rPr>
        <w:t>3.巴基斯坦</w:t>
      </w:r>
      <w:r w:rsidRPr="00D06387">
        <w:rPr>
          <w:rFonts w:ascii="黑体" w:eastAsia="黑体" w:hAnsi="黑体" w:hint="eastAsia"/>
          <w:b w:val="0"/>
          <w:bCs/>
          <w:szCs w:val="36"/>
        </w:rPr>
        <w:t>共产党</w:t>
      </w:r>
      <w:r>
        <w:rPr>
          <w:rFonts w:ascii="黑体" w:eastAsia="黑体" w:hAnsi="黑体" w:hint="eastAsia"/>
          <w:b w:val="0"/>
          <w:bCs/>
          <w:szCs w:val="36"/>
        </w:rPr>
        <w:t>反对巴阿军事对抗</w:t>
      </w:r>
      <w:bookmarkEnd w:id="11"/>
    </w:p>
    <w:p w14:paraId="00C8BCA2" w14:textId="77777777"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2025年10月11日深夜至12日凌晨，巴基斯坦与阿富汗两国边境地区爆发了自塔利班重掌阿富汗政权以来最为激烈的军事冲突。</w:t>
      </w:r>
    </w:p>
    <w:p w14:paraId="2FF94235" w14:textId="30908665"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巴基斯坦共产党</w:t>
      </w:r>
      <w:r w:rsidR="00146ED1">
        <w:rPr>
          <w:rFonts w:ascii="宋体" w:hAnsi="宋体" w:hint="eastAsia"/>
          <w:sz w:val="32"/>
          <w:szCs w:val="32"/>
        </w:rPr>
        <w:t>（CPP）</w:t>
      </w:r>
      <w:r w:rsidRPr="00D06387">
        <w:rPr>
          <w:rFonts w:ascii="宋体" w:hAnsi="宋体" w:hint="eastAsia"/>
          <w:sz w:val="32"/>
          <w:szCs w:val="32"/>
        </w:rPr>
        <w:t>对此深表关切，认为此类对抗既不利于地区和平，也不利于两国劳动人民的福祉，必须通过对话和相互尊重而非武装对抗来解决分歧。同时，巴共坚决谴责一切侵略和干涉内政的行为——阿富汗必须确保其领土不被用于针对巴基斯坦的武装活动，而巴基斯坦也必须充分尊重阿富汗的主权和领土完整。</w:t>
      </w:r>
    </w:p>
    <w:p w14:paraId="381EECF0" w14:textId="289224D1"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巴共还指出，扩张主义、宗教原教旨主义和民族沙文主义显然不符合劳动群众的利益，相反它们只会分裂人民，</w:t>
      </w:r>
      <w:r w:rsidRPr="00D06387">
        <w:rPr>
          <w:rFonts w:ascii="宋体" w:hAnsi="宋体" w:hint="eastAsia"/>
          <w:sz w:val="32"/>
          <w:szCs w:val="32"/>
        </w:rPr>
        <w:lastRenderedPageBreak/>
        <w:t>转移人民对两国面临的紧迫社会经济挑战的关注。巴共呼吁所有进步民主力量摒弃帝国主义战争，反对反动政治，捍卫民族团结、和平与自决原则。</w:t>
      </w:r>
      <w:r>
        <w:rPr>
          <w:rStyle w:val="af0"/>
          <w:rFonts w:ascii="宋体" w:hAnsi="宋体" w:hint="eastAsia"/>
          <w:sz w:val="32"/>
          <w:szCs w:val="32"/>
        </w:rPr>
        <w:footnoteReference w:customMarkFollows="1" w:id="3"/>
        <w:t>[3]</w:t>
      </w:r>
    </w:p>
    <w:p w14:paraId="630EA5FD" w14:textId="75F3869A" w:rsidR="00D06387" w:rsidRDefault="00D06387" w:rsidP="00D06387">
      <w:pPr>
        <w:pStyle w:val="1"/>
        <w:spacing w:before="120" w:after="120" w:line="480" w:lineRule="exact"/>
        <w:jc w:val="left"/>
        <w:rPr>
          <w:rFonts w:ascii="黑体" w:eastAsia="黑体" w:hAnsi="黑体" w:hint="eastAsia"/>
          <w:b w:val="0"/>
          <w:bCs/>
          <w:szCs w:val="36"/>
        </w:rPr>
      </w:pPr>
      <w:bookmarkStart w:id="12" w:name="_Toc215343257"/>
      <w:r>
        <w:rPr>
          <w:rFonts w:ascii="黑体" w:eastAsia="黑体" w:hAnsi="黑体" w:hint="eastAsia"/>
          <w:b w:val="0"/>
          <w:bCs/>
          <w:szCs w:val="36"/>
        </w:rPr>
        <w:t>4.</w:t>
      </w:r>
      <w:r w:rsidRPr="00D06387">
        <w:rPr>
          <w:rFonts w:ascii="黑体" w:eastAsia="黑体" w:hAnsi="黑体" w:hint="eastAsia"/>
          <w:b w:val="0"/>
          <w:bCs/>
          <w:szCs w:val="36"/>
        </w:rPr>
        <w:t>印共（马）农民领袖遭国大党势力谋杀</w:t>
      </w:r>
      <w:bookmarkEnd w:id="12"/>
    </w:p>
    <w:p w14:paraId="31E8EB7F" w14:textId="6AA46C1F"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2025年10月31日早晨，印度安得拉邦农民组织“农民联盟”（Rythu Sangham）总书记、印度共产党（马克思主义）</w:t>
      </w:r>
      <w:r w:rsidR="00B24B69" w:rsidRPr="00D06387">
        <w:rPr>
          <w:rFonts w:ascii="宋体" w:hAnsi="宋体" w:hint="eastAsia"/>
          <w:sz w:val="32"/>
          <w:szCs w:val="32"/>
        </w:rPr>
        <w:t>（CPI</w:t>
      </w:r>
      <w:r w:rsidR="00B24B69">
        <w:rPr>
          <w:rFonts w:ascii="宋体" w:hAnsi="宋体" w:hint="eastAsia"/>
          <w:sz w:val="32"/>
          <w:szCs w:val="32"/>
        </w:rPr>
        <w:t>(M)</w:t>
      </w:r>
      <w:r w:rsidR="00B24B69" w:rsidRPr="00D06387">
        <w:rPr>
          <w:rFonts w:ascii="宋体" w:hAnsi="宋体" w:hint="eastAsia"/>
          <w:sz w:val="32"/>
          <w:szCs w:val="32"/>
        </w:rPr>
        <w:t>）</w:t>
      </w:r>
      <w:r w:rsidRPr="00D06387">
        <w:rPr>
          <w:rFonts w:ascii="宋体" w:hAnsi="宋体" w:hint="eastAsia"/>
          <w:sz w:val="32"/>
          <w:szCs w:val="32"/>
        </w:rPr>
        <w:t>安得拉邦委员会前委员、特伦甘纳邦卡姆曼县帕塔拉帕杜村（Patarlapadu, Khammam district, Telangana state）村长萨米内尼·拉马拉奥（Samineni Ramarao）在家中遭三名印度国民大会党（Indian National Congress）暴徒连刺数刀</w:t>
      </w:r>
      <w:r w:rsidR="00B24B69">
        <w:rPr>
          <w:rFonts w:ascii="宋体" w:hAnsi="宋体" w:hint="eastAsia"/>
          <w:sz w:val="32"/>
          <w:szCs w:val="32"/>
        </w:rPr>
        <w:t>和</w:t>
      </w:r>
      <w:r w:rsidRPr="00D06387">
        <w:rPr>
          <w:rFonts w:ascii="宋体" w:hAnsi="宋体" w:hint="eastAsia"/>
          <w:sz w:val="32"/>
          <w:szCs w:val="32"/>
        </w:rPr>
        <w:t>割喉，当场身亡。国大党目前在特伦甘纳邦执政。</w:t>
      </w:r>
    </w:p>
    <w:p w14:paraId="425AE86D" w14:textId="4B0351C6" w:rsid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印共（马）强烈谴责这一谋杀，要求邦政府立即逮捕凶手并依法严惩。截至目前，凶手尚未落网。在2023年议会选举中，因席位分配分歧，印共（马）拒绝与国大党结盟，最终</w:t>
      </w:r>
      <w:r w:rsidR="00B24B69">
        <w:rPr>
          <w:rFonts w:ascii="宋体" w:hAnsi="宋体" w:hint="eastAsia"/>
          <w:sz w:val="32"/>
          <w:szCs w:val="32"/>
        </w:rPr>
        <w:t>国大党与</w:t>
      </w:r>
      <w:r w:rsidRPr="00D06387">
        <w:rPr>
          <w:rFonts w:ascii="宋体" w:hAnsi="宋体" w:hint="eastAsia"/>
          <w:sz w:val="32"/>
          <w:szCs w:val="32"/>
        </w:rPr>
        <w:t>印度共产党（CPI）结盟参选。此前，亦发生过一起印共（马）成员被害事件。此次谋杀被怀疑是国大党试图挽回地方选举败局的一次暴力行动。</w:t>
      </w:r>
      <w:r>
        <w:rPr>
          <w:rStyle w:val="af0"/>
          <w:rFonts w:ascii="宋体" w:hAnsi="宋体" w:hint="eastAsia"/>
          <w:sz w:val="32"/>
          <w:szCs w:val="32"/>
        </w:rPr>
        <w:footnoteReference w:customMarkFollows="1" w:id="4"/>
        <w:t>[4]</w:t>
      </w:r>
    </w:p>
    <w:p w14:paraId="163AC77B" w14:textId="0072D326" w:rsidR="00C554EB" w:rsidRPr="00CC3A5E" w:rsidRDefault="00D06387" w:rsidP="00997A6A">
      <w:pPr>
        <w:pStyle w:val="1"/>
        <w:spacing w:before="120" w:after="120" w:line="480" w:lineRule="exact"/>
        <w:jc w:val="left"/>
        <w:rPr>
          <w:rFonts w:ascii="黑体" w:eastAsia="黑体" w:hAnsi="黑体" w:hint="eastAsia"/>
          <w:b w:val="0"/>
          <w:bCs/>
          <w:szCs w:val="36"/>
        </w:rPr>
      </w:pPr>
      <w:bookmarkStart w:id="13" w:name="_Toc215343258"/>
      <w:r>
        <w:rPr>
          <w:rFonts w:ascii="黑体" w:eastAsia="黑体" w:hAnsi="黑体" w:hint="eastAsia"/>
          <w:b w:val="0"/>
          <w:bCs/>
          <w:szCs w:val="36"/>
        </w:rPr>
        <w:lastRenderedPageBreak/>
        <w:t>5.印度当局加强白色恐怖，</w:t>
      </w:r>
      <w:r w:rsidRPr="00D06387">
        <w:rPr>
          <w:rFonts w:ascii="黑体" w:eastAsia="黑体" w:hAnsi="黑体" w:hint="eastAsia"/>
          <w:b w:val="0"/>
          <w:bCs/>
          <w:szCs w:val="36"/>
        </w:rPr>
        <w:t>印共（毛）</w:t>
      </w:r>
      <w:r>
        <w:rPr>
          <w:rFonts w:ascii="黑体" w:eastAsia="黑体" w:hAnsi="黑体" w:hint="eastAsia"/>
          <w:b w:val="0"/>
          <w:bCs/>
          <w:szCs w:val="36"/>
        </w:rPr>
        <w:t>积极</w:t>
      </w:r>
      <w:r w:rsidRPr="00D06387">
        <w:rPr>
          <w:rFonts w:ascii="黑体" w:eastAsia="黑体" w:hAnsi="黑体" w:hint="eastAsia"/>
          <w:b w:val="0"/>
          <w:bCs/>
          <w:szCs w:val="36"/>
        </w:rPr>
        <w:t>反击</w:t>
      </w:r>
      <w:bookmarkEnd w:id="13"/>
    </w:p>
    <w:p w14:paraId="498AFE5C" w14:textId="77777777"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2025年10月，印度当局除了继续推进不得人心的“卡加尔”行动外，还在国内实行大范围的白色恐怖，迫害进步人士，阻挠进步活动。</w:t>
      </w:r>
    </w:p>
    <w:p w14:paraId="744CE1FD" w14:textId="77777777"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10月9日，孟买国家调查局特别法庭驳回了泰卢固语诗人、政治犯瓦拉瓦拉·拉奥（Varavara Rao）的保外就医申请。拉奥是被印度当局在2018年根据《非法活动预防法》（UAPA）指控为“煽动种姓暴力、破坏联邦稳定、企图刺杀莫迪（尽管没有可靠依据）的毛派”而关押的16名活动人士、学者和律师之一。</w:t>
      </w:r>
    </w:p>
    <w:p w14:paraId="4486AD8E" w14:textId="0C514F19"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10月14日，孟买警方拘留并立案调查了塔塔社会科学院（TISS）当天参与纪念政治犯、毛派同情者G·N·赛巴巴博士（Dr G.N. Saibaba）的部分学生。赛巴巴博士是印度著名马克思主义知识分子、作家、诗人、人权活动家和德里大学前英语教授，自幼罹患小儿麻痹症，曾担任全印人民抵抗论坛书记和革命民主阵线副主席等职务。2014年，赛巴巴教授被指控与毛派组织有联系，同样根据饱受争议的《非法活动预防法》被捕，并于2017年被判处无期徒刑，饱受折磨后于2024年3月被无罪释放。2024年10月12日，</w:t>
      </w:r>
      <w:r w:rsidR="00B24B69" w:rsidRPr="00D06387">
        <w:rPr>
          <w:rFonts w:ascii="宋体" w:hAnsi="宋体" w:hint="eastAsia"/>
          <w:sz w:val="32"/>
          <w:szCs w:val="32"/>
        </w:rPr>
        <w:t>赛巴巴</w:t>
      </w:r>
      <w:r w:rsidR="00B24B69">
        <w:rPr>
          <w:rFonts w:ascii="宋体" w:hAnsi="宋体" w:hint="eastAsia"/>
          <w:sz w:val="32"/>
          <w:szCs w:val="32"/>
        </w:rPr>
        <w:t>博士</w:t>
      </w:r>
      <w:r w:rsidRPr="00D06387">
        <w:rPr>
          <w:rFonts w:ascii="宋体" w:hAnsi="宋体" w:hint="eastAsia"/>
          <w:sz w:val="32"/>
          <w:szCs w:val="32"/>
        </w:rPr>
        <w:t>因胆囊结石手术后并发症，在海得拉巴尼扎姆医学院不幸离世，享年57岁。</w:t>
      </w:r>
    </w:p>
    <w:p w14:paraId="7DBD0A28" w14:textId="75840DA0"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面对当前的严峻形势，印度共产党（毛主义）</w:t>
      </w:r>
      <w:r w:rsidR="00146ED1">
        <w:rPr>
          <w:rFonts w:ascii="宋体" w:hAnsi="宋体" w:hint="eastAsia"/>
          <w:sz w:val="32"/>
          <w:szCs w:val="32"/>
        </w:rPr>
        <w:t>（CPI(Maoist)）</w:t>
      </w:r>
      <w:r w:rsidRPr="00D06387">
        <w:rPr>
          <w:rFonts w:ascii="宋体" w:hAnsi="宋体" w:hint="eastAsia"/>
          <w:sz w:val="32"/>
          <w:szCs w:val="32"/>
        </w:rPr>
        <w:t>积极运用自身力量，以多种形式</w:t>
      </w:r>
      <w:r w:rsidR="00B24B69">
        <w:rPr>
          <w:rFonts w:ascii="宋体" w:hAnsi="宋体" w:hint="eastAsia"/>
          <w:sz w:val="32"/>
          <w:szCs w:val="32"/>
        </w:rPr>
        <w:t>反击</w:t>
      </w:r>
      <w:r w:rsidRPr="00D06387">
        <w:rPr>
          <w:rFonts w:ascii="宋体" w:hAnsi="宋体" w:hint="eastAsia"/>
          <w:sz w:val="32"/>
          <w:szCs w:val="32"/>
        </w:rPr>
        <w:t>法西</w:t>
      </w:r>
      <w:r w:rsidRPr="00D06387">
        <w:rPr>
          <w:rFonts w:ascii="宋体" w:hAnsi="宋体" w:hint="eastAsia"/>
          <w:sz w:val="32"/>
          <w:szCs w:val="32"/>
        </w:rPr>
        <w:lastRenderedPageBreak/>
        <w:t>斯当局。</w:t>
      </w:r>
    </w:p>
    <w:p w14:paraId="583B9E1C" w14:textId="013054B0"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10月10日，印共（毛）战士在贾坎德邦西辛布姆县萨兰达森林（Saranda forest of Jharkhand’s West Singhbhum district）布设</w:t>
      </w:r>
      <w:r w:rsidR="00B24B69">
        <w:rPr>
          <w:rFonts w:ascii="宋体" w:hAnsi="宋体" w:hint="eastAsia"/>
          <w:sz w:val="32"/>
          <w:szCs w:val="32"/>
        </w:rPr>
        <w:t>的</w:t>
      </w:r>
      <w:r w:rsidRPr="00D06387">
        <w:rPr>
          <w:rFonts w:ascii="宋体" w:hAnsi="宋体" w:hint="eastAsia"/>
          <w:sz w:val="32"/>
          <w:szCs w:val="32"/>
        </w:rPr>
        <w:t>简易爆炸装置炸伤</w:t>
      </w:r>
      <w:r w:rsidR="00B24B69">
        <w:rPr>
          <w:rFonts w:ascii="宋体" w:hAnsi="宋体" w:hint="eastAsia"/>
          <w:sz w:val="32"/>
          <w:szCs w:val="32"/>
        </w:rPr>
        <w:t>了</w:t>
      </w:r>
      <w:r w:rsidRPr="00D06387">
        <w:rPr>
          <w:rFonts w:ascii="宋体" w:hAnsi="宋体" w:hint="eastAsia"/>
          <w:sz w:val="32"/>
          <w:szCs w:val="32"/>
        </w:rPr>
        <w:t>警方安全部队2至3人。</w:t>
      </w:r>
    </w:p>
    <w:p w14:paraId="022D8280" w14:textId="362D9B63"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10月13日，印共（毛）战士在恰蒂斯加尔邦比贾布尔县（Chhattisgarh’s Bijapur district）布设</w:t>
      </w:r>
      <w:r w:rsidR="00B24B69">
        <w:rPr>
          <w:rFonts w:ascii="宋体" w:hAnsi="宋体" w:hint="eastAsia"/>
          <w:sz w:val="32"/>
          <w:szCs w:val="32"/>
        </w:rPr>
        <w:t>的</w:t>
      </w:r>
      <w:r w:rsidRPr="00D06387">
        <w:rPr>
          <w:rFonts w:ascii="宋体" w:hAnsi="宋体" w:hint="eastAsia"/>
          <w:sz w:val="32"/>
          <w:szCs w:val="32"/>
        </w:rPr>
        <w:t>简易爆炸装置炸伤</w:t>
      </w:r>
      <w:r w:rsidR="00B24B69">
        <w:rPr>
          <w:rFonts w:ascii="宋体" w:hAnsi="宋体" w:hint="eastAsia"/>
          <w:sz w:val="32"/>
          <w:szCs w:val="32"/>
        </w:rPr>
        <w:t>了</w:t>
      </w:r>
      <w:r w:rsidRPr="00D06387">
        <w:rPr>
          <w:rFonts w:ascii="宋体" w:hAnsi="宋体" w:hint="eastAsia"/>
          <w:sz w:val="32"/>
          <w:szCs w:val="32"/>
        </w:rPr>
        <w:t>警方特别行动队3人。</w:t>
      </w:r>
    </w:p>
    <w:p w14:paraId="26F41250" w14:textId="4887BBE3"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10月20日，印共（毛）中央委员会宣布包括索努</w:t>
      </w:r>
      <w:r w:rsidR="000D649F">
        <w:rPr>
          <w:rFonts w:ascii="宋体" w:hAnsi="宋体" w:hint="eastAsia"/>
          <w:sz w:val="32"/>
          <w:szCs w:val="32"/>
        </w:rPr>
        <w:t>（</w:t>
      </w:r>
      <w:r w:rsidR="000D649F" w:rsidRPr="000D649F">
        <w:rPr>
          <w:rFonts w:ascii="宋体" w:hAnsi="宋体"/>
          <w:sz w:val="32"/>
          <w:szCs w:val="32"/>
        </w:rPr>
        <w:t>Sonu</w:t>
      </w:r>
      <w:r w:rsidR="000D649F">
        <w:rPr>
          <w:rFonts w:ascii="宋体" w:hAnsi="宋体" w:hint="eastAsia"/>
          <w:sz w:val="32"/>
          <w:szCs w:val="32"/>
        </w:rPr>
        <w:t>）</w:t>
      </w:r>
      <w:r w:rsidRPr="00D06387">
        <w:rPr>
          <w:rFonts w:ascii="宋体" w:hAnsi="宋体" w:hint="eastAsia"/>
          <w:sz w:val="32"/>
          <w:szCs w:val="32"/>
        </w:rPr>
        <w:t>和</w:t>
      </w:r>
      <w:r w:rsidR="000D649F">
        <w:rPr>
          <w:rFonts w:ascii="宋体" w:hAnsi="宋体" w:hint="eastAsia"/>
          <w:sz w:val="32"/>
          <w:szCs w:val="32"/>
        </w:rPr>
        <w:t>萨蒂什（</w:t>
      </w:r>
      <w:r w:rsidR="000D649F" w:rsidRPr="000D649F">
        <w:rPr>
          <w:rFonts w:ascii="宋体" w:hAnsi="宋体"/>
          <w:sz w:val="32"/>
          <w:szCs w:val="32"/>
        </w:rPr>
        <w:t>Satish</w:t>
      </w:r>
      <w:r w:rsidR="000D649F">
        <w:rPr>
          <w:rFonts w:ascii="宋体" w:hAnsi="宋体" w:hint="eastAsia"/>
          <w:sz w:val="32"/>
          <w:szCs w:val="32"/>
        </w:rPr>
        <w:t>）在</w:t>
      </w:r>
      <w:r w:rsidRPr="00D06387">
        <w:rPr>
          <w:rFonts w:ascii="宋体" w:hAnsi="宋体" w:hint="eastAsia"/>
          <w:sz w:val="32"/>
          <w:szCs w:val="32"/>
        </w:rPr>
        <w:t>内的投降者为“革命叛徒”，并号召革命者依据革命正义惩处这些“背叛者”。</w:t>
      </w:r>
    </w:p>
    <w:p w14:paraId="2584DA47" w14:textId="0C917ECA" w:rsid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10月21日，印共（毛）中央委员会呼吁在10月24日举行全国大罢工，抗议“卡加尔”行动。</w:t>
      </w:r>
      <w:r>
        <w:rPr>
          <w:rStyle w:val="af0"/>
          <w:rFonts w:ascii="宋体" w:hAnsi="宋体" w:hint="eastAsia"/>
          <w:sz w:val="32"/>
          <w:szCs w:val="32"/>
        </w:rPr>
        <w:footnoteReference w:customMarkFollows="1" w:id="5"/>
        <w:t>[5]</w:t>
      </w:r>
    </w:p>
    <w:p w14:paraId="2C6DCA9C" w14:textId="3C284BE0" w:rsidR="00D06387" w:rsidRPr="00CC3A5E" w:rsidRDefault="00D06387" w:rsidP="00D06387">
      <w:pPr>
        <w:pStyle w:val="1"/>
        <w:spacing w:before="120" w:after="120" w:line="480" w:lineRule="exact"/>
        <w:jc w:val="left"/>
        <w:rPr>
          <w:rFonts w:ascii="黑体" w:eastAsia="黑体" w:hAnsi="黑体" w:hint="eastAsia"/>
          <w:b w:val="0"/>
          <w:bCs/>
          <w:szCs w:val="36"/>
        </w:rPr>
      </w:pPr>
      <w:bookmarkStart w:id="14" w:name="_Toc215343259"/>
      <w:r>
        <w:rPr>
          <w:rFonts w:ascii="黑体" w:eastAsia="黑体" w:hAnsi="黑体" w:hint="eastAsia"/>
          <w:b w:val="0"/>
          <w:bCs/>
          <w:szCs w:val="36"/>
        </w:rPr>
        <w:t>6.</w:t>
      </w:r>
      <w:r w:rsidRPr="00D06387">
        <w:rPr>
          <w:rFonts w:ascii="黑体" w:eastAsia="黑体" w:hAnsi="黑体" w:hint="eastAsia"/>
          <w:b w:val="0"/>
          <w:bCs/>
          <w:szCs w:val="36"/>
        </w:rPr>
        <w:t>菲律宾新人民军在战火中磨砺</w:t>
      </w:r>
      <w:bookmarkEnd w:id="14"/>
    </w:p>
    <w:p w14:paraId="4C4A7B53" w14:textId="6AD2CC77"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2025年10月，菲律宾共产党</w:t>
      </w:r>
      <w:r w:rsidR="00146ED1">
        <w:rPr>
          <w:rFonts w:ascii="宋体" w:hAnsi="宋体" w:hint="eastAsia"/>
          <w:sz w:val="32"/>
          <w:szCs w:val="32"/>
        </w:rPr>
        <w:t>（CPP）</w:t>
      </w:r>
      <w:r w:rsidRPr="00D06387">
        <w:rPr>
          <w:rFonts w:ascii="宋体" w:hAnsi="宋体" w:hint="eastAsia"/>
          <w:sz w:val="32"/>
          <w:szCs w:val="32"/>
        </w:rPr>
        <w:t>领导下的新人民军</w:t>
      </w:r>
      <w:r w:rsidR="00146ED1">
        <w:rPr>
          <w:rFonts w:ascii="宋体" w:hAnsi="宋体" w:hint="eastAsia"/>
          <w:sz w:val="32"/>
          <w:szCs w:val="32"/>
        </w:rPr>
        <w:t>（NPA）</w:t>
      </w:r>
      <w:r w:rsidRPr="00D06387">
        <w:rPr>
          <w:rFonts w:ascii="宋体" w:hAnsi="宋体" w:hint="eastAsia"/>
          <w:sz w:val="32"/>
          <w:szCs w:val="32"/>
        </w:rPr>
        <w:t>继续主动出击，取得了一定战果，也遭受了一定损失。</w:t>
      </w:r>
    </w:p>
    <w:p w14:paraId="6069ED3A" w14:textId="626E54E1"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10月3日夜间，新人民军西南内格罗斯部队突袭了驻扎在西内格罗斯省卡班卡兰市卡曼西镇卢米亚村（Sityo Lumbia, Barangay Kamansi, Kabankalan City, Negros Occidental Province）的</w:t>
      </w:r>
      <w:r w:rsidR="00396A76">
        <w:rPr>
          <w:rFonts w:ascii="宋体" w:hAnsi="宋体" w:hint="eastAsia"/>
          <w:sz w:val="32"/>
          <w:szCs w:val="32"/>
        </w:rPr>
        <w:t>政府军</w:t>
      </w:r>
      <w:r w:rsidRPr="00D06387">
        <w:rPr>
          <w:rFonts w:ascii="宋体" w:hAnsi="宋体" w:hint="eastAsia"/>
          <w:sz w:val="32"/>
          <w:szCs w:val="32"/>
        </w:rPr>
        <w:t>第15步兵营情报人员加</w:t>
      </w:r>
      <w:r w:rsidRPr="00D06387">
        <w:rPr>
          <w:rFonts w:ascii="宋体" w:hAnsi="宋体" w:hint="eastAsia"/>
          <w:sz w:val="32"/>
          <w:szCs w:val="32"/>
        </w:rPr>
        <w:lastRenderedPageBreak/>
        <w:t>尔德·弗朗西斯科（Garde Francisco）的住所，并将其击毙。此人参与了多次反革命活动，</w:t>
      </w:r>
      <w:r w:rsidR="00BA5164">
        <w:rPr>
          <w:rFonts w:ascii="宋体" w:hAnsi="宋体" w:hint="eastAsia"/>
          <w:sz w:val="32"/>
          <w:szCs w:val="32"/>
        </w:rPr>
        <w:t>曾杀害过菲律宾民族民主阵线（NDFP）的地方谈判顾问、农民领导人，以及</w:t>
      </w:r>
      <w:r w:rsidRPr="00D06387">
        <w:rPr>
          <w:rFonts w:ascii="宋体" w:hAnsi="宋体" w:hint="eastAsia"/>
          <w:sz w:val="32"/>
          <w:szCs w:val="32"/>
        </w:rPr>
        <w:t>包括孕妇、</w:t>
      </w:r>
      <w:r w:rsidR="00BA5164">
        <w:rPr>
          <w:rFonts w:ascii="宋体" w:hAnsi="宋体" w:hint="eastAsia"/>
          <w:sz w:val="32"/>
          <w:szCs w:val="32"/>
        </w:rPr>
        <w:t>医务工作者</w:t>
      </w:r>
      <w:r w:rsidRPr="00D06387">
        <w:rPr>
          <w:rFonts w:ascii="宋体" w:hAnsi="宋体" w:hint="eastAsia"/>
          <w:sz w:val="32"/>
          <w:szCs w:val="32"/>
        </w:rPr>
        <w:t>等</w:t>
      </w:r>
      <w:r w:rsidR="00B24B69">
        <w:rPr>
          <w:rFonts w:ascii="宋体" w:hAnsi="宋体" w:hint="eastAsia"/>
          <w:sz w:val="32"/>
          <w:szCs w:val="32"/>
        </w:rPr>
        <w:t>非</w:t>
      </w:r>
      <w:r w:rsidRPr="00D06387">
        <w:rPr>
          <w:rFonts w:ascii="宋体" w:hAnsi="宋体" w:hint="eastAsia"/>
          <w:sz w:val="32"/>
          <w:szCs w:val="32"/>
        </w:rPr>
        <w:t>武装人员在内的15人。</w:t>
      </w:r>
    </w:p>
    <w:p w14:paraId="5ABEAE40" w14:textId="3B028927"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10月5日夜间，菲律宾军警在伊洛伊洛省兰布纳奥市科托村（Barangay Coto, Lambunao, Iloilo Province）杀害了菲律宾共产党巴奈</w:t>
      </w:r>
      <w:r w:rsidR="00BA5164">
        <w:rPr>
          <w:rFonts w:ascii="宋体" w:hAnsi="宋体" w:hint="eastAsia"/>
          <w:sz w:val="32"/>
          <w:szCs w:val="32"/>
        </w:rPr>
        <w:t>（</w:t>
      </w:r>
      <w:r w:rsidR="00BA5164" w:rsidRPr="00BA5164">
        <w:rPr>
          <w:rFonts w:ascii="宋体" w:hAnsi="宋体"/>
          <w:sz w:val="32"/>
          <w:szCs w:val="32"/>
        </w:rPr>
        <w:t>Panay</w:t>
      </w:r>
      <w:r w:rsidR="00BA5164">
        <w:rPr>
          <w:rFonts w:ascii="宋体" w:hAnsi="宋体" w:hint="eastAsia"/>
          <w:sz w:val="32"/>
          <w:szCs w:val="32"/>
        </w:rPr>
        <w:t>）</w:t>
      </w:r>
      <w:r w:rsidRPr="00D06387">
        <w:rPr>
          <w:rFonts w:ascii="宋体" w:hAnsi="宋体" w:hint="eastAsia"/>
          <w:sz w:val="32"/>
          <w:szCs w:val="32"/>
        </w:rPr>
        <w:t>地区委员会领导人罗伯托·莫伊塞斯·卡巴莱斯（威廉同志）（Roberto Moises Cabales (Comrade William)）。</w:t>
      </w:r>
    </w:p>
    <w:p w14:paraId="602FA178" w14:textId="1FEE2826" w:rsidR="00D06387" w:rsidRPr="00D0638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10月17日，新人民军指挥员乔丹·莫蓬（Jordan Mopon）在布拉干省诺尔扎加赖市圣马特奥镇巴拉格巴格村（Sitio</w:t>
      </w:r>
      <w:r w:rsidR="00396A76">
        <w:rPr>
          <w:rFonts w:ascii="宋体" w:hAnsi="宋体" w:hint="eastAsia"/>
          <w:sz w:val="32"/>
          <w:szCs w:val="32"/>
        </w:rPr>
        <w:t xml:space="preserve"> </w:t>
      </w:r>
      <w:r w:rsidRPr="00D06387">
        <w:rPr>
          <w:rFonts w:ascii="宋体" w:hAnsi="宋体" w:hint="eastAsia"/>
          <w:sz w:val="32"/>
          <w:szCs w:val="32"/>
        </w:rPr>
        <w:t>Balagbag, Barangay San Mateo, Norzagaray, Bulacan Province）与</w:t>
      </w:r>
      <w:r w:rsidR="00396A76">
        <w:rPr>
          <w:rFonts w:ascii="宋体" w:hAnsi="宋体" w:hint="eastAsia"/>
          <w:sz w:val="32"/>
          <w:szCs w:val="32"/>
        </w:rPr>
        <w:t>政府军</w:t>
      </w:r>
      <w:r w:rsidRPr="00D06387">
        <w:rPr>
          <w:rFonts w:ascii="宋体" w:hAnsi="宋体" w:hint="eastAsia"/>
          <w:sz w:val="32"/>
          <w:szCs w:val="32"/>
        </w:rPr>
        <w:t>第73师侦察连交火时壮烈牺牲，时年40岁。</w:t>
      </w:r>
    </w:p>
    <w:p w14:paraId="47062764" w14:textId="5A08108B" w:rsidR="00BF7407" w:rsidRDefault="00D06387" w:rsidP="00D06387">
      <w:pPr>
        <w:spacing w:before="60" w:after="60" w:line="480" w:lineRule="exact"/>
        <w:ind w:firstLine="640"/>
        <w:rPr>
          <w:rFonts w:ascii="宋体" w:hAnsi="宋体" w:hint="eastAsia"/>
          <w:sz w:val="32"/>
          <w:szCs w:val="32"/>
        </w:rPr>
      </w:pPr>
      <w:r w:rsidRPr="00D06387">
        <w:rPr>
          <w:rFonts w:ascii="宋体" w:hAnsi="宋体" w:hint="eastAsia"/>
          <w:sz w:val="32"/>
          <w:szCs w:val="32"/>
        </w:rPr>
        <w:t>10月27日夜间，新人民军中南内格罗斯部队在西内格罗斯省希马马扬市布埃纳维斯塔镇坎图帕村（Sitio Cantupa, Barangay Buenavista, Himamaylan City, Negros Occidental Province）对</w:t>
      </w:r>
      <w:r w:rsidR="00396A76">
        <w:rPr>
          <w:rFonts w:ascii="宋体" w:hAnsi="宋体" w:hint="eastAsia"/>
          <w:sz w:val="32"/>
          <w:szCs w:val="32"/>
        </w:rPr>
        <w:t>政府军</w:t>
      </w:r>
      <w:r w:rsidRPr="00D06387">
        <w:rPr>
          <w:rFonts w:ascii="宋体" w:hAnsi="宋体" w:hint="eastAsia"/>
          <w:sz w:val="32"/>
          <w:szCs w:val="32"/>
        </w:rPr>
        <w:t>第94步兵营发起袭扰行动，至少击伤2名士兵。当时该营士兵正在酗酒或赌博。</w:t>
      </w:r>
      <w:r>
        <w:rPr>
          <w:rStyle w:val="af0"/>
          <w:rFonts w:ascii="宋体" w:hAnsi="宋体" w:hint="eastAsia"/>
          <w:sz w:val="32"/>
          <w:szCs w:val="32"/>
        </w:rPr>
        <w:footnoteReference w:customMarkFollows="1" w:id="6"/>
        <w:t>[6]</w:t>
      </w:r>
    </w:p>
    <w:p w14:paraId="725658E3" w14:textId="77777777" w:rsidR="00D06387" w:rsidRDefault="00D06387" w:rsidP="00D06387">
      <w:pPr>
        <w:spacing w:before="60" w:after="60" w:line="480" w:lineRule="exact"/>
        <w:ind w:firstLine="640"/>
        <w:rPr>
          <w:rFonts w:ascii="宋体" w:hAnsi="宋体" w:hint="eastAsia"/>
          <w:sz w:val="32"/>
          <w:szCs w:val="32"/>
        </w:rPr>
      </w:pPr>
    </w:p>
    <w:p w14:paraId="3F398815" w14:textId="77777777" w:rsidR="00BF7407" w:rsidRPr="00BF7407" w:rsidRDefault="00BF7407" w:rsidP="00D06387">
      <w:pPr>
        <w:spacing w:before="60" w:after="60" w:line="480" w:lineRule="exact"/>
        <w:ind w:firstLineChars="0" w:firstLine="0"/>
        <w:rPr>
          <w:rFonts w:ascii="宋体" w:hAnsi="宋体" w:hint="eastAsia"/>
          <w:sz w:val="32"/>
          <w:szCs w:val="32"/>
        </w:rPr>
        <w:sectPr w:rsidR="00BF7407" w:rsidRPr="00BF7407" w:rsidSect="00B76C61">
          <w:footerReference w:type="default" r:id="rId19"/>
          <w:footnotePr>
            <w:numRestart w:val="eachSect"/>
          </w:footnotePr>
          <w:type w:val="continuous"/>
          <w:pgSz w:w="10318" w:h="14570"/>
          <w:pgMar w:top="1440" w:right="1077" w:bottom="1440" w:left="1077" w:header="851" w:footer="992" w:gutter="0"/>
          <w:pgNumType w:start="1"/>
          <w:cols w:space="425"/>
          <w:docGrid w:type="lines" w:linePitch="312"/>
        </w:sectPr>
      </w:pPr>
    </w:p>
    <w:bookmarkEnd w:id="2"/>
    <w:bookmarkEnd w:id="3"/>
    <w:bookmarkEnd w:id="4"/>
    <w:bookmarkEnd w:id="5"/>
    <w:bookmarkEnd w:id="6"/>
    <w:p w14:paraId="680AC3D2" w14:textId="6AC15739" w:rsidR="004075FC" w:rsidRPr="00FF2307" w:rsidRDefault="00A72FF3" w:rsidP="004075FC">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lastRenderedPageBreak/>
        <w:t>非</w:t>
      </w:r>
      <w:r w:rsidR="004075FC" w:rsidRPr="00FF2307">
        <w:rPr>
          <w:rFonts w:ascii="黑体" w:eastAsia="黑体" w:hAnsi="黑体" w:cs="黑体" w:hint="eastAsia"/>
          <w:sz w:val="44"/>
          <w:szCs w:val="44"/>
        </w:rPr>
        <w:t xml:space="preserve"> 洲</w:t>
      </w:r>
    </w:p>
    <w:p w14:paraId="616FDB80" w14:textId="4FD4EBEF" w:rsidR="00BF7407" w:rsidRPr="00BF7407" w:rsidRDefault="00A72FF3" w:rsidP="00BF7407">
      <w:pPr>
        <w:pStyle w:val="1"/>
        <w:spacing w:before="120" w:after="120" w:line="480" w:lineRule="exact"/>
        <w:jc w:val="left"/>
        <w:rPr>
          <w:rFonts w:ascii="黑体" w:eastAsia="黑体" w:hAnsi="黑体" w:hint="eastAsia"/>
          <w:bCs/>
          <w:szCs w:val="36"/>
        </w:rPr>
      </w:pPr>
      <w:bookmarkStart w:id="15" w:name="_Toc215343260"/>
      <w:r>
        <w:rPr>
          <w:rFonts w:ascii="黑体" w:eastAsia="黑体" w:hAnsi="黑体" w:hint="eastAsia"/>
          <w:b w:val="0"/>
          <w:bCs/>
          <w:szCs w:val="36"/>
        </w:rPr>
        <w:t>7</w:t>
      </w:r>
      <w:r w:rsidR="00BF7407">
        <w:rPr>
          <w:rFonts w:ascii="黑体" w:eastAsia="黑体" w:hAnsi="黑体" w:hint="eastAsia"/>
          <w:b w:val="0"/>
          <w:bCs/>
          <w:szCs w:val="36"/>
        </w:rPr>
        <w:t>.</w:t>
      </w:r>
      <w:r w:rsidRPr="00A72FF3">
        <w:rPr>
          <w:rFonts w:ascii="黑体" w:eastAsia="黑体" w:hAnsi="黑体" w:hint="eastAsia"/>
          <w:b w:val="0"/>
          <w:bCs/>
          <w:szCs w:val="36"/>
        </w:rPr>
        <w:t>马达加斯加</w:t>
      </w:r>
      <w:r w:rsidR="008D5122">
        <w:rPr>
          <w:rFonts w:ascii="黑体" w:eastAsia="黑体" w:hAnsi="黑体" w:hint="eastAsia"/>
          <w:b w:val="0"/>
          <w:bCs/>
          <w:szCs w:val="36"/>
        </w:rPr>
        <w:t>爆发“Z世代”抗议，</w:t>
      </w:r>
      <w:r w:rsidRPr="00A72FF3">
        <w:rPr>
          <w:rFonts w:ascii="黑体" w:eastAsia="黑体" w:hAnsi="黑体" w:hint="eastAsia"/>
          <w:b w:val="0"/>
          <w:bCs/>
          <w:szCs w:val="36"/>
        </w:rPr>
        <w:t>总统</w:t>
      </w:r>
      <w:r>
        <w:rPr>
          <w:rFonts w:ascii="黑体" w:eastAsia="黑体" w:hAnsi="黑体" w:hint="eastAsia"/>
          <w:b w:val="0"/>
          <w:bCs/>
          <w:szCs w:val="36"/>
        </w:rPr>
        <w:t>逃往国外</w:t>
      </w:r>
      <w:bookmarkEnd w:id="15"/>
    </w:p>
    <w:p w14:paraId="7B2A03F9" w14:textId="7D118767" w:rsidR="00BC14C6" w:rsidRDefault="00BC14C6" w:rsidP="00A72FF3">
      <w:pPr>
        <w:spacing w:before="60" w:after="60" w:line="480" w:lineRule="exact"/>
        <w:ind w:firstLine="640"/>
        <w:jc w:val="left"/>
        <w:rPr>
          <w:rFonts w:ascii="宋体" w:hAnsi="宋体" w:hint="eastAsia"/>
          <w:sz w:val="32"/>
          <w:szCs w:val="32"/>
        </w:rPr>
      </w:pPr>
      <w:r>
        <w:rPr>
          <w:rFonts w:ascii="宋体" w:hAnsi="宋体" w:hint="eastAsia"/>
          <w:sz w:val="32"/>
          <w:szCs w:val="32"/>
        </w:rPr>
        <w:t>2025年9月，马达加斯加爆发“Z世代”抗议。本次群众抗议的直接起因是首都塔那那利佛市内水电供应频繁中断。安全部队以武力回应抗议者，共造成22人死亡。</w:t>
      </w:r>
    </w:p>
    <w:p w14:paraId="1A5ABE96" w14:textId="0709C717" w:rsidR="00A72FF3" w:rsidRDefault="00BC14C6" w:rsidP="00A72FF3">
      <w:pPr>
        <w:spacing w:before="60" w:after="60" w:line="480" w:lineRule="exact"/>
        <w:ind w:firstLine="640"/>
        <w:jc w:val="left"/>
        <w:rPr>
          <w:rFonts w:ascii="宋体" w:hAnsi="宋体"/>
          <w:sz w:val="32"/>
          <w:szCs w:val="32"/>
        </w:rPr>
      </w:pPr>
      <w:r>
        <w:rPr>
          <w:rFonts w:ascii="宋体" w:hAnsi="宋体" w:hint="eastAsia"/>
          <w:sz w:val="32"/>
          <w:szCs w:val="32"/>
        </w:rPr>
        <w:t>10月11日，马达加斯加武装部队中的</w:t>
      </w:r>
      <w:r w:rsidRPr="00A72FF3">
        <w:rPr>
          <w:rFonts w:ascii="宋体" w:hAnsi="宋体" w:hint="eastAsia"/>
          <w:sz w:val="32"/>
          <w:szCs w:val="32"/>
        </w:rPr>
        <w:t>CAPSAT</w:t>
      </w:r>
      <w:r>
        <w:rPr>
          <w:rFonts w:ascii="宋体" w:hAnsi="宋体" w:hint="eastAsia"/>
          <w:sz w:val="32"/>
          <w:szCs w:val="32"/>
        </w:rPr>
        <w:t>部队发动兵变，宣布支持抗议者。10月13日，</w:t>
      </w:r>
      <w:r w:rsidRPr="00A72FF3">
        <w:rPr>
          <w:rFonts w:ascii="宋体" w:hAnsi="宋体" w:hint="eastAsia"/>
          <w:sz w:val="32"/>
          <w:szCs w:val="32"/>
        </w:rPr>
        <w:t>CAPSAT</w:t>
      </w:r>
      <w:r>
        <w:rPr>
          <w:rFonts w:ascii="宋体" w:hAnsi="宋体" w:hint="eastAsia"/>
          <w:sz w:val="32"/>
          <w:szCs w:val="32"/>
        </w:rPr>
        <w:t>部队</w:t>
      </w:r>
      <w:r>
        <w:rPr>
          <w:rFonts w:ascii="宋体" w:hAnsi="宋体" w:hint="eastAsia"/>
          <w:sz w:val="32"/>
          <w:szCs w:val="32"/>
        </w:rPr>
        <w:t>宣布已全面掌控军队，国民议会也</w:t>
      </w:r>
      <w:r w:rsidRPr="00A72FF3">
        <w:rPr>
          <w:rFonts w:ascii="宋体" w:hAnsi="宋体" w:hint="eastAsia"/>
          <w:sz w:val="32"/>
          <w:szCs w:val="32"/>
        </w:rPr>
        <w:t>以压倒性多数</w:t>
      </w:r>
      <w:r w:rsidR="001E49E1" w:rsidRPr="00A72FF3">
        <w:rPr>
          <w:rFonts w:ascii="宋体" w:hAnsi="宋体" w:hint="eastAsia"/>
          <w:sz w:val="32"/>
          <w:szCs w:val="32"/>
        </w:rPr>
        <w:t>（130票赞成，1票弃权）</w:t>
      </w:r>
      <w:r w:rsidRPr="00A72FF3">
        <w:rPr>
          <w:rFonts w:ascii="宋体" w:hAnsi="宋体" w:hint="eastAsia"/>
          <w:sz w:val="32"/>
          <w:szCs w:val="32"/>
        </w:rPr>
        <w:t>弹劾</w:t>
      </w:r>
      <w:r>
        <w:rPr>
          <w:rFonts w:ascii="宋体" w:hAnsi="宋体" w:hint="eastAsia"/>
          <w:sz w:val="32"/>
          <w:szCs w:val="32"/>
        </w:rPr>
        <w:t>了</w:t>
      </w:r>
      <w:r w:rsidR="001E49E1">
        <w:rPr>
          <w:rFonts w:ascii="宋体" w:hAnsi="宋体" w:hint="eastAsia"/>
          <w:sz w:val="32"/>
          <w:szCs w:val="32"/>
        </w:rPr>
        <w:t>总统</w:t>
      </w:r>
      <w:r w:rsidR="001E49E1" w:rsidRPr="00A72FF3">
        <w:rPr>
          <w:rFonts w:ascii="宋体" w:hAnsi="宋体" w:hint="eastAsia"/>
          <w:sz w:val="32"/>
          <w:szCs w:val="32"/>
        </w:rPr>
        <w:t>安德里·尼里纳·拉乔利纳（Andry Nirina Rajoelina）</w:t>
      </w:r>
      <w:r>
        <w:rPr>
          <w:rFonts w:ascii="宋体" w:hAnsi="宋体" w:hint="eastAsia"/>
          <w:sz w:val="32"/>
          <w:szCs w:val="32"/>
        </w:rPr>
        <w:t>。</w:t>
      </w:r>
      <w:r w:rsidR="001E49E1">
        <w:rPr>
          <w:rFonts w:ascii="宋体" w:hAnsi="宋体" w:hint="eastAsia"/>
          <w:sz w:val="32"/>
          <w:szCs w:val="32"/>
        </w:rPr>
        <w:t>同日，</w:t>
      </w:r>
      <w:r w:rsidR="001E49E1" w:rsidRPr="00A72FF3">
        <w:rPr>
          <w:rFonts w:ascii="宋体" w:hAnsi="宋体" w:hint="eastAsia"/>
          <w:sz w:val="32"/>
          <w:szCs w:val="32"/>
        </w:rPr>
        <w:t>拉乔利纳</w:t>
      </w:r>
      <w:r w:rsidR="001E49E1">
        <w:rPr>
          <w:rFonts w:ascii="宋体" w:hAnsi="宋体" w:hint="eastAsia"/>
          <w:sz w:val="32"/>
          <w:szCs w:val="32"/>
        </w:rPr>
        <w:t>被确认逃亡国外</w:t>
      </w:r>
      <w:r w:rsidR="001E49E1">
        <w:rPr>
          <w:rFonts w:ascii="宋体" w:hAnsi="宋体" w:hint="eastAsia"/>
          <w:sz w:val="32"/>
          <w:szCs w:val="32"/>
        </w:rPr>
        <w:t>。</w:t>
      </w:r>
      <w:r>
        <w:rPr>
          <w:rFonts w:ascii="宋体" w:hAnsi="宋体" w:hint="eastAsia"/>
          <w:sz w:val="32"/>
          <w:szCs w:val="32"/>
        </w:rPr>
        <w:t>10月14日，</w:t>
      </w:r>
      <w:r w:rsidRPr="00A72FF3">
        <w:rPr>
          <w:rFonts w:ascii="宋体" w:hAnsi="宋体" w:hint="eastAsia"/>
          <w:sz w:val="32"/>
          <w:szCs w:val="32"/>
        </w:rPr>
        <w:t>CAPSAT</w:t>
      </w:r>
      <w:r w:rsidR="001E49E1">
        <w:rPr>
          <w:rFonts w:ascii="宋体" w:hAnsi="宋体" w:hint="eastAsia"/>
          <w:sz w:val="32"/>
          <w:szCs w:val="32"/>
        </w:rPr>
        <w:t>部队</w:t>
      </w:r>
      <w:r w:rsidRPr="00A72FF3">
        <w:rPr>
          <w:rFonts w:ascii="宋体" w:hAnsi="宋体" w:hint="eastAsia"/>
          <w:sz w:val="32"/>
          <w:szCs w:val="32"/>
        </w:rPr>
        <w:t>的指挥官</w:t>
      </w:r>
      <w:r w:rsidR="001E49E1">
        <w:rPr>
          <w:rFonts w:ascii="宋体" w:hAnsi="宋体" w:hint="eastAsia"/>
          <w:sz w:val="32"/>
          <w:szCs w:val="32"/>
        </w:rPr>
        <w:t>米夏埃尔</w:t>
      </w:r>
      <w:r w:rsidRPr="00A72FF3">
        <w:rPr>
          <w:rFonts w:ascii="宋体" w:hAnsi="宋体" w:hint="eastAsia"/>
          <w:sz w:val="32"/>
          <w:szCs w:val="32"/>
        </w:rPr>
        <w:t>·兰德里亚尼里纳</w:t>
      </w:r>
      <w:r w:rsidR="001E49E1">
        <w:rPr>
          <w:rFonts w:ascii="宋体" w:hAnsi="宋体" w:hint="eastAsia"/>
          <w:sz w:val="32"/>
          <w:szCs w:val="32"/>
        </w:rPr>
        <w:t>（</w:t>
      </w:r>
      <w:r w:rsidR="001E49E1" w:rsidRPr="001E49E1">
        <w:rPr>
          <w:rFonts w:ascii="宋体" w:hAnsi="宋体"/>
          <w:sz w:val="32"/>
          <w:szCs w:val="32"/>
        </w:rPr>
        <w:t>Michael Randrianirina</w:t>
      </w:r>
      <w:r w:rsidR="001E49E1">
        <w:rPr>
          <w:rFonts w:ascii="宋体" w:hAnsi="宋体" w:hint="eastAsia"/>
          <w:sz w:val="32"/>
          <w:szCs w:val="32"/>
        </w:rPr>
        <w:t>）</w:t>
      </w:r>
      <w:r w:rsidRPr="00A72FF3">
        <w:rPr>
          <w:rFonts w:ascii="宋体" w:hAnsi="宋体" w:hint="eastAsia"/>
          <w:sz w:val="32"/>
          <w:szCs w:val="32"/>
        </w:rPr>
        <w:t>宣布，军队已接管国家机构并将组建过渡政府。</w:t>
      </w:r>
    </w:p>
    <w:p w14:paraId="0EC41A2C" w14:textId="7118B7AD" w:rsidR="001E49E1" w:rsidRDefault="001E49E1" w:rsidP="00A72FF3">
      <w:pPr>
        <w:spacing w:before="60" w:after="60" w:line="480" w:lineRule="exact"/>
        <w:ind w:firstLine="640"/>
        <w:jc w:val="left"/>
        <w:rPr>
          <w:rFonts w:ascii="宋体" w:hAnsi="宋体"/>
          <w:sz w:val="32"/>
          <w:szCs w:val="32"/>
        </w:rPr>
      </w:pPr>
      <w:r w:rsidRPr="00A72FF3">
        <w:rPr>
          <w:rFonts w:ascii="宋体" w:hAnsi="宋体" w:hint="eastAsia"/>
          <w:sz w:val="32"/>
          <w:szCs w:val="32"/>
        </w:rPr>
        <w:t>拉乔利纳</w:t>
      </w:r>
      <w:r>
        <w:rPr>
          <w:rFonts w:ascii="宋体" w:hAnsi="宋体" w:hint="eastAsia"/>
          <w:sz w:val="32"/>
          <w:szCs w:val="32"/>
        </w:rPr>
        <w:t>长达15年的执政未能解决马达加斯加深刻的社会和经济问题，</w:t>
      </w:r>
      <w:r w:rsidR="00B4688B">
        <w:rPr>
          <w:rFonts w:ascii="宋体" w:hAnsi="宋体" w:hint="eastAsia"/>
          <w:sz w:val="32"/>
          <w:szCs w:val="32"/>
        </w:rPr>
        <w:t>现在</w:t>
      </w:r>
      <w:r>
        <w:rPr>
          <w:rFonts w:ascii="宋体" w:hAnsi="宋体" w:hint="eastAsia"/>
          <w:sz w:val="32"/>
          <w:szCs w:val="32"/>
        </w:rPr>
        <w:t>该国仍然是世界上最贫穷的国家之一，数百万民众缺乏可靠的水源、电力和基本服务。</w:t>
      </w:r>
      <w:r>
        <w:rPr>
          <w:rFonts w:ascii="宋体" w:hAnsi="宋体" w:hint="eastAsia"/>
          <w:sz w:val="32"/>
          <w:szCs w:val="32"/>
        </w:rPr>
        <w:t>失业、腐败和社会不平等所激发的民众愤怒，多年来不断积累，最终导致了</w:t>
      </w:r>
      <w:r w:rsidR="00396A76">
        <w:rPr>
          <w:rFonts w:ascii="宋体" w:hAnsi="宋体" w:hint="eastAsia"/>
          <w:sz w:val="32"/>
          <w:szCs w:val="32"/>
        </w:rPr>
        <w:t>这</w:t>
      </w:r>
      <w:r>
        <w:rPr>
          <w:rFonts w:ascii="宋体" w:hAnsi="宋体" w:hint="eastAsia"/>
          <w:sz w:val="32"/>
          <w:szCs w:val="32"/>
        </w:rPr>
        <w:t>次主要由年轻人推动的抗议。</w:t>
      </w:r>
      <w:r>
        <w:rPr>
          <w:rStyle w:val="af0"/>
          <w:rFonts w:ascii="宋体" w:hAnsi="宋体" w:hint="eastAsia"/>
          <w:sz w:val="32"/>
          <w:szCs w:val="32"/>
        </w:rPr>
        <w:footnoteReference w:customMarkFollows="1" w:id="7"/>
        <w:t>[7]</w:t>
      </w:r>
    </w:p>
    <w:p w14:paraId="4F67275E" w14:textId="4F76BD87" w:rsidR="005D74D9" w:rsidRPr="00A72FF3" w:rsidRDefault="00A72FF3" w:rsidP="005D74D9">
      <w:pPr>
        <w:pStyle w:val="1"/>
        <w:spacing w:before="120" w:after="120" w:line="480" w:lineRule="exact"/>
        <w:jc w:val="left"/>
        <w:rPr>
          <w:rFonts w:ascii="黑体" w:eastAsia="黑体" w:hAnsi="黑体" w:hint="eastAsia"/>
          <w:bCs/>
          <w:szCs w:val="36"/>
        </w:rPr>
      </w:pPr>
      <w:bookmarkStart w:id="16" w:name="_Toc215343261"/>
      <w:r>
        <w:rPr>
          <w:rFonts w:ascii="黑体" w:eastAsia="黑体" w:hAnsi="黑体" w:hint="eastAsia"/>
          <w:b w:val="0"/>
          <w:bCs/>
          <w:szCs w:val="36"/>
        </w:rPr>
        <w:lastRenderedPageBreak/>
        <w:t>8</w:t>
      </w:r>
      <w:r w:rsidR="005D74D9" w:rsidRPr="00FF2307">
        <w:rPr>
          <w:rFonts w:ascii="黑体" w:eastAsia="黑体" w:hAnsi="黑体" w:hint="eastAsia"/>
          <w:b w:val="0"/>
          <w:bCs/>
          <w:szCs w:val="36"/>
        </w:rPr>
        <w:t>.</w:t>
      </w:r>
      <w:r>
        <w:rPr>
          <w:rFonts w:ascii="黑体" w:eastAsia="黑体" w:hAnsi="黑体" w:hint="eastAsia"/>
          <w:b w:val="0"/>
          <w:bCs/>
          <w:szCs w:val="36"/>
        </w:rPr>
        <w:t>苏丹</w:t>
      </w:r>
      <w:r w:rsidRPr="00A72FF3">
        <w:rPr>
          <w:rFonts w:ascii="黑体" w:eastAsia="黑体" w:hAnsi="黑体" w:hint="eastAsia"/>
          <w:b w:val="0"/>
          <w:szCs w:val="36"/>
        </w:rPr>
        <w:t>快速支援部队攻破法希尔城</w:t>
      </w:r>
      <w:r>
        <w:rPr>
          <w:rFonts w:ascii="黑体" w:eastAsia="黑体" w:hAnsi="黑体" w:hint="eastAsia"/>
          <w:b w:val="0"/>
          <w:szCs w:val="36"/>
        </w:rPr>
        <w:t>，人道主义灾难加剧</w:t>
      </w:r>
      <w:bookmarkEnd w:id="16"/>
    </w:p>
    <w:p w14:paraId="79F0C34F" w14:textId="1E527B7E" w:rsidR="001E49E1" w:rsidRDefault="00A72FF3" w:rsidP="00A72FF3">
      <w:pPr>
        <w:spacing w:before="60" w:after="60" w:line="480" w:lineRule="exact"/>
        <w:ind w:firstLine="640"/>
        <w:rPr>
          <w:rFonts w:ascii="宋体" w:hAnsi="宋体"/>
          <w:sz w:val="32"/>
          <w:szCs w:val="32"/>
        </w:rPr>
      </w:pPr>
      <w:r w:rsidRPr="00A72FF3">
        <w:rPr>
          <w:rFonts w:ascii="宋体" w:hAnsi="宋体" w:hint="eastAsia"/>
          <w:sz w:val="32"/>
          <w:szCs w:val="32"/>
        </w:rPr>
        <w:t>2025年10月26日，苏丹快速支援部队（</w:t>
      </w:r>
      <w:r w:rsidR="00B4688B" w:rsidRPr="00B4688B">
        <w:rPr>
          <w:rFonts w:ascii="宋体" w:hAnsi="宋体"/>
          <w:sz w:val="32"/>
          <w:szCs w:val="32"/>
        </w:rPr>
        <w:t>Rapid Support Forces (RSF)</w:t>
      </w:r>
      <w:r w:rsidRPr="00A72FF3">
        <w:rPr>
          <w:rFonts w:ascii="宋体" w:hAnsi="宋体" w:hint="eastAsia"/>
          <w:sz w:val="32"/>
          <w:szCs w:val="32"/>
        </w:rPr>
        <w:t>）控制了法希尔</w:t>
      </w:r>
      <w:r w:rsidR="00396A76">
        <w:rPr>
          <w:rFonts w:ascii="宋体" w:hAnsi="宋体" w:hint="eastAsia"/>
          <w:sz w:val="32"/>
          <w:szCs w:val="32"/>
        </w:rPr>
        <w:t>城</w:t>
      </w:r>
      <w:r w:rsidRPr="00A72FF3">
        <w:rPr>
          <w:rFonts w:ascii="宋体" w:hAnsi="宋体" w:hint="eastAsia"/>
          <w:sz w:val="32"/>
          <w:szCs w:val="32"/>
        </w:rPr>
        <w:t>，随即</w:t>
      </w:r>
      <w:r w:rsidR="001E49E1">
        <w:rPr>
          <w:rFonts w:ascii="宋体" w:hAnsi="宋体" w:hint="eastAsia"/>
          <w:sz w:val="32"/>
          <w:szCs w:val="32"/>
        </w:rPr>
        <w:t>肆意屠杀</w:t>
      </w:r>
      <w:r w:rsidRPr="00A72FF3">
        <w:rPr>
          <w:rFonts w:ascii="宋体" w:hAnsi="宋体" w:hint="eastAsia"/>
          <w:sz w:val="32"/>
          <w:szCs w:val="32"/>
        </w:rPr>
        <w:t>城内居民。在快速支援部队围城的超过500天中，约有26万平民，包括13万儿童被困</w:t>
      </w:r>
      <w:r w:rsidR="001E49E1">
        <w:rPr>
          <w:rFonts w:ascii="宋体" w:hAnsi="宋体" w:hint="eastAsia"/>
          <w:sz w:val="32"/>
          <w:szCs w:val="32"/>
        </w:rPr>
        <w:t>城中</w:t>
      </w:r>
      <w:r w:rsidRPr="00A72FF3">
        <w:rPr>
          <w:rFonts w:ascii="宋体" w:hAnsi="宋体" w:hint="eastAsia"/>
          <w:sz w:val="32"/>
          <w:szCs w:val="32"/>
        </w:rPr>
        <w:t>。由于粮食供应</w:t>
      </w:r>
      <w:r w:rsidR="001E49E1">
        <w:rPr>
          <w:rFonts w:ascii="宋体" w:hAnsi="宋体" w:hint="eastAsia"/>
          <w:sz w:val="32"/>
          <w:szCs w:val="32"/>
        </w:rPr>
        <w:t>中断</w:t>
      </w:r>
      <w:r w:rsidRPr="00A72FF3">
        <w:rPr>
          <w:rFonts w:ascii="宋体" w:hAnsi="宋体" w:hint="eastAsia"/>
          <w:sz w:val="32"/>
          <w:szCs w:val="32"/>
        </w:rPr>
        <w:t>，居民只能靠动物饲料</w:t>
      </w:r>
      <w:r w:rsidR="001E49E1">
        <w:rPr>
          <w:rFonts w:ascii="宋体" w:hAnsi="宋体" w:hint="eastAsia"/>
          <w:sz w:val="32"/>
          <w:szCs w:val="32"/>
        </w:rPr>
        <w:t>维生</w:t>
      </w:r>
      <w:r w:rsidRPr="00A72FF3">
        <w:rPr>
          <w:rFonts w:ascii="宋体" w:hAnsi="宋体" w:hint="eastAsia"/>
          <w:sz w:val="32"/>
          <w:szCs w:val="32"/>
        </w:rPr>
        <w:t>。</w:t>
      </w:r>
    </w:p>
    <w:p w14:paraId="3FFA5471" w14:textId="649C86CA" w:rsidR="00A72FF3" w:rsidRDefault="00A72FF3" w:rsidP="00A72FF3">
      <w:pPr>
        <w:spacing w:before="60" w:after="60" w:line="480" w:lineRule="exact"/>
        <w:ind w:firstLine="640"/>
        <w:rPr>
          <w:rFonts w:ascii="宋体" w:hAnsi="宋体"/>
          <w:sz w:val="32"/>
          <w:szCs w:val="32"/>
        </w:rPr>
      </w:pPr>
      <w:r w:rsidRPr="00A72FF3">
        <w:rPr>
          <w:rFonts w:ascii="宋体" w:hAnsi="宋体" w:hint="eastAsia"/>
          <w:sz w:val="32"/>
          <w:szCs w:val="32"/>
        </w:rPr>
        <w:t>法希尔城本地的抵抗委员会协调</w:t>
      </w:r>
      <w:r w:rsidR="001E49E1">
        <w:rPr>
          <w:rFonts w:ascii="宋体" w:hAnsi="宋体" w:hint="eastAsia"/>
          <w:sz w:val="32"/>
          <w:szCs w:val="32"/>
        </w:rPr>
        <w:t>组织</w:t>
      </w:r>
      <w:r w:rsidRPr="00A72FF3">
        <w:rPr>
          <w:rFonts w:ascii="宋体" w:hAnsi="宋体" w:hint="eastAsia"/>
          <w:sz w:val="32"/>
          <w:szCs w:val="32"/>
        </w:rPr>
        <w:t>（</w:t>
      </w:r>
      <w:r w:rsidR="001E49E1" w:rsidRPr="001E49E1">
        <w:rPr>
          <w:rFonts w:ascii="宋体" w:hAnsi="宋体"/>
          <w:sz w:val="32"/>
          <w:szCs w:val="32"/>
        </w:rPr>
        <w:t>Coordination of Resistance Committees</w:t>
      </w:r>
      <w:r w:rsidRPr="00A72FF3">
        <w:rPr>
          <w:rFonts w:ascii="宋体" w:hAnsi="宋体" w:hint="eastAsia"/>
          <w:sz w:val="32"/>
          <w:szCs w:val="32"/>
        </w:rPr>
        <w:t>）</w:t>
      </w:r>
      <w:r w:rsidR="001E49E1">
        <w:rPr>
          <w:rFonts w:ascii="宋体" w:hAnsi="宋体" w:hint="eastAsia"/>
          <w:sz w:val="32"/>
          <w:szCs w:val="32"/>
        </w:rPr>
        <w:t>声称</w:t>
      </w:r>
      <w:r w:rsidR="00126B0E">
        <w:rPr>
          <w:rFonts w:ascii="宋体" w:hAnsi="宋体" w:hint="eastAsia"/>
          <w:sz w:val="32"/>
          <w:szCs w:val="32"/>
        </w:rPr>
        <w:t>，</w:t>
      </w:r>
      <w:r w:rsidRPr="00A72FF3">
        <w:rPr>
          <w:rFonts w:ascii="宋体" w:hAnsi="宋体" w:hint="eastAsia"/>
          <w:sz w:val="32"/>
          <w:szCs w:val="32"/>
        </w:rPr>
        <w:t>法希尔城的陷落与当地苏丹武装部队</w:t>
      </w:r>
      <w:r w:rsidR="00B4688B">
        <w:rPr>
          <w:rFonts w:ascii="宋体" w:hAnsi="宋体" w:hint="eastAsia"/>
          <w:sz w:val="32"/>
          <w:szCs w:val="32"/>
        </w:rPr>
        <w:t>（政府军）</w:t>
      </w:r>
      <w:r w:rsidRPr="00A72FF3">
        <w:rPr>
          <w:rFonts w:ascii="宋体" w:hAnsi="宋体" w:hint="eastAsia"/>
          <w:sz w:val="32"/>
          <w:szCs w:val="32"/>
        </w:rPr>
        <w:t>失败</w:t>
      </w:r>
      <w:r w:rsidR="001E49E1">
        <w:rPr>
          <w:rFonts w:ascii="宋体" w:hAnsi="宋体" w:hint="eastAsia"/>
          <w:sz w:val="32"/>
          <w:szCs w:val="32"/>
        </w:rPr>
        <w:t>的原因是</w:t>
      </w:r>
      <w:r w:rsidRPr="00A72FF3">
        <w:rPr>
          <w:rFonts w:ascii="宋体" w:hAnsi="宋体" w:hint="eastAsia"/>
          <w:sz w:val="32"/>
          <w:szCs w:val="32"/>
        </w:rPr>
        <w:t>联合国与</w:t>
      </w:r>
      <w:r w:rsidR="001E49E1">
        <w:rPr>
          <w:rFonts w:ascii="宋体" w:hAnsi="宋体" w:hint="eastAsia"/>
          <w:sz w:val="32"/>
          <w:szCs w:val="32"/>
        </w:rPr>
        <w:t>苏丹武装部队</w:t>
      </w:r>
      <w:r w:rsidRPr="00A72FF3">
        <w:rPr>
          <w:rFonts w:ascii="宋体" w:hAnsi="宋体" w:hint="eastAsia"/>
          <w:sz w:val="32"/>
          <w:szCs w:val="32"/>
        </w:rPr>
        <w:t>总司令阿卜杜勒·法塔赫·布尔汉</w:t>
      </w:r>
      <w:r w:rsidR="00126B0E">
        <w:rPr>
          <w:rFonts w:ascii="宋体" w:hAnsi="宋体" w:hint="eastAsia"/>
          <w:sz w:val="32"/>
          <w:szCs w:val="32"/>
        </w:rPr>
        <w:t>（</w:t>
      </w:r>
      <w:r w:rsidR="00126B0E" w:rsidRPr="00126B0E">
        <w:rPr>
          <w:rFonts w:ascii="宋体" w:hAnsi="宋体"/>
          <w:sz w:val="32"/>
          <w:szCs w:val="32"/>
        </w:rPr>
        <w:t>Abdel Fattah al-Burhan</w:t>
      </w:r>
      <w:r w:rsidR="00126B0E">
        <w:rPr>
          <w:rFonts w:ascii="宋体" w:hAnsi="宋体" w:hint="eastAsia"/>
          <w:sz w:val="32"/>
          <w:szCs w:val="32"/>
        </w:rPr>
        <w:t>）</w:t>
      </w:r>
      <w:r w:rsidRPr="00A72FF3">
        <w:rPr>
          <w:rFonts w:ascii="宋体" w:hAnsi="宋体" w:hint="eastAsia"/>
          <w:sz w:val="32"/>
          <w:szCs w:val="32"/>
        </w:rPr>
        <w:t>的双重背叛，前者始终只有口头的谴责和声援，而后者</w:t>
      </w:r>
      <w:r w:rsidR="00126B0E">
        <w:rPr>
          <w:rFonts w:ascii="宋体" w:hAnsi="宋体" w:hint="eastAsia"/>
          <w:sz w:val="32"/>
          <w:szCs w:val="32"/>
        </w:rPr>
        <w:t>则</w:t>
      </w:r>
      <w:r w:rsidRPr="00A72FF3">
        <w:rPr>
          <w:rFonts w:ascii="宋体" w:hAnsi="宋体" w:hint="eastAsia"/>
          <w:sz w:val="32"/>
          <w:szCs w:val="32"/>
        </w:rPr>
        <w:t>直接放弃了孤立无援的法希尔城。</w:t>
      </w:r>
    </w:p>
    <w:p w14:paraId="260F4441" w14:textId="7FB79711" w:rsidR="00A72FF3" w:rsidRDefault="00A72FF3" w:rsidP="00A72FF3">
      <w:pPr>
        <w:spacing w:before="60" w:after="60" w:line="480" w:lineRule="exact"/>
        <w:ind w:firstLine="640"/>
        <w:rPr>
          <w:rFonts w:ascii="宋体" w:hAnsi="宋体"/>
          <w:sz w:val="32"/>
          <w:szCs w:val="32"/>
        </w:rPr>
      </w:pPr>
      <w:r w:rsidRPr="00A72FF3">
        <w:rPr>
          <w:rFonts w:ascii="宋体" w:hAnsi="宋体" w:hint="eastAsia"/>
          <w:sz w:val="32"/>
          <w:szCs w:val="32"/>
        </w:rPr>
        <w:t>南非共产党（SACP）强烈谴责快速支援部队在苏丹多地实施的屠杀。南非共产党认为</w:t>
      </w:r>
      <w:r w:rsidR="00126B0E">
        <w:rPr>
          <w:rFonts w:ascii="宋体" w:hAnsi="宋体" w:hint="eastAsia"/>
          <w:sz w:val="32"/>
          <w:szCs w:val="32"/>
        </w:rPr>
        <w:t>：</w:t>
      </w:r>
      <w:r w:rsidRPr="00A72FF3">
        <w:rPr>
          <w:rFonts w:ascii="宋体" w:hAnsi="宋体" w:hint="eastAsia"/>
          <w:sz w:val="32"/>
          <w:szCs w:val="32"/>
        </w:rPr>
        <w:t>苏丹内战不仅是军事力量的争夺，更是资本主义和帝国主义深层矛盾的体现</w:t>
      </w:r>
      <w:r w:rsidR="00396A76">
        <w:rPr>
          <w:rFonts w:ascii="宋体" w:hAnsi="宋体" w:hint="eastAsia"/>
          <w:sz w:val="32"/>
          <w:szCs w:val="32"/>
        </w:rPr>
        <w:t>。</w:t>
      </w:r>
      <w:r w:rsidRPr="00A72FF3">
        <w:rPr>
          <w:rFonts w:ascii="宋体" w:hAnsi="宋体" w:hint="eastAsia"/>
          <w:sz w:val="32"/>
          <w:szCs w:val="32"/>
        </w:rPr>
        <w:t>这场冲突</w:t>
      </w:r>
      <w:r w:rsidR="00B4688B">
        <w:rPr>
          <w:rFonts w:ascii="宋体" w:hAnsi="宋体" w:hint="eastAsia"/>
          <w:sz w:val="32"/>
          <w:szCs w:val="32"/>
        </w:rPr>
        <w:t>由</w:t>
      </w:r>
      <w:r w:rsidRPr="00A72FF3">
        <w:rPr>
          <w:rFonts w:ascii="宋体" w:hAnsi="宋体" w:hint="eastAsia"/>
          <w:sz w:val="32"/>
          <w:szCs w:val="32"/>
        </w:rPr>
        <w:t>苏丹统治阶级的</w:t>
      </w:r>
      <w:r w:rsidR="00126B0E">
        <w:rPr>
          <w:rFonts w:ascii="宋体" w:hAnsi="宋体" w:hint="eastAsia"/>
          <w:sz w:val="32"/>
          <w:szCs w:val="32"/>
        </w:rPr>
        <w:t>各</w:t>
      </w:r>
      <w:r w:rsidRPr="00A72FF3">
        <w:rPr>
          <w:rFonts w:ascii="宋体" w:hAnsi="宋体" w:hint="eastAsia"/>
          <w:sz w:val="32"/>
          <w:szCs w:val="32"/>
        </w:rPr>
        <w:t>寄生</w:t>
      </w:r>
      <w:r w:rsidR="00126B0E">
        <w:rPr>
          <w:rFonts w:ascii="宋体" w:hAnsi="宋体" w:hint="eastAsia"/>
          <w:sz w:val="32"/>
          <w:szCs w:val="32"/>
        </w:rPr>
        <w:t>派系</w:t>
      </w:r>
      <w:r w:rsidRPr="00A72FF3">
        <w:rPr>
          <w:rFonts w:ascii="宋体" w:hAnsi="宋体" w:hint="eastAsia"/>
          <w:sz w:val="32"/>
          <w:szCs w:val="32"/>
        </w:rPr>
        <w:t>推动，这些派系通过腐败和资源掠夺</w:t>
      </w:r>
      <w:r w:rsidR="00126B0E">
        <w:rPr>
          <w:rFonts w:ascii="宋体" w:hAnsi="宋体" w:hint="eastAsia"/>
          <w:sz w:val="32"/>
          <w:szCs w:val="32"/>
        </w:rPr>
        <w:t>的方式</w:t>
      </w:r>
      <w:r w:rsidRPr="00A72FF3">
        <w:rPr>
          <w:rFonts w:ascii="宋体" w:hAnsi="宋体" w:hint="eastAsia"/>
          <w:sz w:val="32"/>
          <w:szCs w:val="32"/>
        </w:rPr>
        <w:t>致富，</w:t>
      </w:r>
      <w:r w:rsidR="00126B0E">
        <w:rPr>
          <w:rFonts w:ascii="宋体" w:hAnsi="宋体" w:hint="eastAsia"/>
          <w:sz w:val="32"/>
          <w:szCs w:val="32"/>
        </w:rPr>
        <w:t>而且正以</w:t>
      </w:r>
      <w:r w:rsidRPr="00A72FF3">
        <w:rPr>
          <w:rFonts w:ascii="宋体" w:hAnsi="宋体" w:hint="eastAsia"/>
          <w:sz w:val="32"/>
          <w:szCs w:val="32"/>
        </w:rPr>
        <w:t>残酷的战争巩固</w:t>
      </w:r>
      <w:r w:rsidR="00126B0E">
        <w:rPr>
          <w:rFonts w:ascii="宋体" w:hAnsi="宋体" w:hint="eastAsia"/>
          <w:sz w:val="32"/>
          <w:szCs w:val="32"/>
        </w:rPr>
        <w:t>着自己</w:t>
      </w:r>
      <w:r w:rsidRPr="00A72FF3">
        <w:rPr>
          <w:rFonts w:ascii="宋体" w:hAnsi="宋体" w:hint="eastAsia"/>
          <w:sz w:val="32"/>
          <w:szCs w:val="32"/>
        </w:rPr>
        <w:t>对权力和财富的控制</w:t>
      </w:r>
      <w:r w:rsidR="00396A76">
        <w:rPr>
          <w:rFonts w:ascii="宋体" w:hAnsi="宋体" w:hint="eastAsia"/>
          <w:sz w:val="32"/>
          <w:szCs w:val="32"/>
        </w:rPr>
        <w:t>。</w:t>
      </w:r>
      <w:r w:rsidRPr="00A72FF3">
        <w:rPr>
          <w:rFonts w:ascii="宋体" w:hAnsi="宋体" w:hint="eastAsia"/>
          <w:sz w:val="32"/>
          <w:szCs w:val="32"/>
        </w:rPr>
        <w:t>这场统治阶级内斗又因地区和国际帝国主义议程而加剧，该议程试图削弱苏丹，分裂其主权，为全球资本掠夺其资源提供便利。</w:t>
      </w:r>
    </w:p>
    <w:p w14:paraId="2044274C" w14:textId="31F118AA" w:rsidR="00B9553E" w:rsidRDefault="00A72FF3" w:rsidP="00A72FF3">
      <w:pPr>
        <w:spacing w:before="60" w:after="60" w:line="480" w:lineRule="exact"/>
        <w:ind w:firstLine="640"/>
        <w:rPr>
          <w:rFonts w:ascii="宋体" w:hAnsi="宋体"/>
          <w:sz w:val="32"/>
          <w:szCs w:val="32"/>
        </w:rPr>
      </w:pPr>
      <w:r w:rsidRPr="00A72FF3">
        <w:rPr>
          <w:rFonts w:ascii="宋体" w:hAnsi="宋体" w:hint="eastAsia"/>
          <w:sz w:val="32"/>
          <w:szCs w:val="32"/>
        </w:rPr>
        <w:t>南非共产党呼吁全球工人阶级、共产党和工人党、进步运动以及人权组织团结起来，</w:t>
      </w:r>
      <w:r w:rsidR="00126B0E">
        <w:rPr>
          <w:rFonts w:ascii="宋体" w:hAnsi="宋体" w:hint="eastAsia"/>
          <w:sz w:val="32"/>
          <w:szCs w:val="32"/>
        </w:rPr>
        <w:t>站在苏丹人民一边</w:t>
      </w:r>
      <w:r w:rsidRPr="00A72FF3">
        <w:rPr>
          <w:rFonts w:ascii="宋体" w:hAnsi="宋体" w:hint="eastAsia"/>
          <w:sz w:val="32"/>
          <w:szCs w:val="32"/>
        </w:rPr>
        <w:t>，</w:t>
      </w:r>
      <w:r w:rsidR="00B4688B">
        <w:rPr>
          <w:rFonts w:ascii="宋体" w:hAnsi="宋体" w:hint="eastAsia"/>
          <w:sz w:val="32"/>
          <w:szCs w:val="32"/>
        </w:rPr>
        <w:t>为结</w:t>
      </w:r>
      <w:r w:rsidR="00B4688B">
        <w:rPr>
          <w:rFonts w:ascii="宋体" w:hAnsi="宋体" w:hint="eastAsia"/>
          <w:sz w:val="32"/>
          <w:szCs w:val="32"/>
        </w:rPr>
        <w:lastRenderedPageBreak/>
        <w:t>束苏丹内战采取实际行动，</w:t>
      </w:r>
      <w:r w:rsidRPr="00A72FF3">
        <w:rPr>
          <w:rFonts w:ascii="宋体" w:hAnsi="宋体" w:hint="eastAsia"/>
          <w:sz w:val="32"/>
          <w:szCs w:val="32"/>
        </w:rPr>
        <w:t>并</w:t>
      </w:r>
      <w:r w:rsidR="00126B0E">
        <w:rPr>
          <w:rFonts w:ascii="宋体" w:hAnsi="宋体" w:hint="eastAsia"/>
          <w:sz w:val="32"/>
          <w:szCs w:val="32"/>
        </w:rPr>
        <w:t>与资本主义、帝国主义</w:t>
      </w:r>
      <w:r w:rsidRPr="00A72FF3">
        <w:rPr>
          <w:rFonts w:ascii="宋体" w:hAnsi="宋体" w:hint="eastAsia"/>
          <w:sz w:val="32"/>
          <w:szCs w:val="32"/>
        </w:rPr>
        <w:t>做斗争。</w:t>
      </w:r>
      <w:r w:rsidR="00126B0E">
        <w:rPr>
          <w:rStyle w:val="af0"/>
          <w:rFonts w:ascii="宋体" w:hAnsi="宋体" w:hint="eastAsia"/>
          <w:sz w:val="32"/>
          <w:szCs w:val="32"/>
        </w:rPr>
        <w:footnoteReference w:customMarkFollows="1" w:id="8"/>
        <w:t>[8]</w:t>
      </w:r>
    </w:p>
    <w:p w14:paraId="7C3A6A40" w14:textId="704D3481" w:rsidR="00A72FF3" w:rsidRPr="00FF2307" w:rsidRDefault="00A72FF3" w:rsidP="00A72FF3">
      <w:pPr>
        <w:pStyle w:val="1"/>
        <w:spacing w:before="120" w:after="120" w:line="480" w:lineRule="exact"/>
        <w:jc w:val="left"/>
        <w:rPr>
          <w:rFonts w:ascii="黑体" w:eastAsia="黑体" w:hAnsi="黑体" w:hint="eastAsia"/>
          <w:b w:val="0"/>
          <w:bCs/>
          <w:szCs w:val="36"/>
        </w:rPr>
      </w:pPr>
      <w:bookmarkStart w:id="17" w:name="_Toc215343262"/>
      <w:r>
        <w:rPr>
          <w:rFonts w:ascii="黑体" w:eastAsia="黑体" w:hAnsi="黑体" w:hint="eastAsia"/>
          <w:b w:val="0"/>
          <w:bCs/>
          <w:szCs w:val="36"/>
        </w:rPr>
        <w:t>9</w:t>
      </w:r>
      <w:r w:rsidRPr="00FF2307">
        <w:rPr>
          <w:rFonts w:ascii="黑体" w:eastAsia="黑体" w:hAnsi="黑体" w:hint="eastAsia"/>
          <w:b w:val="0"/>
          <w:bCs/>
          <w:szCs w:val="36"/>
        </w:rPr>
        <w:t>.</w:t>
      </w:r>
      <w:r w:rsidRPr="00A72FF3">
        <w:rPr>
          <w:rFonts w:ascii="黑体" w:eastAsia="黑体" w:hAnsi="黑体" w:hint="eastAsia"/>
          <w:b w:val="0"/>
          <w:bCs/>
          <w:szCs w:val="36"/>
        </w:rPr>
        <w:t>坦桑尼亚总统大选引发全国抗议</w:t>
      </w:r>
      <w:bookmarkEnd w:id="17"/>
    </w:p>
    <w:p w14:paraId="680B024C" w14:textId="68E999EB" w:rsidR="00A72FF3" w:rsidRPr="00A72FF3" w:rsidRDefault="00A72FF3" w:rsidP="00A72FF3">
      <w:pPr>
        <w:spacing w:before="60" w:after="60" w:line="480" w:lineRule="exact"/>
        <w:ind w:firstLine="640"/>
        <w:rPr>
          <w:rFonts w:ascii="宋体" w:hAnsi="宋体" w:hint="eastAsia"/>
          <w:sz w:val="32"/>
          <w:szCs w:val="32"/>
        </w:rPr>
      </w:pPr>
      <w:r w:rsidRPr="00A72FF3">
        <w:rPr>
          <w:rFonts w:ascii="宋体" w:hAnsi="宋体" w:hint="eastAsia"/>
          <w:sz w:val="32"/>
          <w:szCs w:val="32"/>
        </w:rPr>
        <w:t>2025年10月29日，坦桑尼亚总统大选后爆发了全国范围的抗议。民众普遍认为此次大选缺乏足够的反对派</w:t>
      </w:r>
      <w:r w:rsidR="00126B0E">
        <w:rPr>
          <w:rFonts w:ascii="宋体" w:hAnsi="宋体" w:hint="eastAsia"/>
          <w:sz w:val="32"/>
          <w:szCs w:val="32"/>
        </w:rPr>
        <w:t>参选</w:t>
      </w:r>
      <w:r w:rsidRPr="00A72FF3">
        <w:rPr>
          <w:rFonts w:ascii="宋体" w:hAnsi="宋体" w:hint="eastAsia"/>
          <w:sz w:val="32"/>
          <w:szCs w:val="32"/>
        </w:rPr>
        <w:t>力量。抗议活动在</w:t>
      </w:r>
      <w:r w:rsidR="00126B0E">
        <w:rPr>
          <w:rFonts w:ascii="宋体" w:hAnsi="宋体" w:hint="eastAsia"/>
          <w:sz w:val="32"/>
          <w:szCs w:val="32"/>
        </w:rPr>
        <w:t>首都</w:t>
      </w:r>
      <w:r w:rsidRPr="00A72FF3">
        <w:rPr>
          <w:rFonts w:ascii="宋体" w:hAnsi="宋体" w:hint="eastAsia"/>
          <w:sz w:val="32"/>
          <w:szCs w:val="32"/>
        </w:rPr>
        <w:t>达累斯萨拉姆部分地区首先爆发，随后政府在全国范围内实施了宵禁与网络管制。</w:t>
      </w:r>
    </w:p>
    <w:p w14:paraId="096410ED" w14:textId="180BD163" w:rsidR="00A72FF3" w:rsidRPr="00A72FF3" w:rsidRDefault="00A72FF3" w:rsidP="00A72FF3">
      <w:pPr>
        <w:spacing w:before="60" w:after="60" w:line="480" w:lineRule="exact"/>
        <w:ind w:firstLine="640"/>
        <w:rPr>
          <w:rFonts w:ascii="宋体" w:hAnsi="宋体" w:hint="eastAsia"/>
          <w:sz w:val="32"/>
          <w:szCs w:val="32"/>
        </w:rPr>
      </w:pPr>
      <w:r w:rsidRPr="00A72FF3">
        <w:rPr>
          <w:rFonts w:ascii="宋体" w:hAnsi="宋体" w:hint="eastAsia"/>
          <w:sz w:val="32"/>
          <w:szCs w:val="32"/>
        </w:rPr>
        <w:t>本次选举中萨米娅·苏卢胡·哈桑（Samia Suluhu Hassan）能够胜选，原因之一是民主进步党（Party for Democracy and Progress</w:t>
      </w:r>
      <w:r w:rsidR="00126B0E">
        <w:rPr>
          <w:rFonts w:ascii="宋体" w:hAnsi="宋体" w:hint="eastAsia"/>
          <w:sz w:val="32"/>
          <w:szCs w:val="32"/>
        </w:rPr>
        <w:t xml:space="preserve"> (</w:t>
      </w:r>
      <w:r w:rsidRPr="00A72FF3">
        <w:rPr>
          <w:rFonts w:ascii="宋体" w:hAnsi="宋体" w:hint="eastAsia"/>
          <w:sz w:val="32"/>
          <w:szCs w:val="32"/>
        </w:rPr>
        <w:t>CHADEMA</w:t>
      </w:r>
      <w:r w:rsidR="00126B0E">
        <w:rPr>
          <w:rFonts w:ascii="宋体" w:hAnsi="宋体" w:hint="eastAsia"/>
          <w:sz w:val="32"/>
          <w:szCs w:val="32"/>
        </w:rPr>
        <w:t>)</w:t>
      </w:r>
      <w:r w:rsidRPr="00A72FF3">
        <w:rPr>
          <w:rFonts w:ascii="宋体" w:hAnsi="宋体" w:hint="eastAsia"/>
          <w:sz w:val="32"/>
          <w:szCs w:val="32"/>
        </w:rPr>
        <w:t>）和变革与透明联盟（ACT Wazalendo）</w:t>
      </w:r>
      <w:r w:rsidR="00B4688B">
        <w:rPr>
          <w:rFonts w:ascii="宋体" w:hAnsi="宋体" w:hint="eastAsia"/>
          <w:sz w:val="32"/>
          <w:szCs w:val="32"/>
        </w:rPr>
        <w:t>这两个反对党</w:t>
      </w:r>
      <w:r w:rsidRPr="00A72FF3">
        <w:rPr>
          <w:rFonts w:ascii="宋体" w:hAnsi="宋体" w:hint="eastAsia"/>
          <w:sz w:val="32"/>
          <w:szCs w:val="32"/>
        </w:rPr>
        <w:t>都被禁止参与选举</w:t>
      </w:r>
      <w:r w:rsidR="00136C4E">
        <w:rPr>
          <w:rFonts w:ascii="宋体" w:hAnsi="宋体" w:hint="eastAsia"/>
          <w:sz w:val="32"/>
          <w:szCs w:val="32"/>
        </w:rPr>
        <w:t>。</w:t>
      </w:r>
      <w:r w:rsidRPr="00A72FF3">
        <w:rPr>
          <w:rFonts w:ascii="宋体" w:hAnsi="宋体" w:hint="eastAsia"/>
          <w:sz w:val="32"/>
          <w:szCs w:val="32"/>
        </w:rPr>
        <w:t>甚至宗教社会领袖福音路德教会的主教也</w:t>
      </w:r>
      <w:r w:rsidR="00126B0E">
        <w:rPr>
          <w:rFonts w:ascii="宋体" w:hAnsi="宋体" w:hint="eastAsia"/>
          <w:sz w:val="32"/>
          <w:szCs w:val="32"/>
        </w:rPr>
        <w:t>遭到</w:t>
      </w:r>
      <w:r w:rsidRPr="00A72FF3">
        <w:rPr>
          <w:rFonts w:ascii="宋体" w:hAnsi="宋体" w:hint="eastAsia"/>
          <w:sz w:val="32"/>
          <w:szCs w:val="32"/>
        </w:rPr>
        <w:t>政府威胁而</w:t>
      </w:r>
      <w:r w:rsidR="00B4688B">
        <w:rPr>
          <w:rFonts w:ascii="宋体" w:hAnsi="宋体" w:hint="eastAsia"/>
          <w:sz w:val="32"/>
          <w:szCs w:val="32"/>
        </w:rPr>
        <w:t>逃亡国外</w:t>
      </w:r>
      <w:r w:rsidRPr="00A72FF3">
        <w:rPr>
          <w:rFonts w:ascii="宋体" w:hAnsi="宋体" w:hint="eastAsia"/>
          <w:sz w:val="32"/>
          <w:szCs w:val="32"/>
        </w:rPr>
        <w:t>。</w:t>
      </w:r>
    </w:p>
    <w:p w14:paraId="5EEA1C7A" w14:textId="736CADB0" w:rsidR="00A72FF3" w:rsidRDefault="00A72FF3" w:rsidP="00A72FF3">
      <w:pPr>
        <w:spacing w:before="60" w:after="60" w:line="480" w:lineRule="exact"/>
        <w:ind w:firstLine="640"/>
        <w:rPr>
          <w:rFonts w:ascii="宋体" w:hAnsi="宋体"/>
          <w:sz w:val="32"/>
          <w:szCs w:val="32"/>
        </w:rPr>
      </w:pPr>
      <w:r w:rsidRPr="00A72FF3">
        <w:rPr>
          <w:rFonts w:ascii="宋体" w:hAnsi="宋体" w:hint="eastAsia"/>
          <w:sz w:val="32"/>
          <w:szCs w:val="32"/>
        </w:rPr>
        <w:t>肯尼亚马克思主义共产党</w:t>
      </w:r>
      <w:r w:rsidR="00126B0E">
        <w:rPr>
          <w:rFonts w:ascii="宋体" w:hAnsi="宋体" w:hint="eastAsia"/>
          <w:sz w:val="32"/>
          <w:szCs w:val="32"/>
        </w:rPr>
        <w:t>（</w:t>
      </w:r>
      <w:r w:rsidR="00076B2E" w:rsidRPr="00076B2E">
        <w:rPr>
          <w:rFonts w:ascii="宋体" w:hAnsi="宋体"/>
          <w:sz w:val="32"/>
          <w:szCs w:val="32"/>
        </w:rPr>
        <w:t>CPMK</w:t>
      </w:r>
      <w:r w:rsidR="00126B0E">
        <w:rPr>
          <w:rFonts w:ascii="宋体" w:hAnsi="宋体" w:hint="eastAsia"/>
          <w:sz w:val="32"/>
          <w:szCs w:val="32"/>
        </w:rPr>
        <w:t>）</w:t>
      </w:r>
      <w:r w:rsidRPr="00A72FF3">
        <w:rPr>
          <w:rFonts w:ascii="宋体" w:hAnsi="宋体" w:hint="eastAsia"/>
          <w:sz w:val="32"/>
          <w:szCs w:val="32"/>
        </w:rPr>
        <w:t>认为，哈桑总统的胜选标志着坦桑尼亚被进一步纳入世界帝国主义的统治之下。</w:t>
      </w:r>
      <w:r w:rsidR="00076B2E">
        <w:rPr>
          <w:rFonts w:ascii="宋体" w:hAnsi="宋体" w:hint="eastAsia"/>
          <w:sz w:val="32"/>
          <w:szCs w:val="32"/>
        </w:rPr>
        <w:t>该</w:t>
      </w:r>
      <w:r w:rsidRPr="00A72FF3">
        <w:rPr>
          <w:rFonts w:ascii="宋体" w:hAnsi="宋体" w:hint="eastAsia"/>
          <w:sz w:val="32"/>
          <w:szCs w:val="32"/>
        </w:rPr>
        <w:t>党呼吁坦桑尼亚无产阶级，既要反对现政府，也要对自由主义反对派保持警惕。</w:t>
      </w:r>
      <w:r w:rsidR="00076B2E">
        <w:rPr>
          <w:rStyle w:val="af0"/>
          <w:rFonts w:ascii="宋体" w:hAnsi="宋体" w:hint="eastAsia"/>
          <w:sz w:val="32"/>
          <w:szCs w:val="32"/>
        </w:rPr>
        <w:footnoteReference w:customMarkFollows="1" w:id="9"/>
        <w:t>[9]</w:t>
      </w:r>
    </w:p>
    <w:sectPr w:rsidR="00A72FF3" w:rsidSect="008B4993">
      <w:pgSz w:w="10318" w:h="14570"/>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176C" w14:textId="77777777" w:rsidR="00F84EEE" w:rsidRDefault="00F84EEE">
      <w:pPr>
        <w:spacing w:line="240" w:lineRule="auto"/>
        <w:ind w:firstLine="560"/>
      </w:pPr>
      <w:r>
        <w:separator/>
      </w:r>
    </w:p>
  </w:endnote>
  <w:endnote w:type="continuationSeparator" w:id="0">
    <w:p w14:paraId="26A7815A" w14:textId="77777777" w:rsidR="00F84EEE" w:rsidRDefault="00F84EEE">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2B969" w14:textId="77777777" w:rsidR="00F84EEE" w:rsidRDefault="00F84EEE">
      <w:pPr>
        <w:spacing w:line="240" w:lineRule="auto"/>
        <w:ind w:firstLine="560"/>
      </w:pPr>
      <w:r>
        <w:separator/>
      </w:r>
    </w:p>
  </w:footnote>
  <w:footnote w:type="continuationSeparator" w:id="0">
    <w:p w14:paraId="5E961FAE" w14:textId="77777777" w:rsidR="00F84EEE" w:rsidRDefault="00F84EEE">
      <w:pPr>
        <w:spacing w:line="240" w:lineRule="auto"/>
        <w:ind w:firstLine="560"/>
      </w:pPr>
      <w:r>
        <w:continuationSeparator/>
      </w:r>
    </w:p>
  </w:footnote>
  <w:footnote w:id="1">
    <w:p w14:paraId="6351DCBD" w14:textId="11B29CAB" w:rsidR="00D06387" w:rsidRDefault="00D06387" w:rsidP="00D06387">
      <w:pPr>
        <w:pStyle w:val="ab"/>
        <w:ind w:firstLine="420"/>
        <w:jc w:val="left"/>
      </w:pPr>
      <w:r>
        <w:rPr>
          <w:rStyle w:val="af0"/>
        </w:rPr>
        <w:t>[1]</w:t>
      </w:r>
      <w:r>
        <w:t xml:space="preserve"> </w:t>
      </w:r>
      <w:hyperlink r:id="rId1" w:history="1">
        <w:r w:rsidRPr="007C7D8C">
          <w:rPr>
            <w:rStyle w:val="af"/>
          </w:rPr>
          <w:t>https://www.japan-press.co.jp/modules/news/index.php?id=15969</w:t>
        </w:r>
      </w:hyperlink>
    </w:p>
    <w:p w14:paraId="0C9305C7" w14:textId="378E51D4" w:rsidR="00D06387" w:rsidRPr="00D06387" w:rsidRDefault="00D06387" w:rsidP="00D06387">
      <w:pPr>
        <w:pStyle w:val="ab"/>
        <w:ind w:firstLine="420"/>
        <w:jc w:val="left"/>
      </w:pPr>
      <w:hyperlink r:id="rId2" w:history="1">
        <w:r w:rsidRPr="007C7D8C">
          <w:rPr>
            <w:rStyle w:val="af"/>
          </w:rPr>
          <w:t>https://www.zenroren.gr.jp/news/4612/</w:t>
        </w:r>
      </w:hyperlink>
    </w:p>
  </w:footnote>
  <w:footnote w:id="2">
    <w:p w14:paraId="6845F09A" w14:textId="1AB634C6" w:rsidR="00D06387" w:rsidRPr="00D06387" w:rsidRDefault="00D06387" w:rsidP="00D06387">
      <w:pPr>
        <w:pStyle w:val="ab"/>
        <w:ind w:firstLine="420"/>
        <w:jc w:val="left"/>
      </w:pPr>
      <w:r>
        <w:rPr>
          <w:rStyle w:val="af0"/>
        </w:rPr>
        <w:t>[2]</w:t>
      </w:r>
      <w:r>
        <w:t xml:space="preserve"> </w:t>
      </w:r>
      <w:hyperlink r:id="rId3" w:history="1">
        <w:r w:rsidRPr="007C7D8C">
          <w:rPr>
            <w:rStyle w:val="af"/>
          </w:rPr>
          <w:t>https://www.solidnet.org/article/CP-of-Israel-/</w:t>
        </w:r>
      </w:hyperlink>
    </w:p>
    <w:p w14:paraId="7FD2A7E1" w14:textId="1FB5F4E6" w:rsidR="00D06387" w:rsidRPr="00D06387" w:rsidRDefault="00D06387" w:rsidP="00D06387">
      <w:pPr>
        <w:pStyle w:val="ab"/>
        <w:ind w:firstLine="420"/>
        <w:jc w:val="left"/>
      </w:pPr>
      <w:hyperlink r:id="rId4" w:history="1">
        <w:r w:rsidRPr="007C7D8C">
          <w:rPr>
            <w:rStyle w:val="af"/>
          </w:rPr>
          <w:t>https://www.solidnet.org/article/Palestinian-CP-Ceasefire-in-Gaza-A-Welcome-Humanitarian-Step-Yet-Structural-Dangers-Remain/</w:t>
        </w:r>
      </w:hyperlink>
    </w:p>
  </w:footnote>
  <w:footnote w:id="3">
    <w:p w14:paraId="099B31AF" w14:textId="590B4727" w:rsidR="00D06387" w:rsidRPr="00D06387" w:rsidRDefault="00D06387" w:rsidP="00D06387">
      <w:pPr>
        <w:pStyle w:val="ab"/>
        <w:ind w:firstLine="420"/>
        <w:jc w:val="left"/>
      </w:pPr>
      <w:r>
        <w:rPr>
          <w:rStyle w:val="af0"/>
        </w:rPr>
        <w:t>[3]</w:t>
      </w:r>
      <w:r>
        <w:t xml:space="preserve"> </w:t>
      </w:r>
      <w:hyperlink r:id="rId5" w:history="1">
        <w:r w:rsidRPr="007C7D8C">
          <w:rPr>
            <w:rStyle w:val="af"/>
          </w:rPr>
          <w:t>https://www.solidnet.org/article/CP-of-Pakistan-Down-with-the-Wars-of-Fundamentalism-and-the-Military-Industrial-Complex-CP-Pakistans-Statement-on-the-Escalating-Pakistan-Afghanistan-Confrontation/</w:t>
        </w:r>
      </w:hyperlink>
    </w:p>
  </w:footnote>
  <w:footnote w:id="4">
    <w:p w14:paraId="2B276701" w14:textId="203FB7C5" w:rsidR="00D06387" w:rsidRPr="00D06387" w:rsidRDefault="00D06387" w:rsidP="00D06387">
      <w:pPr>
        <w:pStyle w:val="ab"/>
        <w:ind w:firstLine="420"/>
        <w:jc w:val="left"/>
      </w:pPr>
      <w:r>
        <w:rPr>
          <w:rStyle w:val="af0"/>
        </w:rPr>
        <w:t>[4]</w:t>
      </w:r>
      <w:r>
        <w:t xml:space="preserve"> </w:t>
      </w:r>
      <w:hyperlink r:id="rId6" w:history="1">
        <w:r w:rsidRPr="007C7D8C">
          <w:rPr>
            <w:rStyle w:val="af"/>
          </w:rPr>
          <w:t>https://www.solidnet.org/article/Marxistindia-Condemn-the-Brutal-Murder-of-Com.-Samineni-Ramarao/</w:t>
        </w:r>
      </w:hyperlink>
    </w:p>
  </w:footnote>
  <w:footnote w:id="5">
    <w:p w14:paraId="44B9D5DD" w14:textId="19A83C12" w:rsidR="00D06387" w:rsidRPr="00D06387" w:rsidRDefault="00D06387">
      <w:pPr>
        <w:pStyle w:val="ab"/>
        <w:ind w:firstLine="420"/>
      </w:pPr>
      <w:r>
        <w:rPr>
          <w:rStyle w:val="af0"/>
        </w:rPr>
        <w:t>[5]</w:t>
      </w:r>
      <w:r>
        <w:t xml:space="preserve"> </w:t>
      </w:r>
      <w:hyperlink r:id="rId7" w:history="1">
        <w:r w:rsidRPr="007C7D8C">
          <w:rPr>
            <w:rStyle w:val="af"/>
          </w:rPr>
          <w:t>https://www.redspark.nu/category/peoples-war/india/</w:t>
        </w:r>
      </w:hyperlink>
    </w:p>
  </w:footnote>
  <w:footnote w:id="6">
    <w:p w14:paraId="148056B4" w14:textId="40DF8961" w:rsidR="00D06387" w:rsidRPr="00D06387" w:rsidRDefault="00D06387">
      <w:pPr>
        <w:pStyle w:val="ab"/>
        <w:ind w:firstLine="420"/>
      </w:pPr>
      <w:r>
        <w:rPr>
          <w:rStyle w:val="af0"/>
        </w:rPr>
        <w:t>[6]</w:t>
      </w:r>
      <w:r>
        <w:t xml:space="preserve"> </w:t>
      </w:r>
      <w:hyperlink r:id="rId8" w:history="1">
        <w:r w:rsidRPr="007C7D8C">
          <w:rPr>
            <w:rStyle w:val="af"/>
          </w:rPr>
          <w:t>https://www.redspark.nu/category/peoples-war/philippines/</w:t>
        </w:r>
      </w:hyperlink>
    </w:p>
  </w:footnote>
  <w:footnote w:id="7">
    <w:p w14:paraId="26D74A15" w14:textId="2094694E" w:rsidR="001E49E1" w:rsidRPr="001E49E1" w:rsidRDefault="001E49E1" w:rsidP="001E49E1">
      <w:pPr>
        <w:pStyle w:val="ab"/>
        <w:ind w:firstLine="420"/>
        <w:jc w:val="left"/>
        <w:rPr>
          <w:rFonts w:hint="eastAsia"/>
        </w:rPr>
      </w:pPr>
      <w:r>
        <w:rPr>
          <w:rStyle w:val="af0"/>
        </w:rPr>
        <w:t>[7]</w:t>
      </w:r>
      <w:r>
        <w:t xml:space="preserve"> </w:t>
      </w:r>
      <w:hyperlink r:id="rId9" w:history="1">
        <w:r w:rsidRPr="00377081">
          <w:rPr>
            <w:rStyle w:val="af"/>
          </w:rPr>
          <w:t>https://peoplesdispatch.org/2025/10/14/madagascars-military-seizes-power-after-parliament-impeaches-fleeing-president-rajoelina/</w:t>
        </w:r>
      </w:hyperlink>
    </w:p>
  </w:footnote>
  <w:footnote w:id="8">
    <w:p w14:paraId="54C075F6" w14:textId="2C197FA4" w:rsidR="00126B0E" w:rsidRPr="00126B0E" w:rsidRDefault="00126B0E" w:rsidP="00126B0E">
      <w:pPr>
        <w:pStyle w:val="ab"/>
        <w:ind w:firstLine="420"/>
        <w:jc w:val="left"/>
        <w:rPr>
          <w:rFonts w:hint="eastAsia"/>
        </w:rPr>
      </w:pPr>
      <w:r>
        <w:rPr>
          <w:rStyle w:val="af0"/>
        </w:rPr>
        <w:t>[8]</w:t>
      </w:r>
      <w:r>
        <w:t xml:space="preserve"> </w:t>
      </w:r>
      <w:hyperlink r:id="rId10" w:history="1">
        <w:r w:rsidRPr="00377081">
          <w:rPr>
            <w:rStyle w:val="af"/>
          </w:rPr>
          <w:t>https://peoplesdispatch.org/2025/10/29/el-fashers-last-stand-the-city-has-fallen-but-its-dignity-has-not/</w:t>
        </w:r>
      </w:hyperlink>
    </w:p>
    <w:p w14:paraId="0709AC5D" w14:textId="2D196C4B" w:rsidR="00126B0E" w:rsidRPr="00126B0E" w:rsidRDefault="00126B0E" w:rsidP="00126B0E">
      <w:pPr>
        <w:pStyle w:val="ab"/>
        <w:ind w:firstLine="420"/>
        <w:jc w:val="left"/>
        <w:rPr>
          <w:rFonts w:hint="eastAsia"/>
        </w:rPr>
      </w:pPr>
      <w:hyperlink r:id="rId11" w:history="1">
        <w:r w:rsidRPr="00377081">
          <w:rPr>
            <w:rStyle w:val="af"/>
          </w:rPr>
          <w:t>https://www.sacp.org.za/content/sacp-media-statement-war-sudan</w:t>
        </w:r>
      </w:hyperlink>
    </w:p>
  </w:footnote>
  <w:footnote w:id="9">
    <w:p w14:paraId="7894111F" w14:textId="585CD199" w:rsidR="00076B2E" w:rsidRPr="00076B2E" w:rsidRDefault="00076B2E" w:rsidP="00076B2E">
      <w:pPr>
        <w:pStyle w:val="ab"/>
        <w:ind w:firstLine="420"/>
        <w:jc w:val="left"/>
        <w:rPr>
          <w:rFonts w:hint="eastAsia"/>
        </w:rPr>
      </w:pPr>
      <w:r>
        <w:rPr>
          <w:rStyle w:val="af0"/>
        </w:rPr>
        <w:t>[9]</w:t>
      </w:r>
      <w:r>
        <w:t xml:space="preserve"> </w:t>
      </w:r>
      <w:hyperlink r:id="rId12" w:history="1">
        <w:r w:rsidRPr="00377081">
          <w:rPr>
            <w:rStyle w:val="af"/>
          </w:rPr>
          <w:t>https://peoplesdispatch.org/2025/10/30/protests-erupt-in-tanzania-amid-disputed-elections-internet-shutdown-and-curfew/</w:t>
        </w:r>
      </w:hyperlink>
    </w:p>
    <w:p w14:paraId="2B5033F9" w14:textId="3218B2E7" w:rsidR="00076B2E" w:rsidRPr="00076B2E" w:rsidRDefault="00076B2E">
      <w:pPr>
        <w:pStyle w:val="ab"/>
        <w:ind w:firstLine="420"/>
        <w:rPr>
          <w:rFonts w:hint="eastAsia"/>
        </w:rPr>
      </w:pPr>
      <w:hyperlink r:id="rId13" w:history="1">
        <w:r w:rsidRPr="00377081">
          <w:rPr>
            <w:rStyle w:val="af"/>
          </w:rPr>
          <w:t>https://cpmk.org/87-recent-news/412-official-statement-on-the-fascist-offensive-of-imperialism-in-tanzania-under-president-samia-suluhu-hassan-communist-party-marxist-kenya,-central-organising-committee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1449"/>
    <w:rsid w:val="00003458"/>
    <w:rsid w:val="00003FC2"/>
    <w:rsid w:val="000044C0"/>
    <w:rsid w:val="00004740"/>
    <w:rsid w:val="00006D71"/>
    <w:rsid w:val="00007980"/>
    <w:rsid w:val="00007BBF"/>
    <w:rsid w:val="00012C69"/>
    <w:rsid w:val="00012DB0"/>
    <w:rsid w:val="00023E0F"/>
    <w:rsid w:val="000267F6"/>
    <w:rsid w:val="00026B7D"/>
    <w:rsid w:val="000277A0"/>
    <w:rsid w:val="0002782D"/>
    <w:rsid w:val="000314FF"/>
    <w:rsid w:val="00031AC4"/>
    <w:rsid w:val="00037B9D"/>
    <w:rsid w:val="00044F84"/>
    <w:rsid w:val="00046362"/>
    <w:rsid w:val="00052269"/>
    <w:rsid w:val="00054064"/>
    <w:rsid w:val="00054F47"/>
    <w:rsid w:val="00056A24"/>
    <w:rsid w:val="000571F9"/>
    <w:rsid w:val="00057645"/>
    <w:rsid w:val="00062F99"/>
    <w:rsid w:val="00063170"/>
    <w:rsid w:val="00070B4C"/>
    <w:rsid w:val="00071698"/>
    <w:rsid w:val="00072A97"/>
    <w:rsid w:val="00076B2E"/>
    <w:rsid w:val="00077560"/>
    <w:rsid w:val="000778FD"/>
    <w:rsid w:val="00082544"/>
    <w:rsid w:val="00083F1F"/>
    <w:rsid w:val="000857BB"/>
    <w:rsid w:val="00085AA0"/>
    <w:rsid w:val="0008751F"/>
    <w:rsid w:val="0009206B"/>
    <w:rsid w:val="00092DF9"/>
    <w:rsid w:val="00094FBF"/>
    <w:rsid w:val="00095AE5"/>
    <w:rsid w:val="0009671F"/>
    <w:rsid w:val="000A16D5"/>
    <w:rsid w:val="000A27C3"/>
    <w:rsid w:val="000A5BF9"/>
    <w:rsid w:val="000B1304"/>
    <w:rsid w:val="000B1B4F"/>
    <w:rsid w:val="000C0880"/>
    <w:rsid w:val="000C0AA1"/>
    <w:rsid w:val="000C0E54"/>
    <w:rsid w:val="000C2FE2"/>
    <w:rsid w:val="000C49AC"/>
    <w:rsid w:val="000D1AEC"/>
    <w:rsid w:val="000D23F8"/>
    <w:rsid w:val="000D649F"/>
    <w:rsid w:val="000D6CFB"/>
    <w:rsid w:val="000D6F2D"/>
    <w:rsid w:val="000E315E"/>
    <w:rsid w:val="000E3B36"/>
    <w:rsid w:val="000E3F73"/>
    <w:rsid w:val="000E5C52"/>
    <w:rsid w:val="000E74A8"/>
    <w:rsid w:val="000F03CF"/>
    <w:rsid w:val="000F18ED"/>
    <w:rsid w:val="000F26D5"/>
    <w:rsid w:val="000F5A66"/>
    <w:rsid w:val="000F5CBC"/>
    <w:rsid w:val="000F5F83"/>
    <w:rsid w:val="00101F66"/>
    <w:rsid w:val="0010443F"/>
    <w:rsid w:val="00104563"/>
    <w:rsid w:val="00104F80"/>
    <w:rsid w:val="00107F33"/>
    <w:rsid w:val="00110357"/>
    <w:rsid w:val="00111025"/>
    <w:rsid w:val="00112B4D"/>
    <w:rsid w:val="0011741C"/>
    <w:rsid w:val="00117CBB"/>
    <w:rsid w:val="00121D28"/>
    <w:rsid w:val="00123734"/>
    <w:rsid w:val="00123C1B"/>
    <w:rsid w:val="00124932"/>
    <w:rsid w:val="00126871"/>
    <w:rsid w:val="00126B0E"/>
    <w:rsid w:val="00127D06"/>
    <w:rsid w:val="00130A00"/>
    <w:rsid w:val="0013141C"/>
    <w:rsid w:val="00132015"/>
    <w:rsid w:val="00132928"/>
    <w:rsid w:val="00136C4E"/>
    <w:rsid w:val="00141701"/>
    <w:rsid w:val="00146ED1"/>
    <w:rsid w:val="001477C6"/>
    <w:rsid w:val="00151CEB"/>
    <w:rsid w:val="00152689"/>
    <w:rsid w:val="00161F6A"/>
    <w:rsid w:val="0016315B"/>
    <w:rsid w:val="00164160"/>
    <w:rsid w:val="00164E24"/>
    <w:rsid w:val="00170ECB"/>
    <w:rsid w:val="00170FBB"/>
    <w:rsid w:val="00175149"/>
    <w:rsid w:val="0017582E"/>
    <w:rsid w:val="00184ACA"/>
    <w:rsid w:val="00184F6A"/>
    <w:rsid w:val="001863CE"/>
    <w:rsid w:val="00186A7D"/>
    <w:rsid w:val="00190D51"/>
    <w:rsid w:val="00192BA8"/>
    <w:rsid w:val="00195312"/>
    <w:rsid w:val="001A2849"/>
    <w:rsid w:val="001A56D0"/>
    <w:rsid w:val="001A64EC"/>
    <w:rsid w:val="001B144C"/>
    <w:rsid w:val="001B35C7"/>
    <w:rsid w:val="001C4628"/>
    <w:rsid w:val="001C470C"/>
    <w:rsid w:val="001C4A9E"/>
    <w:rsid w:val="001C7394"/>
    <w:rsid w:val="001D17F2"/>
    <w:rsid w:val="001D34DC"/>
    <w:rsid w:val="001D363A"/>
    <w:rsid w:val="001D5417"/>
    <w:rsid w:val="001D6295"/>
    <w:rsid w:val="001D629E"/>
    <w:rsid w:val="001E07EF"/>
    <w:rsid w:val="001E08D1"/>
    <w:rsid w:val="001E49E1"/>
    <w:rsid w:val="001E5701"/>
    <w:rsid w:val="001E7ED0"/>
    <w:rsid w:val="001F11B9"/>
    <w:rsid w:val="001F368C"/>
    <w:rsid w:val="001F3A71"/>
    <w:rsid w:val="001F51DE"/>
    <w:rsid w:val="001F6930"/>
    <w:rsid w:val="00202F75"/>
    <w:rsid w:val="002055A1"/>
    <w:rsid w:val="0020648A"/>
    <w:rsid w:val="0020657C"/>
    <w:rsid w:val="002112B6"/>
    <w:rsid w:val="00211D96"/>
    <w:rsid w:val="00212BEB"/>
    <w:rsid w:val="00212F46"/>
    <w:rsid w:val="002153FB"/>
    <w:rsid w:val="00216A1F"/>
    <w:rsid w:val="00223ADF"/>
    <w:rsid w:val="0022491D"/>
    <w:rsid w:val="00224B35"/>
    <w:rsid w:val="00225C9B"/>
    <w:rsid w:val="002304E5"/>
    <w:rsid w:val="0023084A"/>
    <w:rsid w:val="0023147C"/>
    <w:rsid w:val="00231E82"/>
    <w:rsid w:val="00231EC8"/>
    <w:rsid w:val="0023235F"/>
    <w:rsid w:val="002325DB"/>
    <w:rsid w:val="002346D4"/>
    <w:rsid w:val="00234B85"/>
    <w:rsid w:val="002358C1"/>
    <w:rsid w:val="00241EF6"/>
    <w:rsid w:val="002433BE"/>
    <w:rsid w:val="00243823"/>
    <w:rsid w:val="0024511B"/>
    <w:rsid w:val="00245C74"/>
    <w:rsid w:val="0025411D"/>
    <w:rsid w:val="002542D8"/>
    <w:rsid w:val="00255174"/>
    <w:rsid w:val="00255CFB"/>
    <w:rsid w:val="0025686A"/>
    <w:rsid w:val="002610E3"/>
    <w:rsid w:val="00263445"/>
    <w:rsid w:val="00265AC2"/>
    <w:rsid w:val="00266E7E"/>
    <w:rsid w:val="00271D38"/>
    <w:rsid w:val="00272722"/>
    <w:rsid w:val="0027405C"/>
    <w:rsid w:val="00274A17"/>
    <w:rsid w:val="00277283"/>
    <w:rsid w:val="00277751"/>
    <w:rsid w:val="002800AD"/>
    <w:rsid w:val="00281C40"/>
    <w:rsid w:val="00283439"/>
    <w:rsid w:val="00283B3E"/>
    <w:rsid w:val="00283F80"/>
    <w:rsid w:val="00284B71"/>
    <w:rsid w:val="00286518"/>
    <w:rsid w:val="00290569"/>
    <w:rsid w:val="00290878"/>
    <w:rsid w:val="00292686"/>
    <w:rsid w:val="002956DD"/>
    <w:rsid w:val="00295CE4"/>
    <w:rsid w:val="00295F16"/>
    <w:rsid w:val="002967E7"/>
    <w:rsid w:val="00296D01"/>
    <w:rsid w:val="002A2ECA"/>
    <w:rsid w:val="002A73AD"/>
    <w:rsid w:val="002A7806"/>
    <w:rsid w:val="002B03A7"/>
    <w:rsid w:val="002B0523"/>
    <w:rsid w:val="002B12ED"/>
    <w:rsid w:val="002B2439"/>
    <w:rsid w:val="002B2D96"/>
    <w:rsid w:val="002B3514"/>
    <w:rsid w:val="002B6C7A"/>
    <w:rsid w:val="002B703C"/>
    <w:rsid w:val="002B772E"/>
    <w:rsid w:val="002B77A7"/>
    <w:rsid w:val="002C0725"/>
    <w:rsid w:val="002C106A"/>
    <w:rsid w:val="002C1D57"/>
    <w:rsid w:val="002C528B"/>
    <w:rsid w:val="002C63F1"/>
    <w:rsid w:val="002D11C0"/>
    <w:rsid w:val="002D1BFB"/>
    <w:rsid w:val="002D6435"/>
    <w:rsid w:val="002D7DB6"/>
    <w:rsid w:val="002E09F7"/>
    <w:rsid w:val="002E66D4"/>
    <w:rsid w:val="002E69F2"/>
    <w:rsid w:val="002E79CE"/>
    <w:rsid w:val="002F0B65"/>
    <w:rsid w:val="002F703E"/>
    <w:rsid w:val="002F7723"/>
    <w:rsid w:val="00301427"/>
    <w:rsid w:val="0030164E"/>
    <w:rsid w:val="003017E2"/>
    <w:rsid w:val="00301F0D"/>
    <w:rsid w:val="00302F80"/>
    <w:rsid w:val="00304788"/>
    <w:rsid w:val="00305C91"/>
    <w:rsid w:val="00305D74"/>
    <w:rsid w:val="00306E76"/>
    <w:rsid w:val="00311CC6"/>
    <w:rsid w:val="00312CDC"/>
    <w:rsid w:val="0031634C"/>
    <w:rsid w:val="00317A1F"/>
    <w:rsid w:val="00323673"/>
    <w:rsid w:val="00324C93"/>
    <w:rsid w:val="00325876"/>
    <w:rsid w:val="00326CA0"/>
    <w:rsid w:val="00327011"/>
    <w:rsid w:val="003274A7"/>
    <w:rsid w:val="00327C29"/>
    <w:rsid w:val="00330D0F"/>
    <w:rsid w:val="003351AC"/>
    <w:rsid w:val="0034207D"/>
    <w:rsid w:val="00343848"/>
    <w:rsid w:val="00343979"/>
    <w:rsid w:val="003446DC"/>
    <w:rsid w:val="00347B3A"/>
    <w:rsid w:val="003546B5"/>
    <w:rsid w:val="00355A83"/>
    <w:rsid w:val="00360C68"/>
    <w:rsid w:val="0036463D"/>
    <w:rsid w:val="003651DB"/>
    <w:rsid w:val="003666C9"/>
    <w:rsid w:val="00366BFB"/>
    <w:rsid w:val="00374288"/>
    <w:rsid w:val="00374487"/>
    <w:rsid w:val="00375334"/>
    <w:rsid w:val="00377689"/>
    <w:rsid w:val="003819B6"/>
    <w:rsid w:val="00383290"/>
    <w:rsid w:val="00383F17"/>
    <w:rsid w:val="003872D1"/>
    <w:rsid w:val="00392362"/>
    <w:rsid w:val="00394D93"/>
    <w:rsid w:val="003958D7"/>
    <w:rsid w:val="00396A76"/>
    <w:rsid w:val="00397E83"/>
    <w:rsid w:val="003A4E7F"/>
    <w:rsid w:val="003A543A"/>
    <w:rsid w:val="003A6707"/>
    <w:rsid w:val="003B166F"/>
    <w:rsid w:val="003B208E"/>
    <w:rsid w:val="003B5ED9"/>
    <w:rsid w:val="003B6057"/>
    <w:rsid w:val="003B689E"/>
    <w:rsid w:val="003C086A"/>
    <w:rsid w:val="003C1817"/>
    <w:rsid w:val="003C213B"/>
    <w:rsid w:val="003C2E13"/>
    <w:rsid w:val="003C3F72"/>
    <w:rsid w:val="003C40E1"/>
    <w:rsid w:val="003C465F"/>
    <w:rsid w:val="003C476F"/>
    <w:rsid w:val="003D0131"/>
    <w:rsid w:val="003D0350"/>
    <w:rsid w:val="003D122D"/>
    <w:rsid w:val="003D66FC"/>
    <w:rsid w:val="003E0423"/>
    <w:rsid w:val="003E1789"/>
    <w:rsid w:val="003E424C"/>
    <w:rsid w:val="003E43EE"/>
    <w:rsid w:val="003E5E91"/>
    <w:rsid w:val="003E6AB0"/>
    <w:rsid w:val="003E75A2"/>
    <w:rsid w:val="003E7BAE"/>
    <w:rsid w:val="003F00BE"/>
    <w:rsid w:val="003F309B"/>
    <w:rsid w:val="003F638C"/>
    <w:rsid w:val="003F6754"/>
    <w:rsid w:val="003F7B7F"/>
    <w:rsid w:val="00402268"/>
    <w:rsid w:val="004066F7"/>
    <w:rsid w:val="00406DA2"/>
    <w:rsid w:val="004075FC"/>
    <w:rsid w:val="00410192"/>
    <w:rsid w:val="0041084F"/>
    <w:rsid w:val="00410A09"/>
    <w:rsid w:val="004121DD"/>
    <w:rsid w:val="004133F9"/>
    <w:rsid w:val="004139EC"/>
    <w:rsid w:val="00413BD6"/>
    <w:rsid w:val="00413D00"/>
    <w:rsid w:val="00414E33"/>
    <w:rsid w:val="00420871"/>
    <w:rsid w:val="00420B81"/>
    <w:rsid w:val="00420E8E"/>
    <w:rsid w:val="00424CF8"/>
    <w:rsid w:val="00432E2A"/>
    <w:rsid w:val="004333F9"/>
    <w:rsid w:val="00435924"/>
    <w:rsid w:val="00436D41"/>
    <w:rsid w:val="00436E6B"/>
    <w:rsid w:val="00441DFD"/>
    <w:rsid w:val="004428AE"/>
    <w:rsid w:val="004430E4"/>
    <w:rsid w:val="00445D2E"/>
    <w:rsid w:val="00447DAE"/>
    <w:rsid w:val="00451AB2"/>
    <w:rsid w:val="00455D09"/>
    <w:rsid w:val="00456585"/>
    <w:rsid w:val="00456BC4"/>
    <w:rsid w:val="00465C01"/>
    <w:rsid w:val="00466C18"/>
    <w:rsid w:val="00471123"/>
    <w:rsid w:val="004729FE"/>
    <w:rsid w:val="0047373D"/>
    <w:rsid w:val="0047436E"/>
    <w:rsid w:val="00474B16"/>
    <w:rsid w:val="00483EF0"/>
    <w:rsid w:val="00483FB2"/>
    <w:rsid w:val="00484448"/>
    <w:rsid w:val="00484E24"/>
    <w:rsid w:val="00485ACF"/>
    <w:rsid w:val="00485C1B"/>
    <w:rsid w:val="0049177C"/>
    <w:rsid w:val="0049225C"/>
    <w:rsid w:val="004974DF"/>
    <w:rsid w:val="00497D49"/>
    <w:rsid w:val="004A0FCF"/>
    <w:rsid w:val="004B1854"/>
    <w:rsid w:val="004B3AAA"/>
    <w:rsid w:val="004B6DF9"/>
    <w:rsid w:val="004B7AA4"/>
    <w:rsid w:val="004C0794"/>
    <w:rsid w:val="004C3244"/>
    <w:rsid w:val="004C4153"/>
    <w:rsid w:val="004D385E"/>
    <w:rsid w:val="004D3EBE"/>
    <w:rsid w:val="004D4D99"/>
    <w:rsid w:val="004D5281"/>
    <w:rsid w:val="004D533E"/>
    <w:rsid w:val="004D6287"/>
    <w:rsid w:val="004D6611"/>
    <w:rsid w:val="004D7090"/>
    <w:rsid w:val="004D7609"/>
    <w:rsid w:val="004E0917"/>
    <w:rsid w:val="004E098B"/>
    <w:rsid w:val="004E17AB"/>
    <w:rsid w:val="004E2BF4"/>
    <w:rsid w:val="004E3119"/>
    <w:rsid w:val="004E4612"/>
    <w:rsid w:val="004E725E"/>
    <w:rsid w:val="004E7486"/>
    <w:rsid w:val="004F072B"/>
    <w:rsid w:val="004F1B45"/>
    <w:rsid w:val="004F2030"/>
    <w:rsid w:val="004F2E40"/>
    <w:rsid w:val="004F3CA3"/>
    <w:rsid w:val="004F4545"/>
    <w:rsid w:val="004F5D38"/>
    <w:rsid w:val="004F61CC"/>
    <w:rsid w:val="00501B66"/>
    <w:rsid w:val="00503069"/>
    <w:rsid w:val="005051CF"/>
    <w:rsid w:val="0050756D"/>
    <w:rsid w:val="00507A5E"/>
    <w:rsid w:val="00511A07"/>
    <w:rsid w:val="00511BCC"/>
    <w:rsid w:val="00512E73"/>
    <w:rsid w:val="00512EC8"/>
    <w:rsid w:val="005176C8"/>
    <w:rsid w:val="00517F52"/>
    <w:rsid w:val="005216E7"/>
    <w:rsid w:val="00522163"/>
    <w:rsid w:val="005228B8"/>
    <w:rsid w:val="0052502B"/>
    <w:rsid w:val="00525940"/>
    <w:rsid w:val="00526057"/>
    <w:rsid w:val="0052645F"/>
    <w:rsid w:val="00526A8C"/>
    <w:rsid w:val="005275CF"/>
    <w:rsid w:val="00534F5F"/>
    <w:rsid w:val="00535EA1"/>
    <w:rsid w:val="0053601B"/>
    <w:rsid w:val="0053623A"/>
    <w:rsid w:val="005369BC"/>
    <w:rsid w:val="0053780A"/>
    <w:rsid w:val="00540BD6"/>
    <w:rsid w:val="00540E16"/>
    <w:rsid w:val="00542370"/>
    <w:rsid w:val="0054284F"/>
    <w:rsid w:val="0054363E"/>
    <w:rsid w:val="00544623"/>
    <w:rsid w:val="00544CCA"/>
    <w:rsid w:val="00545895"/>
    <w:rsid w:val="00545B60"/>
    <w:rsid w:val="005470BC"/>
    <w:rsid w:val="00550D20"/>
    <w:rsid w:val="00551F7F"/>
    <w:rsid w:val="00552330"/>
    <w:rsid w:val="005534CD"/>
    <w:rsid w:val="00553D30"/>
    <w:rsid w:val="00555AE5"/>
    <w:rsid w:val="00557D08"/>
    <w:rsid w:val="00560DC7"/>
    <w:rsid w:val="00561800"/>
    <w:rsid w:val="0056360A"/>
    <w:rsid w:val="0056463A"/>
    <w:rsid w:val="005650D7"/>
    <w:rsid w:val="00566439"/>
    <w:rsid w:val="00566D37"/>
    <w:rsid w:val="00570AE5"/>
    <w:rsid w:val="00570B59"/>
    <w:rsid w:val="00571E00"/>
    <w:rsid w:val="00572AD4"/>
    <w:rsid w:val="00574876"/>
    <w:rsid w:val="005754FB"/>
    <w:rsid w:val="00575CC1"/>
    <w:rsid w:val="00580070"/>
    <w:rsid w:val="005806EB"/>
    <w:rsid w:val="00580ECA"/>
    <w:rsid w:val="00582C13"/>
    <w:rsid w:val="005834CB"/>
    <w:rsid w:val="00590868"/>
    <w:rsid w:val="00590A1E"/>
    <w:rsid w:val="00591D09"/>
    <w:rsid w:val="00594284"/>
    <w:rsid w:val="00595489"/>
    <w:rsid w:val="00596156"/>
    <w:rsid w:val="00596504"/>
    <w:rsid w:val="00596A94"/>
    <w:rsid w:val="005A28A8"/>
    <w:rsid w:val="005A3A2D"/>
    <w:rsid w:val="005A4A04"/>
    <w:rsid w:val="005A6EED"/>
    <w:rsid w:val="005A7ECB"/>
    <w:rsid w:val="005A7EF4"/>
    <w:rsid w:val="005B152A"/>
    <w:rsid w:val="005B664C"/>
    <w:rsid w:val="005C05ED"/>
    <w:rsid w:val="005C15F2"/>
    <w:rsid w:val="005C1A4B"/>
    <w:rsid w:val="005C3FB5"/>
    <w:rsid w:val="005C4C6C"/>
    <w:rsid w:val="005C68DB"/>
    <w:rsid w:val="005C6915"/>
    <w:rsid w:val="005C7CF9"/>
    <w:rsid w:val="005D0FCB"/>
    <w:rsid w:val="005D3965"/>
    <w:rsid w:val="005D74D9"/>
    <w:rsid w:val="005E2F97"/>
    <w:rsid w:val="005E5F91"/>
    <w:rsid w:val="005E6504"/>
    <w:rsid w:val="005F07B3"/>
    <w:rsid w:val="005F0AB8"/>
    <w:rsid w:val="005F2711"/>
    <w:rsid w:val="005F4428"/>
    <w:rsid w:val="005F46FA"/>
    <w:rsid w:val="005F4B2F"/>
    <w:rsid w:val="005F6B04"/>
    <w:rsid w:val="00600D38"/>
    <w:rsid w:val="006026FD"/>
    <w:rsid w:val="006031E0"/>
    <w:rsid w:val="00603861"/>
    <w:rsid w:val="006055CF"/>
    <w:rsid w:val="00605B99"/>
    <w:rsid w:val="006066CB"/>
    <w:rsid w:val="00606CEB"/>
    <w:rsid w:val="00610447"/>
    <w:rsid w:val="00611AD0"/>
    <w:rsid w:val="0061403C"/>
    <w:rsid w:val="00614E61"/>
    <w:rsid w:val="00615F06"/>
    <w:rsid w:val="00620582"/>
    <w:rsid w:val="006209FF"/>
    <w:rsid w:val="0062311E"/>
    <w:rsid w:val="006235AE"/>
    <w:rsid w:val="0063000E"/>
    <w:rsid w:val="00630028"/>
    <w:rsid w:val="0063163D"/>
    <w:rsid w:val="00634BE2"/>
    <w:rsid w:val="00634F6D"/>
    <w:rsid w:val="00637150"/>
    <w:rsid w:val="00641D8B"/>
    <w:rsid w:val="00641E1A"/>
    <w:rsid w:val="00642525"/>
    <w:rsid w:val="006425B1"/>
    <w:rsid w:val="00643302"/>
    <w:rsid w:val="00644229"/>
    <w:rsid w:val="006452CA"/>
    <w:rsid w:val="006505A9"/>
    <w:rsid w:val="0065101D"/>
    <w:rsid w:val="00653416"/>
    <w:rsid w:val="00654C42"/>
    <w:rsid w:val="006550F9"/>
    <w:rsid w:val="00656EEA"/>
    <w:rsid w:val="00657C6D"/>
    <w:rsid w:val="00661293"/>
    <w:rsid w:val="00662496"/>
    <w:rsid w:val="00665CEE"/>
    <w:rsid w:val="00670A70"/>
    <w:rsid w:val="00674BF0"/>
    <w:rsid w:val="006754A8"/>
    <w:rsid w:val="00681D09"/>
    <w:rsid w:val="006862EE"/>
    <w:rsid w:val="00686EBA"/>
    <w:rsid w:val="006921B5"/>
    <w:rsid w:val="00696EAB"/>
    <w:rsid w:val="006A0630"/>
    <w:rsid w:val="006A1291"/>
    <w:rsid w:val="006A39C2"/>
    <w:rsid w:val="006A480A"/>
    <w:rsid w:val="006A6474"/>
    <w:rsid w:val="006A771C"/>
    <w:rsid w:val="006A7EB3"/>
    <w:rsid w:val="006B22BC"/>
    <w:rsid w:val="006B2A72"/>
    <w:rsid w:val="006B3206"/>
    <w:rsid w:val="006B394D"/>
    <w:rsid w:val="006B6387"/>
    <w:rsid w:val="006B64EF"/>
    <w:rsid w:val="006B682E"/>
    <w:rsid w:val="006B6CF5"/>
    <w:rsid w:val="006C03E3"/>
    <w:rsid w:val="006C25F3"/>
    <w:rsid w:val="006C35FC"/>
    <w:rsid w:val="006C3C2D"/>
    <w:rsid w:val="006C4D38"/>
    <w:rsid w:val="006C6C79"/>
    <w:rsid w:val="006D0B19"/>
    <w:rsid w:val="006D13CD"/>
    <w:rsid w:val="006D3BFE"/>
    <w:rsid w:val="006D3EC2"/>
    <w:rsid w:val="006D4C20"/>
    <w:rsid w:val="006D6CB3"/>
    <w:rsid w:val="006D78FC"/>
    <w:rsid w:val="006D7C2E"/>
    <w:rsid w:val="006E0C09"/>
    <w:rsid w:val="006E399E"/>
    <w:rsid w:val="006E48C2"/>
    <w:rsid w:val="006E671E"/>
    <w:rsid w:val="006F1177"/>
    <w:rsid w:val="006F19D7"/>
    <w:rsid w:val="006F3E92"/>
    <w:rsid w:val="006F693B"/>
    <w:rsid w:val="006F7412"/>
    <w:rsid w:val="007012A3"/>
    <w:rsid w:val="00701CC5"/>
    <w:rsid w:val="00701E44"/>
    <w:rsid w:val="00703525"/>
    <w:rsid w:val="00704C5B"/>
    <w:rsid w:val="007071B1"/>
    <w:rsid w:val="00710976"/>
    <w:rsid w:val="00712CCD"/>
    <w:rsid w:val="007155F1"/>
    <w:rsid w:val="00715DB3"/>
    <w:rsid w:val="007179EE"/>
    <w:rsid w:val="00717C5B"/>
    <w:rsid w:val="0072027E"/>
    <w:rsid w:val="00721B0B"/>
    <w:rsid w:val="00723088"/>
    <w:rsid w:val="0072335D"/>
    <w:rsid w:val="00726728"/>
    <w:rsid w:val="00726D51"/>
    <w:rsid w:val="007279F4"/>
    <w:rsid w:val="0073184C"/>
    <w:rsid w:val="0073193B"/>
    <w:rsid w:val="00741803"/>
    <w:rsid w:val="007448FA"/>
    <w:rsid w:val="00744E13"/>
    <w:rsid w:val="00746348"/>
    <w:rsid w:val="00750A45"/>
    <w:rsid w:val="00751222"/>
    <w:rsid w:val="00753BDE"/>
    <w:rsid w:val="00753E3F"/>
    <w:rsid w:val="007551D0"/>
    <w:rsid w:val="007554EF"/>
    <w:rsid w:val="00755528"/>
    <w:rsid w:val="0075658B"/>
    <w:rsid w:val="00757BB6"/>
    <w:rsid w:val="00757C38"/>
    <w:rsid w:val="00761DAC"/>
    <w:rsid w:val="00762A88"/>
    <w:rsid w:val="0076323E"/>
    <w:rsid w:val="007645B1"/>
    <w:rsid w:val="00766F92"/>
    <w:rsid w:val="00767855"/>
    <w:rsid w:val="00772462"/>
    <w:rsid w:val="00772B7C"/>
    <w:rsid w:val="00773AB6"/>
    <w:rsid w:val="00777E66"/>
    <w:rsid w:val="007808B0"/>
    <w:rsid w:val="00780D03"/>
    <w:rsid w:val="00781084"/>
    <w:rsid w:val="00783B21"/>
    <w:rsid w:val="00787B9B"/>
    <w:rsid w:val="00790BB6"/>
    <w:rsid w:val="00791347"/>
    <w:rsid w:val="00794D77"/>
    <w:rsid w:val="007A1434"/>
    <w:rsid w:val="007A2063"/>
    <w:rsid w:val="007A2429"/>
    <w:rsid w:val="007A4945"/>
    <w:rsid w:val="007B0A1F"/>
    <w:rsid w:val="007B1082"/>
    <w:rsid w:val="007B25FF"/>
    <w:rsid w:val="007B477A"/>
    <w:rsid w:val="007B5848"/>
    <w:rsid w:val="007B696C"/>
    <w:rsid w:val="007B6998"/>
    <w:rsid w:val="007B6B5F"/>
    <w:rsid w:val="007B7FBA"/>
    <w:rsid w:val="007C4DC5"/>
    <w:rsid w:val="007C661C"/>
    <w:rsid w:val="007D0339"/>
    <w:rsid w:val="007D4030"/>
    <w:rsid w:val="007D471E"/>
    <w:rsid w:val="007E0F00"/>
    <w:rsid w:val="007E2846"/>
    <w:rsid w:val="007E34B9"/>
    <w:rsid w:val="007E437A"/>
    <w:rsid w:val="007E4E9C"/>
    <w:rsid w:val="007E5A8B"/>
    <w:rsid w:val="007F0D5A"/>
    <w:rsid w:val="007F236F"/>
    <w:rsid w:val="007F32D1"/>
    <w:rsid w:val="00802B38"/>
    <w:rsid w:val="00804C06"/>
    <w:rsid w:val="00822AE3"/>
    <w:rsid w:val="00823E11"/>
    <w:rsid w:val="00827DFF"/>
    <w:rsid w:val="00831ABA"/>
    <w:rsid w:val="008330AF"/>
    <w:rsid w:val="0083315C"/>
    <w:rsid w:val="008334B1"/>
    <w:rsid w:val="008355E7"/>
    <w:rsid w:val="0083658A"/>
    <w:rsid w:val="008410CD"/>
    <w:rsid w:val="0084148D"/>
    <w:rsid w:val="008414A4"/>
    <w:rsid w:val="00841F5B"/>
    <w:rsid w:val="00847498"/>
    <w:rsid w:val="008501C3"/>
    <w:rsid w:val="00850FDB"/>
    <w:rsid w:val="00852202"/>
    <w:rsid w:val="00852D06"/>
    <w:rsid w:val="00853701"/>
    <w:rsid w:val="00853BD6"/>
    <w:rsid w:val="00860228"/>
    <w:rsid w:val="008603B6"/>
    <w:rsid w:val="00862138"/>
    <w:rsid w:val="00866098"/>
    <w:rsid w:val="008679E3"/>
    <w:rsid w:val="0087229D"/>
    <w:rsid w:val="008726D4"/>
    <w:rsid w:val="0087351E"/>
    <w:rsid w:val="00875C87"/>
    <w:rsid w:val="008769C4"/>
    <w:rsid w:val="00877A58"/>
    <w:rsid w:val="00881A42"/>
    <w:rsid w:val="00884FAC"/>
    <w:rsid w:val="00885C8E"/>
    <w:rsid w:val="00886DE1"/>
    <w:rsid w:val="0089352D"/>
    <w:rsid w:val="00895D61"/>
    <w:rsid w:val="008A026C"/>
    <w:rsid w:val="008A1294"/>
    <w:rsid w:val="008A2397"/>
    <w:rsid w:val="008A35D4"/>
    <w:rsid w:val="008A63BF"/>
    <w:rsid w:val="008B1BAA"/>
    <w:rsid w:val="008B2A0C"/>
    <w:rsid w:val="008B3DA3"/>
    <w:rsid w:val="008B43AF"/>
    <w:rsid w:val="008B4993"/>
    <w:rsid w:val="008B783A"/>
    <w:rsid w:val="008C1795"/>
    <w:rsid w:val="008C2291"/>
    <w:rsid w:val="008C26A9"/>
    <w:rsid w:val="008C26B1"/>
    <w:rsid w:val="008C3082"/>
    <w:rsid w:val="008C31F5"/>
    <w:rsid w:val="008C3F2C"/>
    <w:rsid w:val="008C5606"/>
    <w:rsid w:val="008C7939"/>
    <w:rsid w:val="008D35EA"/>
    <w:rsid w:val="008D5122"/>
    <w:rsid w:val="008D6AE5"/>
    <w:rsid w:val="008E34A9"/>
    <w:rsid w:val="008E3F2F"/>
    <w:rsid w:val="008E44C8"/>
    <w:rsid w:val="008E44F7"/>
    <w:rsid w:val="008E48AF"/>
    <w:rsid w:val="008F0CF6"/>
    <w:rsid w:val="008F0EBE"/>
    <w:rsid w:val="008F1F45"/>
    <w:rsid w:val="008F615F"/>
    <w:rsid w:val="008F61C4"/>
    <w:rsid w:val="00900CD7"/>
    <w:rsid w:val="00902E97"/>
    <w:rsid w:val="00905E68"/>
    <w:rsid w:val="00907748"/>
    <w:rsid w:val="0091162F"/>
    <w:rsid w:val="00911E70"/>
    <w:rsid w:val="00912463"/>
    <w:rsid w:val="00913091"/>
    <w:rsid w:val="0091716F"/>
    <w:rsid w:val="009173C4"/>
    <w:rsid w:val="00917B45"/>
    <w:rsid w:val="00920064"/>
    <w:rsid w:val="009218B8"/>
    <w:rsid w:val="00921FB7"/>
    <w:rsid w:val="009223C6"/>
    <w:rsid w:val="0092446D"/>
    <w:rsid w:val="00924CE8"/>
    <w:rsid w:val="0092655A"/>
    <w:rsid w:val="00930693"/>
    <w:rsid w:val="00932B3F"/>
    <w:rsid w:val="00934223"/>
    <w:rsid w:val="00934F37"/>
    <w:rsid w:val="009360FE"/>
    <w:rsid w:val="009375A6"/>
    <w:rsid w:val="00941887"/>
    <w:rsid w:val="00942250"/>
    <w:rsid w:val="00944366"/>
    <w:rsid w:val="00945EF3"/>
    <w:rsid w:val="009468FC"/>
    <w:rsid w:val="00946BC8"/>
    <w:rsid w:val="009478AE"/>
    <w:rsid w:val="00951D3C"/>
    <w:rsid w:val="00952C7A"/>
    <w:rsid w:val="00952E5E"/>
    <w:rsid w:val="009563AE"/>
    <w:rsid w:val="009563ED"/>
    <w:rsid w:val="00957B44"/>
    <w:rsid w:val="009600F7"/>
    <w:rsid w:val="00961E17"/>
    <w:rsid w:val="009638ED"/>
    <w:rsid w:val="00963C2C"/>
    <w:rsid w:val="009657B6"/>
    <w:rsid w:val="009662A5"/>
    <w:rsid w:val="00967526"/>
    <w:rsid w:val="0097164D"/>
    <w:rsid w:val="00972579"/>
    <w:rsid w:val="00972988"/>
    <w:rsid w:val="0097472F"/>
    <w:rsid w:val="00974880"/>
    <w:rsid w:val="00974C65"/>
    <w:rsid w:val="009756B6"/>
    <w:rsid w:val="0097780B"/>
    <w:rsid w:val="0098495F"/>
    <w:rsid w:val="00987631"/>
    <w:rsid w:val="0099085F"/>
    <w:rsid w:val="00991C28"/>
    <w:rsid w:val="00991F72"/>
    <w:rsid w:val="00994A0E"/>
    <w:rsid w:val="00997384"/>
    <w:rsid w:val="0099788B"/>
    <w:rsid w:val="00997A6A"/>
    <w:rsid w:val="009A2434"/>
    <w:rsid w:val="009A252E"/>
    <w:rsid w:val="009A26EE"/>
    <w:rsid w:val="009A2DE9"/>
    <w:rsid w:val="009A403E"/>
    <w:rsid w:val="009B1EFB"/>
    <w:rsid w:val="009B3921"/>
    <w:rsid w:val="009B540A"/>
    <w:rsid w:val="009B606E"/>
    <w:rsid w:val="009C6B0D"/>
    <w:rsid w:val="009C6F72"/>
    <w:rsid w:val="009C7025"/>
    <w:rsid w:val="009C74B5"/>
    <w:rsid w:val="009D266E"/>
    <w:rsid w:val="009D2796"/>
    <w:rsid w:val="009D2B63"/>
    <w:rsid w:val="009D5532"/>
    <w:rsid w:val="009E4D28"/>
    <w:rsid w:val="009E6A74"/>
    <w:rsid w:val="009E77F2"/>
    <w:rsid w:val="009F0CB1"/>
    <w:rsid w:val="009F0E1A"/>
    <w:rsid w:val="009F5F29"/>
    <w:rsid w:val="00A00A1E"/>
    <w:rsid w:val="00A03C90"/>
    <w:rsid w:val="00A03D7E"/>
    <w:rsid w:val="00A0477C"/>
    <w:rsid w:val="00A0645A"/>
    <w:rsid w:val="00A07936"/>
    <w:rsid w:val="00A118A1"/>
    <w:rsid w:val="00A15640"/>
    <w:rsid w:val="00A178D9"/>
    <w:rsid w:val="00A17FE3"/>
    <w:rsid w:val="00A20052"/>
    <w:rsid w:val="00A201DB"/>
    <w:rsid w:val="00A20621"/>
    <w:rsid w:val="00A21AE8"/>
    <w:rsid w:val="00A2251E"/>
    <w:rsid w:val="00A22715"/>
    <w:rsid w:val="00A23AD8"/>
    <w:rsid w:val="00A25E3C"/>
    <w:rsid w:val="00A2655B"/>
    <w:rsid w:val="00A266B0"/>
    <w:rsid w:val="00A35E4E"/>
    <w:rsid w:val="00A369C4"/>
    <w:rsid w:val="00A40EBF"/>
    <w:rsid w:val="00A440A1"/>
    <w:rsid w:val="00A444B1"/>
    <w:rsid w:val="00A444F2"/>
    <w:rsid w:val="00A44A7D"/>
    <w:rsid w:val="00A513E8"/>
    <w:rsid w:val="00A51586"/>
    <w:rsid w:val="00A5677F"/>
    <w:rsid w:val="00A5683C"/>
    <w:rsid w:val="00A603D6"/>
    <w:rsid w:val="00A650A6"/>
    <w:rsid w:val="00A65544"/>
    <w:rsid w:val="00A65651"/>
    <w:rsid w:val="00A66881"/>
    <w:rsid w:val="00A71916"/>
    <w:rsid w:val="00A72292"/>
    <w:rsid w:val="00A72A00"/>
    <w:rsid w:val="00A72FF3"/>
    <w:rsid w:val="00A73104"/>
    <w:rsid w:val="00A76F36"/>
    <w:rsid w:val="00A82003"/>
    <w:rsid w:val="00A84994"/>
    <w:rsid w:val="00A85396"/>
    <w:rsid w:val="00A915CA"/>
    <w:rsid w:val="00A93688"/>
    <w:rsid w:val="00A9383D"/>
    <w:rsid w:val="00A976A3"/>
    <w:rsid w:val="00AA20B0"/>
    <w:rsid w:val="00AA2BF7"/>
    <w:rsid w:val="00AA34E3"/>
    <w:rsid w:val="00AA451F"/>
    <w:rsid w:val="00AB1B7B"/>
    <w:rsid w:val="00AB498D"/>
    <w:rsid w:val="00AB5CAE"/>
    <w:rsid w:val="00AB5FF0"/>
    <w:rsid w:val="00AB6FC8"/>
    <w:rsid w:val="00AB7436"/>
    <w:rsid w:val="00AC12CC"/>
    <w:rsid w:val="00AC19F8"/>
    <w:rsid w:val="00AC2172"/>
    <w:rsid w:val="00AC21B0"/>
    <w:rsid w:val="00AC463E"/>
    <w:rsid w:val="00AC71DE"/>
    <w:rsid w:val="00AD038F"/>
    <w:rsid w:val="00AD04AC"/>
    <w:rsid w:val="00AD1135"/>
    <w:rsid w:val="00AD14D7"/>
    <w:rsid w:val="00AD1E91"/>
    <w:rsid w:val="00AD34A0"/>
    <w:rsid w:val="00AD4CE9"/>
    <w:rsid w:val="00AD5C65"/>
    <w:rsid w:val="00AD5E4E"/>
    <w:rsid w:val="00AE012A"/>
    <w:rsid w:val="00AE087C"/>
    <w:rsid w:val="00AE0EE3"/>
    <w:rsid w:val="00AE1619"/>
    <w:rsid w:val="00AE5057"/>
    <w:rsid w:val="00AE7226"/>
    <w:rsid w:val="00AE7D66"/>
    <w:rsid w:val="00AF3988"/>
    <w:rsid w:val="00AF6954"/>
    <w:rsid w:val="00B00C1D"/>
    <w:rsid w:val="00B01586"/>
    <w:rsid w:val="00B03042"/>
    <w:rsid w:val="00B051AA"/>
    <w:rsid w:val="00B067AB"/>
    <w:rsid w:val="00B069C8"/>
    <w:rsid w:val="00B072D2"/>
    <w:rsid w:val="00B07877"/>
    <w:rsid w:val="00B11705"/>
    <w:rsid w:val="00B1418B"/>
    <w:rsid w:val="00B15E4E"/>
    <w:rsid w:val="00B16356"/>
    <w:rsid w:val="00B217DE"/>
    <w:rsid w:val="00B223A7"/>
    <w:rsid w:val="00B23012"/>
    <w:rsid w:val="00B23D4B"/>
    <w:rsid w:val="00B24B69"/>
    <w:rsid w:val="00B25289"/>
    <w:rsid w:val="00B27469"/>
    <w:rsid w:val="00B3368A"/>
    <w:rsid w:val="00B33D45"/>
    <w:rsid w:val="00B34843"/>
    <w:rsid w:val="00B3575C"/>
    <w:rsid w:val="00B36587"/>
    <w:rsid w:val="00B37D56"/>
    <w:rsid w:val="00B449CB"/>
    <w:rsid w:val="00B44C05"/>
    <w:rsid w:val="00B46840"/>
    <w:rsid w:val="00B4688B"/>
    <w:rsid w:val="00B4698E"/>
    <w:rsid w:val="00B46A70"/>
    <w:rsid w:val="00B504D3"/>
    <w:rsid w:val="00B51B7D"/>
    <w:rsid w:val="00B52985"/>
    <w:rsid w:val="00B60B03"/>
    <w:rsid w:val="00B62922"/>
    <w:rsid w:val="00B64695"/>
    <w:rsid w:val="00B705B0"/>
    <w:rsid w:val="00B71D4D"/>
    <w:rsid w:val="00B731C5"/>
    <w:rsid w:val="00B757D9"/>
    <w:rsid w:val="00B75C9E"/>
    <w:rsid w:val="00B76C61"/>
    <w:rsid w:val="00B802E3"/>
    <w:rsid w:val="00B81ABD"/>
    <w:rsid w:val="00B81B01"/>
    <w:rsid w:val="00B836CB"/>
    <w:rsid w:val="00B836FB"/>
    <w:rsid w:val="00B846E2"/>
    <w:rsid w:val="00B84924"/>
    <w:rsid w:val="00B84B85"/>
    <w:rsid w:val="00B85E62"/>
    <w:rsid w:val="00B86E6A"/>
    <w:rsid w:val="00B873CC"/>
    <w:rsid w:val="00B912C8"/>
    <w:rsid w:val="00B9283C"/>
    <w:rsid w:val="00B92CD7"/>
    <w:rsid w:val="00B92F73"/>
    <w:rsid w:val="00B9542B"/>
    <w:rsid w:val="00B9552A"/>
    <w:rsid w:val="00B9553E"/>
    <w:rsid w:val="00BA074C"/>
    <w:rsid w:val="00BA2CDE"/>
    <w:rsid w:val="00BA5164"/>
    <w:rsid w:val="00BA5B57"/>
    <w:rsid w:val="00BA6EE0"/>
    <w:rsid w:val="00BB13A2"/>
    <w:rsid w:val="00BB3198"/>
    <w:rsid w:val="00BB43F8"/>
    <w:rsid w:val="00BB608A"/>
    <w:rsid w:val="00BB63BF"/>
    <w:rsid w:val="00BB6445"/>
    <w:rsid w:val="00BC1481"/>
    <w:rsid w:val="00BC14C6"/>
    <w:rsid w:val="00BC2FF7"/>
    <w:rsid w:val="00BC3AC8"/>
    <w:rsid w:val="00BC4C2B"/>
    <w:rsid w:val="00BC5265"/>
    <w:rsid w:val="00BC7224"/>
    <w:rsid w:val="00BD0C80"/>
    <w:rsid w:val="00BD1CC0"/>
    <w:rsid w:val="00BD1FBA"/>
    <w:rsid w:val="00BD3255"/>
    <w:rsid w:val="00BD40E1"/>
    <w:rsid w:val="00BD4B3B"/>
    <w:rsid w:val="00BD4CCF"/>
    <w:rsid w:val="00BD549B"/>
    <w:rsid w:val="00BE02A3"/>
    <w:rsid w:val="00BE0C32"/>
    <w:rsid w:val="00BE1E1D"/>
    <w:rsid w:val="00BE226D"/>
    <w:rsid w:val="00BE3B2C"/>
    <w:rsid w:val="00BE5B7F"/>
    <w:rsid w:val="00BE7445"/>
    <w:rsid w:val="00BE7802"/>
    <w:rsid w:val="00BE7F36"/>
    <w:rsid w:val="00BF0495"/>
    <w:rsid w:val="00BF2F22"/>
    <w:rsid w:val="00BF3BCA"/>
    <w:rsid w:val="00BF3DD8"/>
    <w:rsid w:val="00BF7407"/>
    <w:rsid w:val="00C00962"/>
    <w:rsid w:val="00C02E55"/>
    <w:rsid w:val="00C10956"/>
    <w:rsid w:val="00C131B1"/>
    <w:rsid w:val="00C15D00"/>
    <w:rsid w:val="00C1622F"/>
    <w:rsid w:val="00C17A1C"/>
    <w:rsid w:val="00C229D2"/>
    <w:rsid w:val="00C2553E"/>
    <w:rsid w:val="00C256BE"/>
    <w:rsid w:val="00C26B75"/>
    <w:rsid w:val="00C27DBB"/>
    <w:rsid w:val="00C300E9"/>
    <w:rsid w:val="00C3051F"/>
    <w:rsid w:val="00C32DBD"/>
    <w:rsid w:val="00C35A43"/>
    <w:rsid w:val="00C35D13"/>
    <w:rsid w:val="00C35E90"/>
    <w:rsid w:val="00C3675B"/>
    <w:rsid w:val="00C36C3D"/>
    <w:rsid w:val="00C41938"/>
    <w:rsid w:val="00C41FC8"/>
    <w:rsid w:val="00C46FCF"/>
    <w:rsid w:val="00C47EAC"/>
    <w:rsid w:val="00C50A86"/>
    <w:rsid w:val="00C51F87"/>
    <w:rsid w:val="00C53B62"/>
    <w:rsid w:val="00C5459E"/>
    <w:rsid w:val="00C54B86"/>
    <w:rsid w:val="00C554EB"/>
    <w:rsid w:val="00C564F4"/>
    <w:rsid w:val="00C60145"/>
    <w:rsid w:val="00C62260"/>
    <w:rsid w:val="00C6462B"/>
    <w:rsid w:val="00C64A49"/>
    <w:rsid w:val="00C6635F"/>
    <w:rsid w:val="00C671F8"/>
    <w:rsid w:val="00C71340"/>
    <w:rsid w:val="00C72240"/>
    <w:rsid w:val="00C73113"/>
    <w:rsid w:val="00C73B02"/>
    <w:rsid w:val="00C74293"/>
    <w:rsid w:val="00C75DB7"/>
    <w:rsid w:val="00C77300"/>
    <w:rsid w:val="00C80968"/>
    <w:rsid w:val="00C826AD"/>
    <w:rsid w:val="00C838EA"/>
    <w:rsid w:val="00C848AD"/>
    <w:rsid w:val="00C85506"/>
    <w:rsid w:val="00C86F7A"/>
    <w:rsid w:val="00C965EB"/>
    <w:rsid w:val="00C96A2E"/>
    <w:rsid w:val="00C9717C"/>
    <w:rsid w:val="00CA13CE"/>
    <w:rsid w:val="00CA3B55"/>
    <w:rsid w:val="00CB0AE3"/>
    <w:rsid w:val="00CB15BE"/>
    <w:rsid w:val="00CB22E2"/>
    <w:rsid w:val="00CB6EBB"/>
    <w:rsid w:val="00CC0AB1"/>
    <w:rsid w:val="00CC180E"/>
    <w:rsid w:val="00CC3A5E"/>
    <w:rsid w:val="00CC40CB"/>
    <w:rsid w:val="00CC4251"/>
    <w:rsid w:val="00CC48C6"/>
    <w:rsid w:val="00CC6081"/>
    <w:rsid w:val="00CD3B37"/>
    <w:rsid w:val="00CD59D8"/>
    <w:rsid w:val="00CD5BE3"/>
    <w:rsid w:val="00CD7143"/>
    <w:rsid w:val="00CD743A"/>
    <w:rsid w:val="00CE0283"/>
    <w:rsid w:val="00CE17AE"/>
    <w:rsid w:val="00CE4342"/>
    <w:rsid w:val="00CE4503"/>
    <w:rsid w:val="00CE62F8"/>
    <w:rsid w:val="00CE693A"/>
    <w:rsid w:val="00CE782D"/>
    <w:rsid w:val="00CE7CBD"/>
    <w:rsid w:val="00CF28D0"/>
    <w:rsid w:val="00CF3AFC"/>
    <w:rsid w:val="00CF49CD"/>
    <w:rsid w:val="00CF5C36"/>
    <w:rsid w:val="00CF7F1B"/>
    <w:rsid w:val="00D003CE"/>
    <w:rsid w:val="00D01933"/>
    <w:rsid w:val="00D02644"/>
    <w:rsid w:val="00D02E6E"/>
    <w:rsid w:val="00D04433"/>
    <w:rsid w:val="00D046B3"/>
    <w:rsid w:val="00D06370"/>
    <w:rsid w:val="00D06387"/>
    <w:rsid w:val="00D10C0E"/>
    <w:rsid w:val="00D11609"/>
    <w:rsid w:val="00D11F8F"/>
    <w:rsid w:val="00D141F5"/>
    <w:rsid w:val="00D15ACB"/>
    <w:rsid w:val="00D16DFA"/>
    <w:rsid w:val="00D174AF"/>
    <w:rsid w:val="00D20F97"/>
    <w:rsid w:val="00D2164B"/>
    <w:rsid w:val="00D221C6"/>
    <w:rsid w:val="00D23173"/>
    <w:rsid w:val="00D2651E"/>
    <w:rsid w:val="00D27F0B"/>
    <w:rsid w:val="00D3500F"/>
    <w:rsid w:val="00D36D03"/>
    <w:rsid w:val="00D4056B"/>
    <w:rsid w:val="00D413A6"/>
    <w:rsid w:val="00D42A94"/>
    <w:rsid w:val="00D43E11"/>
    <w:rsid w:val="00D47BCD"/>
    <w:rsid w:val="00D54DCA"/>
    <w:rsid w:val="00D6172E"/>
    <w:rsid w:val="00D619FA"/>
    <w:rsid w:val="00D6312B"/>
    <w:rsid w:val="00D63579"/>
    <w:rsid w:val="00D65C6D"/>
    <w:rsid w:val="00D67184"/>
    <w:rsid w:val="00D703C2"/>
    <w:rsid w:val="00D70769"/>
    <w:rsid w:val="00D73914"/>
    <w:rsid w:val="00D754DB"/>
    <w:rsid w:val="00D76A7C"/>
    <w:rsid w:val="00D774FA"/>
    <w:rsid w:val="00D800DB"/>
    <w:rsid w:val="00D8022D"/>
    <w:rsid w:val="00D8179E"/>
    <w:rsid w:val="00D85A45"/>
    <w:rsid w:val="00D910C3"/>
    <w:rsid w:val="00D931B1"/>
    <w:rsid w:val="00D939C9"/>
    <w:rsid w:val="00D9550B"/>
    <w:rsid w:val="00D95A7B"/>
    <w:rsid w:val="00D969BC"/>
    <w:rsid w:val="00D979A9"/>
    <w:rsid w:val="00DA16AF"/>
    <w:rsid w:val="00DA1AC2"/>
    <w:rsid w:val="00DA3F47"/>
    <w:rsid w:val="00DA42A0"/>
    <w:rsid w:val="00DA665E"/>
    <w:rsid w:val="00DB0071"/>
    <w:rsid w:val="00DB08A6"/>
    <w:rsid w:val="00DB1791"/>
    <w:rsid w:val="00DB1C8B"/>
    <w:rsid w:val="00DB270A"/>
    <w:rsid w:val="00DB2839"/>
    <w:rsid w:val="00DB2864"/>
    <w:rsid w:val="00DB68D6"/>
    <w:rsid w:val="00DC0224"/>
    <w:rsid w:val="00DC14DD"/>
    <w:rsid w:val="00DC1734"/>
    <w:rsid w:val="00DC1A7C"/>
    <w:rsid w:val="00DC451A"/>
    <w:rsid w:val="00DC521F"/>
    <w:rsid w:val="00DC5FC6"/>
    <w:rsid w:val="00DC6DD4"/>
    <w:rsid w:val="00DC7AA2"/>
    <w:rsid w:val="00DD0C63"/>
    <w:rsid w:val="00DD1447"/>
    <w:rsid w:val="00DD2156"/>
    <w:rsid w:val="00DD3BF5"/>
    <w:rsid w:val="00DD3DAB"/>
    <w:rsid w:val="00DD58DF"/>
    <w:rsid w:val="00DD6676"/>
    <w:rsid w:val="00DE054B"/>
    <w:rsid w:val="00DE0563"/>
    <w:rsid w:val="00DE1E0F"/>
    <w:rsid w:val="00DE51CE"/>
    <w:rsid w:val="00DE70BD"/>
    <w:rsid w:val="00DE7D87"/>
    <w:rsid w:val="00DF136F"/>
    <w:rsid w:val="00DF300A"/>
    <w:rsid w:val="00DF77A6"/>
    <w:rsid w:val="00E003E0"/>
    <w:rsid w:val="00E03B7E"/>
    <w:rsid w:val="00E057B8"/>
    <w:rsid w:val="00E10080"/>
    <w:rsid w:val="00E10D56"/>
    <w:rsid w:val="00E12301"/>
    <w:rsid w:val="00E16E43"/>
    <w:rsid w:val="00E17F72"/>
    <w:rsid w:val="00E23E66"/>
    <w:rsid w:val="00E24BC6"/>
    <w:rsid w:val="00E26150"/>
    <w:rsid w:val="00E26EE7"/>
    <w:rsid w:val="00E32EE2"/>
    <w:rsid w:val="00E35B04"/>
    <w:rsid w:val="00E42B8E"/>
    <w:rsid w:val="00E43FB4"/>
    <w:rsid w:val="00E444A2"/>
    <w:rsid w:val="00E45421"/>
    <w:rsid w:val="00E46049"/>
    <w:rsid w:val="00E47B18"/>
    <w:rsid w:val="00E50187"/>
    <w:rsid w:val="00E53716"/>
    <w:rsid w:val="00E54B3D"/>
    <w:rsid w:val="00E550B3"/>
    <w:rsid w:val="00E603F7"/>
    <w:rsid w:val="00E63930"/>
    <w:rsid w:val="00E65F34"/>
    <w:rsid w:val="00E67111"/>
    <w:rsid w:val="00E67FFB"/>
    <w:rsid w:val="00E70AFA"/>
    <w:rsid w:val="00E712FA"/>
    <w:rsid w:val="00E714EA"/>
    <w:rsid w:val="00E728D3"/>
    <w:rsid w:val="00E72BC8"/>
    <w:rsid w:val="00E80A70"/>
    <w:rsid w:val="00E81F62"/>
    <w:rsid w:val="00E90527"/>
    <w:rsid w:val="00E90B2F"/>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A7016"/>
    <w:rsid w:val="00EB1A29"/>
    <w:rsid w:val="00EB2DE7"/>
    <w:rsid w:val="00EB5077"/>
    <w:rsid w:val="00EB5732"/>
    <w:rsid w:val="00EB619C"/>
    <w:rsid w:val="00EB7275"/>
    <w:rsid w:val="00EC1967"/>
    <w:rsid w:val="00EC2D5F"/>
    <w:rsid w:val="00EC3EDB"/>
    <w:rsid w:val="00EC4451"/>
    <w:rsid w:val="00EC4DB4"/>
    <w:rsid w:val="00EC57B0"/>
    <w:rsid w:val="00EC6339"/>
    <w:rsid w:val="00EC793E"/>
    <w:rsid w:val="00ED1746"/>
    <w:rsid w:val="00ED210D"/>
    <w:rsid w:val="00ED21BF"/>
    <w:rsid w:val="00ED3186"/>
    <w:rsid w:val="00EE1F2D"/>
    <w:rsid w:val="00EE24F6"/>
    <w:rsid w:val="00EE3649"/>
    <w:rsid w:val="00EE718A"/>
    <w:rsid w:val="00EE7276"/>
    <w:rsid w:val="00EF0F1A"/>
    <w:rsid w:val="00EF2065"/>
    <w:rsid w:val="00EF22D9"/>
    <w:rsid w:val="00EF41A0"/>
    <w:rsid w:val="00EF7418"/>
    <w:rsid w:val="00F038F5"/>
    <w:rsid w:val="00F04B1A"/>
    <w:rsid w:val="00F06678"/>
    <w:rsid w:val="00F11F5F"/>
    <w:rsid w:val="00F14AF8"/>
    <w:rsid w:val="00F173F8"/>
    <w:rsid w:val="00F17585"/>
    <w:rsid w:val="00F21DF8"/>
    <w:rsid w:val="00F22340"/>
    <w:rsid w:val="00F2322C"/>
    <w:rsid w:val="00F24B99"/>
    <w:rsid w:val="00F2515A"/>
    <w:rsid w:val="00F25438"/>
    <w:rsid w:val="00F25E76"/>
    <w:rsid w:val="00F3396D"/>
    <w:rsid w:val="00F36213"/>
    <w:rsid w:val="00F37029"/>
    <w:rsid w:val="00F37132"/>
    <w:rsid w:val="00F427FD"/>
    <w:rsid w:val="00F44425"/>
    <w:rsid w:val="00F44C50"/>
    <w:rsid w:val="00F45585"/>
    <w:rsid w:val="00F4592E"/>
    <w:rsid w:val="00F45D17"/>
    <w:rsid w:val="00F46A99"/>
    <w:rsid w:val="00F46ED4"/>
    <w:rsid w:val="00F503F9"/>
    <w:rsid w:val="00F5291F"/>
    <w:rsid w:val="00F54A8F"/>
    <w:rsid w:val="00F54B40"/>
    <w:rsid w:val="00F56FFE"/>
    <w:rsid w:val="00F60294"/>
    <w:rsid w:val="00F602CE"/>
    <w:rsid w:val="00F615EA"/>
    <w:rsid w:val="00F61AA7"/>
    <w:rsid w:val="00F62B95"/>
    <w:rsid w:val="00F63ED1"/>
    <w:rsid w:val="00F6542F"/>
    <w:rsid w:val="00F657EE"/>
    <w:rsid w:val="00F66545"/>
    <w:rsid w:val="00F66F9F"/>
    <w:rsid w:val="00F7032A"/>
    <w:rsid w:val="00F71F11"/>
    <w:rsid w:val="00F72021"/>
    <w:rsid w:val="00F721B7"/>
    <w:rsid w:val="00F80005"/>
    <w:rsid w:val="00F800A4"/>
    <w:rsid w:val="00F806CE"/>
    <w:rsid w:val="00F80F0B"/>
    <w:rsid w:val="00F81816"/>
    <w:rsid w:val="00F839DD"/>
    <w:rsid w:val="00F84304"/>
    <w:rsid w:val="00F84EEE"/>
    <w:rsid w:val="00F852EB"/>
    <w:rsid w:val="00F856F7"/>
    <w:rsid w:val="00F8673E"/>
    <w:rsid w:val="00F91AFB"/>
    <w:rsid w:val="00F92E64"/>
    <w:rsid w:val="00F95330"/>
    <w:rsid w:val="00FA6AF2"/>
    <w:rsid w:val="00FA6C3C"/>
    <w:rsid w:val="00FA6C92"/>
    <w:rsid w:val="00FB0899"/>
    <w:rsid w:val="00FB44F4"/>
    <w:rsid w:val="00FB4690"/>
    <w:rsid w:val="00FB7A8B"/>
    <w:rsid w:val="00FC07BF"/>
    <w:rsid w:val="00FC1D18"/>
    <w:rsid w:val="00FC2E5D"/>
    <w:rsid w:val="00FC37A5"/>
    <w:rsid w:val="00FC53BF"/>
    <w:rsid w:val="00FC5E25"/>
    <w:rsid w:val="00FC635B"/>
    <w:rsid w:val="00FD13E4"/>
    <w:rsid w:val="00FD454F"/>
    <w:rsid w:val="00FD5702"/>
    <w:rsid w:val="00FE0F50"/>
    <w:rsid w:val="00FE4BB3"/>
    <w:rsid w:val="00FE5EA6"/>
    <w:rsid w:val="00FE620E"/>
    <w:rsid w:val="00FE7FA1"/>
    <w:rsid w:val="00FF2307"/>
    <w:rsid w:val="00FF256B"/>
    <w:rsid w:val="00FF2D4E"/>
    <w:rsid w:val="00FF36D2"/>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4D9"/>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B6DF9"/>
    <w:pPr>
      <w:tabs>
        <w:tab w:val="right" w:leader="dot" w:pos="8148"/>
      </w:tabs>
      <w:spacing w:line="560" w:lineRule="exact"/>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37845438">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01599941">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526096659">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681852138">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redspark.nu/category/peoples-war/philippines/" TargetMode="External"/><Relationship Id="rId13" Type="http://schemas.openxmlformats.org/officeDocument/2006/relationships/hyperlink" Target="https://cpmk.org/87-recent-news/412-official-statement-on-the-fascist-offensive-of-imperialism-in-tanzania-under-president-samia-suluhu-hassan-communist-party-marxist-kenya,-central-organising-committee" TargetMode="External"/><Relationship Id="rId3" Type="http://schemas.openxmlformats.org/officeDocument/2006/relationships/hyperlink" Target="https://www.solidnet.org/article/CP-of-Israel-/" TargetMode="External"/><Relationship Id="rId7" Type="http://schemas.openxmlformats.org/officeDocument/2006/relationships/hyperlink" Target="https://www.redspark.nu/category/peoples-war/india/" TargetMode="External"/><Relationship Id="rId12" Type="http://schemas.openxmlformats.org/officeDocument/2006/relationships/hyperlink" Target="https://peoplesdispatch.org/2025/10/30/protests-erupt-in-tanzania-amid-disputed-elections-internet-shutdown-and-curfew/" TargetMode="External"/><Relationship Id="rId2" Type="http://schemas.openxmlformats.org/officeDocument/2006/relationships/hyperlink" Target="https://www.zenroren.gr.jp/news/4612/" TargetMode="External"/><Relationship Id="rId1" Type="http://schemas.openxmlformats.org/officeDocument/2006/relationships/hyperlink" Target="https://www.japan-press.co.jp/modules/news/index.php?id=15969" TargetMode="External"/><Relationship Id="rId6" Type="http://schemas.openxmlformats.org/officeDocument/2006/relationships/hyperlink" Target="https://www.solidnet.org/article/Marxistindia-Condemn-the-Brutal-Murder-of-Com.-Samineni-Ramarao/" TargetMode="External"/><Relationship Id="rId11" Type="http://schemas.openxmlformats.org/officeDocument/2006/relationships/hyperlink" Target="https://www.sacp.org.za/content/sacp-media-statement-war-sudan" TargetMode="External"/><Relationship Id="rId5" Type="http://schemas.openxmlformats.org/officeDocument/2006/relationships/hyperlink" Target="https://www.solidnet.org/article/CP-of-Pakistan-Down-with-the-Wars-of-Fundamentalism-and-the-Military-Industrial-Complex-CP-Pakistans-Statement-on-the-Escalating-Pakistan-Afghanistan-Confrontation/" TargetMode="External"/><Relationship Id="rId10" Type="http://schemas.openxmlformats.org/officeDocument/2006/relationships/hyperlink" Target="https://peoplesdispatch.org/2025/10/29/el-fashers-last-stand-the-city-has-fallen-but-its-dignity-has-not/" TargetMode="External"/><Relationship Id="rId4" Type="http://schemas.openxmlformats.org/officeDocument/2006/relationships/hyperlink" Target="https://www.solidnet.org/article/Palestinian-CP-Ceasefire-in-Gaza-A-Welcome-Humanitarian-Step-Yet-Structural-Dangers-Remain/" TargetMode="External"/><Relationship Id="rId9" Type="http://schemas.openxmlformats.org/officeDocument/2006/relationships/hyperlink" Target="https://peoplesdispatch.org/2025/10/14/madagascars-military-seizes-power-after-parliament-impeaches-fleeing-president-rajoel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13312</TotalTime>
  <Pages>12</Pages>
  <Words>2716</Words>
  <Characters>3315</Characters>
  <DocSecurity>0</DocSecurity>
  <Lines>150</Lines>
  <Paragraphs>82</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2025-11-29T14:06:00Z</cp:lastPrinted>
  <dcterms:created xsi:type="dcterms:W3CDTF">2022-02-02T11:50:00Z</dcterms:created>
  <dcterms:modified xsi:type="dcterms:W3CDTF">2025-11-29T14:06:00Z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