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0A6B0" w14:textId="77777777" w:rsidR="00FE6F7B" w:rsidRDefault="00FE6F7B">
      <w:pPr>
        <w:widowControl/>
        <w:ind w:left="1120" w:hangingChars="350" w:hanging="1120"/>
        <w:jc w:val="left"/>
        <w:rPr>
          <w:rFonts w:ascii="黑体" w:eastAsia="黑体" w:hAnsi="黑体" w:hint="eastAsia"/>
          <w:sz w:val="32"/>
          <w:szCs w:val="32"/>
        </w:rPr>
      </w:pPr>
    </w:p>
    <w:p w14:paraId="2C577FFC" w14:textId="77777777" w:rsidR="00FE6F7B" w:rsidRDefault="00000000">
      <w:pPr>
        <w:widowControl/>
        <w:ind w:firstLineChars="0" w:firstLine="0"/>
        <w:jc w:val="center"/>
        <w:rPr>
          <w:rFonts w:ascii="黑体" w:eastAsia="黑体" w:hAnsi="黑体" w:hint="eastAsia"/>
          <w:szCs w:val="28"/>
        </w:rPr>
      </w:pPr>
      <w:r>
        <w:rPr>
          <w:rFonts w:ascii="黑体" w:eastAsia="黑体" w:hAnsi="黑体"/>
          <w:noProof/>
          <w:szCs w:val="28"/>
        </w:rPr>
        <w:drawing>
          <wp:inline distT="0" distB="0" distL="0" distR="0" wp14:anchorId="712327E5" wp14:editId="6CBE81C9">
            <wp:extent cx="1079500" cy="935989"/>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8" cstate="print"/>
                    <a:srcRect/>
                    <a:stretch/>
                  </pic:blipFill>
                  <pic:spPr>
                    <a:xfrm>
                      <a:off x="0" y="0"/>
                      <a:ext cx="1079500" cy="935989"/>
                    </a:xfrm>
                    <a:prstGeom prst="rect">
                      <a:avLst/>
                    </a:prstGeom>
                  </pic:spPr>
                </pic:pic>
              </a:graphicData>
            </a:graphic>
          </wp:inline>
        </w:drawing>
      </w:r>
    </w:p>
    <w:p w14:paraId="33D5BC6A" w14:textId="77777777" w:rsidR="00FE6F7B" w:rsidRDefault="00000000">
      <w:pPr>
        <w:widowControl/>
        <w:spacing w:before="120" w:line="400" w:lineRule="exact"/>
        <w:ind w:firstLineChars="0" w:firstLine="0"/>
        <w:jc w:val="center"/>
        <w:rPr>
          <w:rFonts w:ascii="MS Reference Sans Serif" w:eastAsia="Microsoft YaHei UI" w:hAnsi="MS Reference Sans Serif" w:cs="Times New Roman"/>
          <w:color w:val="FFFFFF"/>
          <w:sz w:val="32"/>
          <w:szCs w:val="32"/>
        </w:rPr>
      </w:pPr>
      <w:r>
        <w:rPr>
          <w:rFonts w:ascii="MS Reference Sans Serif" w:eastAsia="Microsoft YaHei UI" w:hAnsi="MS Reference Sans Serif" w:cs="Times New Roman"/>
          <w:color w:val="FFFFFF"/>
          <w:sz w:val="32"/>
          <w:szCs w:val="32"/>
          <w:highlight w:val="red"/>
        </w:rPr>
        <w:t>International Red Newsletter</w:t>
      </w:r>
    </w:p>
    <w:p w14:paraId="29AA0E7E" w14:textId="77777777" w:rsidR="00FE6F7B" w:rsidRDefault="00FE6F7B">
      <w:pPr>
        <w:widowControl/>
        <w:ind w:left="1120" w:hangingChars="350" w:hanging="1120"/>
        <w:jc w:val="left"/>
        <w:rPr>
          <w:rFonts w:ascii="黑体" w:eastAsia="黑体" w:hAnsi="黑体" w:hint="eastAsia"/>
          <w:sz w:val="32"/>
          <w:szCs w:val="32"/>
        </w:rPr>
      </w:pPr>
    </w:p>
    <w:p w14:paraId="4B10DA68" w14:textId="0A27A338" w:rsidR="00C21D42" w:rsidRPr="00C21D42" w:rsidRDefault="00000000">
      <w:pPr>
        <w:pStyle w:val="TOC1"/>
        <w:rPr>
          <w:rFonts w:asciiTheme="minorHAnsi" w:eastAsiaTheme="minorEastAsia" w:hAnsiTheme="minorHAnsi" w:cstheme="minorBidi" w:hint="eastAsia"/>
          <w:noProof/>
          <w:w w:val="100"/>
          <w:sz w:val="22"/>
          <w:szCs w:val="24"/>
          <w14:ligatures w14:val="standardContextual"/>
        </w:rPr>
      </w:pPr>
      <w:r w:rsidRPr="00C21D42">
        <w:rPr>
          <w:w w:val="100"/>
        </w:rPr>
        <w:fldChar w:fldCharType="begin"/>
      </w:r>
      <w:r w:rsidRPr="00C21D42">
        <w:rPr>
          <w:w w:val="100"/>
        </w:rPr>
        <w:instrText xml:space="preserve"> TOC \o "1-3" \h \z \u </w:instrText>
      </w:r>
      <w:r w:rsidRPr="00C21D42">
        <w:rPr>
          <w:w w:val="100"/>
        </w:rPr>
        <w:fldChar w:fldCharType="separate"/>
      </w:r>
      <w:hyperlink w:anchor="_Toc214310430" w:history="1">
        <w:r w:rsidR="00C21D42" w:rsidRPr="00C21D42">
          <w:rPr>
            <w:rStyle w:val="afd"/>
            <w:rFonts w:ascii="黑体" w:eastAsia="黑体" w:hAnsi="黑体" w:hint="eastAsia"/>
            <w:noProof/>
            <w:w w:val="100"/>
          </w:rPr>
          <w:t>土耳其共产党致35个大资本家的公开信</w:t>
        </w:r>
        <w:r w:rsidR="00C21D42" w:rsidRPr="00C21D42">
          <w:rPr>
            <w:rFonts w:hint="eastAsia"/>
            <w:noProof/>
            <w:webHidden/>
            <w:w w:val="100"/>
          </w:rPr>
          <w:tab/>
        </w:r>
        <w:r w:rsidR="00C21D42" w:rsidRPr="00C21D42">
          <w:rPr>
            <w:rFonts w:hint="eastAsia"/>
            <w:noProof/>
            <w:webHidden/>
            <w:w w:val="100"/>
          </w:rPr>
          <w:fldChar w:fldCharType="begin"/>
        </w:r>
        <w:r w:rsidR="00C21D42" w:rsidRPr="00C21D42">
          <w:rPr>
            <w:rFonts w:hint="eastAsia"/>
            <w:noProof/>
            <w:webHidden/>
            <w:w w:val="100"/>
          </w:rPr>
          <w:instrText xml:space="preserve"> </w:instrText>
        </w:r>
        <w:r w:rsidR="00C21D42" w:rsidRPr="00C21D42">
          <w:rPr>
            <w:noProof/>
            <w:webHidden/>
            <w:w w:val="100"/>
          </w:rPr>
          <w:instrText>PAGEREF _Toc214310430 \h</w:instrText>
        </w:r>
        <w:r w:rsidR="00C21D42" w:rsidRPr="00C21D42">
          <w:rPr>
            <w:rFonts w:hint="eastAsia"/>
            <w:noProof/>
            <w:webHidden/>
            <w:w w:val="100"/>
          </w:rPr>
          <w:instrText xml:space="preserve"> </w:instrText>
        </w:r>
        <w:r w:rsidR="00C21D42" w:rsidRPr="00C21D42">
          <w:rPr>
            <w:rFonts w:hint="eastAsia"/>
            <w:noProof/>
            <w:webHidden/>
            <w:w w:val="100"/>
          </w:rPr>
        </w:r>
        <w:r w:rsidR="00C21D42" w:rsidRPr="00C21D42">
          <w:rPr>
            <w:rFonts w:hint="eastAsia"/>
            <w:noProof/>
            <w:webHidden/>
            <w:w w:val="100"/>
          </w:rPr>
          <w:fldChar w:fldCharType="separate"/>
        </w:r>
        <w:r w:rsidR="00FB2E16">
          <w:rPr>
            <w:rFonts w:hint="eastAsia"/>
            <w:noProof/>
            <w:webHidden/>
            <w:w w:val="100"/>
          </w:rPr>
          <w:t>1</w:t>
        </w:r>
        <w:r w:rsidR="00C21D42" w:rsidRPr="00C21D42">
          <w:rPr>
            <w:rFonts w:hint="eastAsia"/>
            <w:noProof/>
            <w:webHidden/>
            <w:w w:val="100"/>
          </w:rPr>
          <w:fldChar w:fldCharType="end"/>
        </w:r>
      </w:hyperlink>
    </w:p>
    <w:p w14:paraId="6097B0D4" w14:textId="1B18C62E" w:rsidR="00C21D42" w:rsidRPr="00C21D42" w:rsidRDefault="00C21D42">
      <w:pPr>
        <w:pStyle w:val="TOC1"/>
        <w:rPr>
          <w:rFonts w:asciiTheme="minorHAnsi" w:eastAsiaTheme="minorEastAsia" w:hAnsiTheme="minorHAnsi" w:cstheme="minorBidi" w:hint="eastAsia"/>
          <w:noProof/>
          <w:w w:val="100"/>
          <w:sz w:val="22"/>
          <w:szCs w:val="24"/>
          <w14:ligatures w14:val="standardContextual"/>
        </w:rPr>
      </w:pPr>
      <w:hyperlink w:anchor="_Toc214310431" w:history="1">
        <w:r w:rsidRPr="00C21D42">
          <w:rPr>
            <w:rStyle w:val="afd"/>
            <w:rFonts w:ascii="黑体" w:eastAsia="黑体" w:hAnsi="黑体" w:hint="eastAsia"/>
            <w:noProof/>
            <w:w w:val="100"/>
          </w:rPr>
          <w:t>“塞浦路斯共产主义倡议”执行书记访谈</w:t>
        </w:r>
        <w:r w:rsidRPr="00C21D42">
          <w:rPr>
            <w:rFonts w:hint="eastAsia"/>
            <w:noProof/>
            <w:webHidden/>
            <w:w w:val="100"/>
          </w:rPr>
          <w:tab/>
        </w:r>
        <w:r w:rsidRPr="00C21D42">
          <w:rPr>
            <w:rFonts w:hint="eastAsia"/>
            <w:noProof/>
            <w:webHidden/>
            <w:w w:val="100"/>
          </w:rPr>
          <w:fldChar w:fldCharType="begin"/>
        </w:r>
        <w:r w:rsidRPr="00C21D42">
          <w:rPr>
            <w:rFonts w:hint="eastAsia"/>
            <w:noProof/>
            <w:webHidden/>
            <w:w w:val="100"/>
          </w:rPr>
          <w:instrText xml:space="preserve"> </w:instrText>
        </w:r>
        <w:r w:rsidRPr="00C21D42">
          <w:rPr>
            <w:noProof/>
            <w:webHidden/>
            <w:w w:val="100"/>
          </w:rPr>
          <w:instrText>PAGEREF _Toc214310431 \h</w:instrText>
        </w:r>
        <w:r w:rsidRPr="00C21D42">
          <w:rPr>
            <w:rFonts w:hint="eastAsia"/>
            <w:noProof/>
            <w:webHidden/>
            <w:w w:val="100"/>
          </w:rPr>
          <w:instrText xml:space="preserve"> </w:instrText>
        </w:r>
        <w:r w:rsidRPr="00C21D42">
          <w:rPr>
            <w:rFonts w:hint="eastAsia"/>
            <w:noProof/>
            <w:webHidden/>
            <w:w w:val="100"/>
          </w:rPr>
        </w:r>
        <w:r w:rsidRPr="00C21D42">
          <w:rPr>
            <w:rFonts w:hint="eastAsia"/>
            <w:noProof/>
            <w:webHidden/>
            <w:w w:val="100"/>
          </w:rPr>
          <w:fldChar w:fldCharType="separate"/>
        </w:r>
        <w:r w:rsidR="00FB2E16">
          <w:rPr>
            <w:rFonts w:hint="eastAsia"/>
            <w:noProof/>
            <w:webHidden/>
            <w:w w:val="100"/>
          </w:rPr>
          <w:t>6</w:t>
        </w:r>
        <w:r w:rsidRPr="00C21D42">
          <w:rPr>
            <w:rFonts w:hint="eastAsia"/>
            <w:noProof/>
            <w:webHidden/>
            <w:w w:val="100"/>
          </w:rPr>
          <w:fldChar w:fldCharType="end"/>
        </w:r>
      </w:hyperlink>
    </w:p>
    <w:p w14:paraId="3667A82E" w14:textId="270A1297" w:rsidR="00C21D42" w:rsidRPr="00C21D42" w:rsidRDefault="00C21D42">
      <w:pPr>
        <w:pStyle w:val="TOC1"/>
        <w:rPr>
          <w:rFonts w:asciiTheme="minorHAnsi" w:eastAsiaTheme="minorEastAsia" w:hAnsiTheme="minorHAnsi" w:cstheme="minorBidi" w:hint="eastAsia"/>
          <w:noProof/>
          <w:w w:val="100"/>
          <w:sz w:val="22"/>
          <w:szCs w:val="24"/>
          <w14:ligatures w14:val="standardContextual"/>
        </w:rPr>
      </w:pPr>
      <w:hyperlink w:anchor="_Toc214310432" w:history="1">
        <w:r w:rsidRPr="00C21D42">
          <w:rPr>
            <w:rStyle w:val="afd"/>
            <w:rFonts w:ascii="黑体" w:eastAsia="黑体" w:hAnsi="黑体" w:hint="eastAsia"/>
            <w:noProof/>
            <w:w w:val="100"/>
          </w:rPr>
          <w:t>“政治风暴”评2024年俄罗斯总统选举</w:t>
        </w:r>
        <w:r w:rsidRPr="00C21D42">
          <w:rPr>
            <w:rFonts w:hint="eastAsia"/>
            <w:noProof/>
            <w:webHidden/>
            <w:w w:val="100"/>
          </w:rPr>
          <w:tab/>
        </w:r>
        <w:r w:rsidRPr="00C21D42">
          <w:rPr>
            <w:rFonts w:hint="eastAsia"/>
            <w:noProof/>
            <w:webHidden/>
            <w:w w:val="100"/>
          </w:rPr>
          <w:fldChar w:fldCharType="begin"/>
        </w:r>
        <w:r w:rsidRPr="00C21D42">
          <w:rPr>
            <w:rFonts w:hint="eastAsia"/>
            <w:noProof/>
            <w:webHidden/>
            <w:w w:val="100"/>
          </w:rPr>
          <w:instrText xml:space="preserve"> </w:instrText>
        </w:r>
        <w:r w:rsidRPr="00C21D42">
          <w:rPr>
            <w:noProof/>
            <w:webHidden/>
            <w:w w:val="100"/>
          </w:rPr>
          <w:instrText>PAGEREF _Toc214310432 \h</w:instrText>
        </w:r>
        <w:r w:rsidRPr="00C21D42">
          <w:rPr>
            <w:rFonts w:hint="eastAsia"/>
            <w:noProof/>
            <w:webHidden/>
            <w:w w:val="100"/>
          </w:rPr>
          <w:instrText xml:space="preserve"> </w:instrText>
        </w:r>
        <w:r w:rsidRPr="00C21D42">
          <w:rPr>
            <w:rFonts w:hint="eastAsia"/>
            <w:noProof/>
            <w:webHidden/>
            <w:w w:val="100"/>
          </w:rPr>
        </w:r>
        <w:r w:rsidRPr="00C21D42">
          <w:rPr>
            <w:rFonts w:hint="eastAsia"/>
            <w:noProof/>
            <w:webHidden/>
            <w:w w:val="100"/>
          </w:rPr>
          <w:fldChar w:fldCharType="separate"/>
        </w:r>
        <w:r w:rsidR="00FB2E16">
          <w:rPr>
            <w:rFonts w:hint="eastAsia"/>
            <w:noProof/>
            <w:webHidden/>
            <w:w w:val="100"/>
          </w:rPr>
          <w:t>13</w:t>
        </w:r>
        <w:r w:rsidRPr="00C21D42">
          <w:rPr>
            <w:rFonts w:hint="eastAsia"/>
            <w:noProof/>
            <w:webHidden/>
            <w:w w:val="100"/>
          </w:rPr>
          <w:fldChar w:fldCharType="end"/>
        </w:r>
      </w:hyperlink>
    </w:p>
    <w:p w14:paraId="326CE39E" w14:textId="41ABCD85" w:rsidR="00FE6F7B" w:rsidRPr="00C21D42" w:rsidRDefault="00000000">
      <w:pPr>
        <w:pStyle w:val="TOC1"/>
        <w:rPr>
          <w:rFonts w:hint="eastAsia"/>
          <w:w w:val="100"/>
        </w:rPr>
      </w:pPr>
      <w:r w:rsidRPr="00C21D42">
        <w:rPr>
          <w:w w:val="100"/>
        </w:rPr>
        <w:fldChar w:fldCharType="end"/>
      </w:r>
    </w:p>
    <w:p w14:paraId="166505CF" w14:textId="77777777" w:rsidR="00FE6F7B" w:rsidRDefault="00FE6F7B">
      <w:pPr>
        <w:widowControl/>
        <w:ind w:left="1120" w:hangingChars="350" w:hanging="1120"/>
        <w:jc w:val="left"/>
        <w:rPr>
          <w:rFonts w:ascii="黑体" w:eastAsia="黑体" w:hAnsi="黑体"/>
          <w:sz w:val="32"/>
          <w:szCs w:val="32"/>
        </w:rPr>
      </w:pPr>
    </w:p>
    <w:p w14:paraId="0036D9CA" w14:textId="77777777" w:rsidR="00C21D42" w:rsidRDefault="00C21D42">
      <w:pPr>
        <w:widowControl/>
        <w:ind w:left="1120" w:hangingChars="350" w:hanging="1120"/>
        <w:jc w:val="left"/>
        <w:rPr>
          <w:rFonts w:ascii="黑体" w:eastAsia="黑体" w:hAnsi="黑体" w:hint="eastAsia"/>
          <w:sz w:val="32"/>
          <w:szCs w:val="32"/>
        </w:rPr>
      </w:pPr>
    </w:p>
    <w:p w14:paraId="3C9C8EC5" w14:textId="77777777" w:rsidR="00FE6F7B" w:rsidRDefault="00FE6F7B">
      <w:pPr>
        <w:widowControl/>
        <w:ind w:left="1120" w:hangingChars="350" w:hanging="1120"/>
        <w:jc w:val="left"/>
        <w:rPr>
          <w:rFonts w:ascii="黑体" w:eastAsia="黑体" w:hAnsi="黑体" w:hint="eastAsia"/>
          <w:sz w:val="32"/>
          <w:szCs w:val="32"/>
        </w:rPr>
      </w:pPr>
    </w:p>
    <w:p w14:paraId="5D1DFAB9" w14:textId="77777777" w:rsidR="00FE6F7B" w:rsidRDefault="00FE6F7B">
      <w:pPr>
        <w:widowControl/>
        <w:ind w:left="1120" w:hangingChars="350" w:hanging="1120"/>
        <w:jc w:val="left"/>
        <w:rPr>
          <w:rFonts w:ascii="黑体" w:eastAsia="黑体" w:hAnsi="黑体" w:hint="eastAsia"/>
          <w:sz w:val="32"/>
          <w:szCs w:val="32"/>
        </w:rPr>
      </w:pPr>
    </w:p>
    <w:p w14:paraId="62287F45" w14:textId="77777777" w:rsidR="00FE6F7B" w:rsidRDefault="00FE6F7B">
      <w:pPr>
        <w:widowControl/>
        <w:ind w:left="1120" w:hangingChars="350" w:hanging="1120"/>
        <w:jc w:val="left"/>
        <w:rPr>
          <w:rFonts w:ascii="黑体" w:eastAsia="黑体" w:hAnsi="黑体" w:hint="eastAsia"/>
          <w:sz w:val="32"/>
          <w:szCs w:val="32"/>
        </w:rPr>
      </w:pPr>
    </w:p>
    <w:p w14:paraId="46A761C4" w14:textId="77777777" w:rsidR="00FE6F7B" w:rsidRDefault="00FE6F7B">
      <w:pPr>
        <w:widowControl/>
        <w:ind w:left="1120" w:hangingChars="350" w:hanging="1120"/>
        <w:jc w:val="left"/>
        <w:rPr>
          <w:rFonts w:ascii="黑体" w:eastAsia="黑体" w:hAnsi="黑体" w:hint="eastAsia"/>
          <w:sz w:val="32"/>
          <w:szCs w:val="32"/>
        </w:rPr>
      </w:pPr>
    </w:p>
    <w:p w14:paraId="1E5E8508" w14:textId="77777777" w:rsidR="00FE6F7B" w:rsidRDefault="00FE6F7B">
      <w:pPr>
        <w:widowControl/>
        <w:ind w:left="1120" w:hangingChars="350" w:hanging="1120"/>
        <w:jc w:val="left"/>
        <w:rPr>
          <w:rFonts w:ascii="黑体" w:eastAsia="黑体" w:hAnsi="黑体" w:hint="eastAsia"/>
          <w:sz w:val="32"/>
          <w:szCs w:val="32"/>
        </w:rPr>
      </w:pPr>
    </w:p>
    <w:p w14:paraId="2B223BCE" w14:textId="4F14F425" w:rsidR="00FE6F7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w:t>
      </w:r>
      <w:r>
        <w:rPr>
          <w:rFonts w:ascii="黑体" w:eastAsia="黑体" w:hAnsi="黑体" w:cs="Times New Roman"/>
          <w:sz w:val="30"/>
          <w:szCs w:val="30"/>
        </w:rPr>
        <w:t>2</w:t>
      </w:r>
      <w:r>
        <w:rPr>
          <w:rFonts w:ascii="黑体" w:eastAsia="黑体" w:hAnsi="黑体" w:cs="Times New Roman" w:hint="eastAsia"/>
          <w:sz w:val="30"/>
          <w:szCs w:val="30"/>
        </w:rPr>
        <w:t>5年第</w:t>
      </w:r>
      <w:r w:rsidR="001832C7">
        <w:rPr>
          <w:rFonts w:ascii="黑体" w:eastAsia="黑体" w:hAnsi="黑体" w:cs="Times New Roman" w:hint="eastAsia"/>
          <w:sz w:val="30"/>
          <w:szCs w:val="30"/>
        </w:rPr>
        <w:t>21</w:t>
      </w:r>
      <w:r>
        <w:rPr>
          <w:rFonts w:ascii="黑体" w:eastAsia="黑体" w:hAnsi="黑体" w:cs="Times New Roman" w:hint="eastAsia"/>
          <w:sz w:val="30"/>
          <w:szCs w:val="30"/>
        </w:rPr>
        <w:t>期</w:t>
      </w:r>
    </w:p>
    <w:p w14:paraId="5B5D14A4" w14:textId="494BB369" w:rsidR="00FE6F7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2025年1</w:t>
      </w:r>
      <w:r w:rsidR="001832C7">
        <w:rPr>
          <w:rFonts w:ascii="黑体" w:eastAsia="黑体" w:hAnsi="黑体" w:cs="Times New Roman" w:hint="eastAsia"/>
          <w:sz w:val="30"/>
          <w:szCs w:val="30"/>
        </w:rPr>
        <w:t>1</w:t>
      </w:r>
      <w:r>
        <w:rPr>
          <w:rFonts w:ascii="黑体" w:eastAsia="黑体" w:hAnsi="黑体" w:cs="Times New Roman" w:hint="eastAsia"/>
          <w:sz w:val="30"/>
          <w:szCs w:val="30"/>
        </w:rPr>
        <w:t>月1</w:t>
      </w:r>
      <w:r w:rsidR="00A437F8">
        <w:rPr>
          <w:rFonts w:ascii="黑体" w:eastAsia="黑体" w:hAnsi="黑体" w:cs="Times New Roman" w:hint="eastAsia"/>
          <w:sz w:val="30"/>
          <w:szCs w:val="30"/>
        </w:rPr>
        <w:t>8</w:t>
      </w:r>
      <w:r>
        <w:rPr>
          <w:rFonts w:ascii="黑体" w:eastAsia="黑体" w:hAnsi="黑体" w:cs="Times New Roman" w:hint="eastAsia"/>
          <w:sz w:val="30"/>
          <w:szCs w:val="30"/>
        </w:rPr>
        <w:t>日</w:t>
      </w:r>
      <w:r>
        <w:rPr>
          <w:rFonts w:ascii="黑体" w:eastAsia="黑体" w:hAnsi="黑体" w:cs="Times New Roman"/>
          <w:sz w:val="30"/>
          <w:szCs w:val="30"/>
        </w:rPr>
        <w:br w:type="page"/>
      </w:r>
    </w:p>
    <w:p w14:paraId="1CEDCA5F" w14:textId="77777777" w:rsidR="00FE6F7B" w:rsidRDefault="00000000">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Pr>
          <w:rFonts w:ascii="黑体" w:eastAsia="黑体" w:hAnsi="黑体" w:cs="Times New Roman" w:hint="eastAsia"/>
          <w:bCs/>
          <w:sz w:val="36"/>
          <w:szCs w:val="36"/>
        </w:rPr>
        <w:lastRenderedPageBreak/>
        <w:t>重要声明</w:t>
      </w:r>
    </w:p>
    <w:p w14:paraId="69795C7A"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sz w:val="32"/>
          <w:szCs w:val="32"/>
          <w:highlight w:val="red"/>
        </w:rPr>
        <w:t>IRN.red</w:t>
      </w:r>
      <w:r>
        <w:rPr>
          <w:rFonts w:ascii="仿宋" w:eastAsia="仿宋" w:hAnsi="仿宋" w:cs="Times New Roman" w:hint="eastAsia"/>
          <w:sz w:val="32"/>
          <w:szCs w:val="32"/>
        </w:rPr>
        <w:t>，目前未参与任何社交平台账号的运营与活动。</w:t>
      </w:r>
    </w:p>
    <w:p w14:paraId="6FDD9679"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sz w:val="32"/>
          <w:szCs w:val="32"/>
          <w:highlight w:val="red"/>
        </w:rPr>
        <w:t>IRN.red</w:t>
      </w:r>
    </w:p>
    <w:p w14:paraId="22E29E37" w14:textId="77777777" w:rsidR="00FE6F7B" w:rsidRDefault="00FE6F7B">
      <w:pPr>
        <w:spacing w:line="360" w:lineRule="auto"/>
        <w:ind w:firstLine="643"/>
        <w:rPr>
          <w:rFonts w:ascii="Times New Roman" w:eastAsia="仿宋" w:hAnsi="Times New Roman" w:cs="Times New Roman"/>
          <w:b/>
          <w:sz w:val="32"/>
          <w:szCs w:val="32"/>
        </w:rPr>
      </w:pPr>
    </w:p>
    <w:p w14:paraId="6ADC5A00" w14:textId="77777777" w:rsidR="00FE6F7B" w:rsidRDefault="00000000">
      <w:pPr>
        <w:spacing w:afterLines="50" w:after="156" w:line="360" w:lineRule="auto"/>
        <w:ind w:firstLineChars="0" w:firstLine="0"/>
        <w:jc w:val="center"/>
        <w:rPr>
          <w:rFonts w:ascii="黑体" w:eastAsia="黑体" w:hAnsi="黑体" w:cs="Times New Roman" w:hint="eastAsia"/>
          <w:bCs/>
          <w:sz w:val="36"/>
          <w:szCs w:val="36"/>
        </w:rPr>
      </w:pPr>
      <w:r>
        <w:rPr>
          <w:rFonts w:ascii="黑体" w:eastAsia="黑体" w:hAnsi="黑体" w:cs="Times New Roman"/>
          <w:bCs/>
          <w:sz w:val="36"/>
          <w:szCs w:val="36"/>
        </w:rPr>
        <w:t>订阅方式</w:t>
      </w:r>
    </w:p>
    <w:p w14:paraId="2275B0C8" w14:textId="77777777" w:rsidR="00FE6F7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hint="eastAsia"/>
          <w:bCs/>
          <w:sz w:val="32"/>
          <w:szCs w:val="32"/>
        </w:rPr>
        <w:t>以下三种方式，选择一种即可：</w:t>
      </w:r>
    </w:p>
    <w:p w14:paraId="180BA906" w14:textId="77777777" w:rsidR="00FE6F7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bCs/>
          <w:sz w:val="32"/>
          <w:szCs w:val="32"/>
        </w:rPr>
        <w:t>1.扫描二维码填写您的邮箱</w:t>
      </w:r>
    </w:p>
    <w:p w14:paraId="125FFFC8" w14:textId="77777777" w:rsidR="00FE6F7B" w:rsidRDefault="00000000">
      <w:pPr>
        <w:spacing w:line="360" w:lineRule="auto"/>
        <w:ind w:leftChars="200" w:left="560" w:firstLine="640"/>
        <w:rPr>
          <w:rFonts w:ascii="仿宋" w:eastAsia="仿宋" w:hAnsi="仿宋" w:cs="Times New Roman" w:hint="eastAsia"/>
          <w:sz w:val="32"/>
          <w:szCs w:val="32"/>
        </w:rPr>
      </w:pPr>
      <w:r>
        <w:rPr>
          <w:rFonts w:ascii="仿宋" w:eastAsia="仿宋" w:hAnsi="仿宋" w:cs="Times New Roman"/>
          <w:noProof/>
          <w:sz w:val="32"/>
          <w:szCs w:val="32"/>
        </w:rPr>
        <w:drawing>
          <wp:inline distT="0" distB="0" distL="0" distR="0" wp14:anchorId="6385F720" wp14:editId="25667140">
            <wp:extent cx="1355725" cy="1355725"/>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9" cstate="print"/>
                    <a:srcRect/>
                    <a:stretch/>
                  </pic:blipFill>
                  <pic:spPr>
                    <a:xfrm>
                      <a:off x="0" y="0"/>
                      <a:ext cx="1355725" cy="1355725"/>
                    </a:xfrm>
                    <a:prstGeom prst="rect">
                      <a:avLst/>
                    </a:prstGeom>
                    <a:ln>
                      <a:noFill/>
                    </a:ln>
                  </pic:spPr>
                </pic:pic>
              </a:graphicData>
            </a:graphic>
          </wp:inline>
        </w:drawing>
      </w:r>
    </w:p>
    <w:p w14:paraId="07E462C4" w14:textId="77777777" w:rsidR="00FE6F7B" w:rsidRDefault="00000000">
      <w:pPr>
        <w:spacing w:line="360" w:lineRule="auto"/>
        <w:ind w:firstLine="640"/>
        <w:rPr>
          <w:rStyle w:val="afd"/>
          <w:rFonts w:ascii="仿宋" w:eastAsia="仿宋" w:hAnsi="仿宋" w:cs="Times New Roman" w:hint="eastAsia"/>
          <w:color w:val="auto"/>
          <w:sz w:val="32"/>
          <w:szCs w:val="32"/>
          <w:u w:val="none"/>
        </w:rPr>
      </w:pPr>
      <w:r>
        <w:rPr>
          <w:rStyle w:val="afd"/>
          <w:rFonts w:ascii="仿宋" w:eastAsia="仿宋" w:hAnsi="仿宋" w:cs="Times New Roman"/>
          <w:color w:val="auto"/>
          <w:sz w:val="32"/>
          <w:szCs w:val="32"/>
          <w:u w:val="none"/>
        </w:rPr>
        <w:t>（如无法提交，请在空白处点击再试）</w:t>
      </w:r>
    </w:p>
    <w:p w14:paraId="5FADBB23"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sz w:val="32"/>
          <w:szCs w:val="32"/>
        </w:rPr>
        <w:t>2.进入以下链接填写您的邮箱</w:t>
      </w:r>
    </w:p>
    <w:p w14:paraId="26F127ED" w14:textId="77777777" w:rsidR="00FE6F7B" w:rsidRDefault="00FE6F7B">
      <w:pPr>
        <w:spacing w:line="360" w:lineRule="auto"/>
        <w:ind w:firstLine="560"/>
        <w:rPr>
          <w:rFonts w:ascii="仿宋" w:eastAsia="仿宋" w:hAnsi="仿宋" w:cs="Times New Roman" w:hint="eastAsia"/>
          <w:bCs/>
          <w:sz w:val="32"/>
          <w:szCs w:val="32"/>
          <w:u w:val="single"/>
        </w:rPr>
      </w:pPr>
      <w:hyperlink r:id="rId10" w:history="1">
        <w:r>
          <w:rPr>
            <w:rFonts w:ascii="仿宋" w:eastAsia="仿宋" w:hAnsi="仿宋"/>
            <w:bCs/>
            <w:sz w:val="32"/>
            <w:szCs w:val="32"/>
            <w:u w:val="single"/>
          </w:rPr>
          <w:t>https://cloud.seatable.cn/dtable/forms/ff203a21-e739-4321-bb63-3d9665873695/</w:t>
        </w:r>
      </w:hyperlink>
    </w:p>
    <w:p w14:paraId="0C956C64" w14:textId="77777777" w:rsidR="00FE6F7B" w:rsidRDefault="00000000">
      <w:pPr>
        <w:spacing w:line="360" w:lineRule="auto"/>
        <w:ind w:firstLine="640"/>
        <w:rPr>
          <w:rStyle w:val="afd"/>
          <w:rFonts w:ascii="Times New Roman" w:eastAsia="仿宋" w:hAnsi="Times New Roman" w:cs="Times New Roman"/>
          <w:color w:val="auto"/>
          <w:sz w:val="32"/>
          <w:szCs w:val="32"/>
          <w:u w:val="none"/>
        </w:rPr>
      </w:pPr>
      <w:r>
        <w:rPr>
          <w:rStyle w:val="afd"/>
          <w:rFonts w:ascii="仿宋" w:eastAsia="仿宋" w:hAnsi="仿宋" w:cs="Times New Roman"/>
          <w:color w:val="auto"/>
          <w:sz w:val="32"/>
          <w:szCs w:val="32"/>
          <w:u w:val="none"/>
        </w:rPr>
        <w:t>3.用您的邮箱发送“订阅”至irn3000@outlook.com</w:t>
      </w:r>
      <w:r>
        <w:rPr>
          <w:rStyle w:val="afd"/>
          <w:rFonts w:ascii="Times New Roman" w:eastAsia="仿宋" w:hAnsi="Times New Roman" w:cs="Times New Roman"/>
          <w:color w:val="auto"/>
          <w:sz w:val="32"/>
          <w:szCs w:val="32"/>
          <w:u w:val="none"/>
        </w:rPr>
        <w:br w:type="page"/>
      </w:r>
    </w:p>
    <w:p w14:paraId="5B6C0222" w14:textId="77777777" w:rsidR="00FE6F7B" w:rsidRDefault="00FE6F7B">
      <w:pPr>
        <w:spacing w:line="360" w:lineRule="auto"/>
        <w:ind w:firstLineChars="300" w:firstLine="960"/>
        <w:rPr>
          <w:rStyle w:val="afd"/>
          <w:rFonts w:ascii="Times New Roman" w:eastAsia="仿宋" w:hAnsi="Times New Roman" w:cs="Times New Roman"/>
          <w:color w:val="auto"/>
          <w:sz w:val="32"/>
          <w:szCs w:val="32"/>
          <w:u w:val="none"/>
        </w:rPr>
        <w:sectPr w:rsidR="00FE6F7B">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0318" w:h="14570"/>
          <w:pgMar w:top="1440" w:right="1080" w:bottom="1440" w:left="1080" w:header="851" w:footer="992" w:gutter="0"/>
          <w:pgNumType w:fmt="numberInDash" w:start="1"/>
          <w:cols w:space="425"/>
          <w:docGrid w:type="lines" w:linePitch="312"/>
        </w:sectPr>
      </w:pPr>
    </w:p>
    <w:p w14:paraId="599AA8F8" w14:textId="1799EDCE" w:rsidR="00FE6F7B" w:rsidRPr="0071256B" w:rsidRDefault="001832C7">
      <w:pPr>
        <w:pStyle w:val="1"/>
        <w:rPr>
          <w:rFonts w:ascii="黑体" w:eastAsia="黑体" w:hAnsi="黑体" w:hint="eastAsia"/>
          <w:szCs w:val="36"/>
        </w:rPr>
      </w:pPr>
      <w:bookmarkStart w:id="1" w:name="_Hlk120642218"/>
      <w:bookmarkStart w:id="2" w:name="_Hlk105347307"/>
      <w:bookmarkStart w:id="3" w:name="_Hlk114943609"/>
      <w:bookmarkStart w:id="4" w:name="_Hlk118638770"/>
      <w:bookmarkStart w:id="5" w:name="_Hlk110724951"/>
      <w:bookmarkStart w:id="6" w:name="_Toc214310430"/>
      <w:bookmarkEnd w:id="0"/>
      <w:r w:rsidRPr="0071256B">
        <w:rPr>
          <w:rFonts w:ascii="黑体" w:eastAsia="黑体" w:hAnsi="黑体" w:hint="eastAsia"/>
          <w:szCs w:val="36"/>
        </w:rPr>
        <w:lastRenderedPageBreak/>
        <w:t>土耳其共产党致35个大资本家的公开信</w:t>
      </w:r>
      <w:bookmarkEnd w:id="6"/>
    </w:p>
    <w:p w14:paraId="1D510B09" w14:textId="1987B535" w:rsidR="00FE6F7B" w:rsidRDefault="001832C7" w:rsidP="001832C7">
      <w:pPr>
        <w:ind w:firstLineChars="0" w:firstLine="0"/>
        <w:jc w:val="center"/>
      </w:pPr>
      <w:r>
        <w:rPr>
          <w:noProof/>
        </w:rPr>
        <w:drawing>
          <wp:inline distT="0" distB="0" distL="0" distR="0" wp14:anchorId="063F65A9" wp14:editId="5A485275">
            <wp:extent cx="5148000" cy="3680026"/>
            <wp:effectExtent l="0" t="0" r="0" b="0"/>
            <wp:docPr id="6471250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125011" name=""/>
                    <pic:cNvPicPr/>
                  </pic:nvPicPr>
                  <pic:blipFill>
                    <a:blip r:embed="rId17"/>
                    <a:stretch>
                      <a:fillRect/>
                    </a:stretch>
                  </pic:blipFill>
                  <pic:spPr>
                    <a:xfrm>
                      <a:off x="0" y="0"/>
                      <a:ext cx="5148000" cy="3680026"/>
                    </a:xfrm>
                    <a:prstGeom prst="rect">
                      <a:avLst/>
                    </a:prstGeom>
                  </pic:spPr>
                </pic:pic>
              </a:graphicData>
            </a:graphic>
          </wp:inline>
        </w:drawing>
      </w:r>
    </w:p>
    <w:p w14:paraId="4921230C" w14:textId="7C52F167" w:rsidR="00FE6F7B"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w:t>
      </w:r>
      <w:r w:rsidR="001832C7">
        <w:rPr>
          <w:rFonts w:ascii="Times New Roman" w:eastAsia="仿宋" w:hAnsi="Times New Roman" w:cs="Times New Roman" w:hint="eastAsia"/>
          <w:szCs w:val="28"/>
        </w:rPr>
        <w:t>土耳其共产党</w:t>
      </w:r>
      <w:r>
        <w:rPr>
          <w:rFonts w:ascii="Times New Roman" w:eastAsia="仿宋" w:hAnsi="Times New Roman" w:cs="Times New Roman" w:hint="eastAsia"/>
          <w:szCs w:val="28"/>
        </w:rPr>
        <w:t>网站</w:t>
      </w:r>
    </w:p>
    <w:p w14:paraId="1C7E6CD6" w14:textId="6F54FE85" w:rsidR="00FE6F7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sidR="001832C7">
        <w:rPr>
          <w:rFonts w:ascii="Times New Roman" w:eastAsia="仿宋" w:hAnsi="Times New Roman" w:cs="Times New Roman" w:hint="eastAsia"/>
          <w:szCs w:val="28"/>
        </w:rPr>
        <w:t>5</w:t>
      </w:r>
      <w:r>
        <w:rPr>
          <w:rFonts w:ascii="Times New Roman" w:eastAsia="仿宋" w:hAnsi="Times New Roman" w:cs="Times New Roman"/>
          <w:szCs w:val="28"/>
        </w:rPr>
        <w:t>年</w:t>
      </w:r>
      <w:r w:rsidR="001832C7">
        <w:rPr>
          <w:rFonts w:ascii="Times New Roman" w:eastAsia="仿宋" w:hAnsi="Times New Roman" w:cs="Times New Roman" w:hint="eastAsia"/>
          <w:szCs w:val="28"/>
        </w:rPr>
        <w:t>4</w:t>
      </w:r>
      <w:r>
        <w:rPr>
          <w:rFonts w:ascii="Times New Roman" w:eastAsia="仿宋" w:hAnsi="Times New Roman" w:cs="Times New Roman" w:hint="eastAsia"/>
          <w:szCs w:val="28"/>
        </w:rPr>
        <w:t>月</w:t>
      </w:r>
      <w:r w:rsidR="001832C7">
        <w:rPr>
          <w:rFonts w:ascii="Times New Roman" w:eastAsia="仿宋" w:hAnsi="Times New Roman" w:cs="Times New Roman" w:hint="eastAsia"/>
          <w:szCs w:val="28"/>
        </w:rPr>
        <w:t>14</w:t>
      </w:r>
      <w:r>
        <w:rPr>
          <w:rFonts w:ascii="Times New Roman" w:eastAsia="仿宋" w:hAnsi="Times New Roman" w:cs="Times New Roman" w:hint="eastAsia"/>
          <w:szCs w:val="28"/>
        </w:rPr>
        <w:t>日</w:t>
      </w:r>
    </w:p>
    <w:p w14:paraId="6CCE6263" w14:textId="053781A4" w:rsidR="00FE6F7B" w:rsidRDefault="00000000">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18" w:history="1">
        <w:r w:rsidR="001832C7" w:rsidRPr="00D31613">
          <w:rPr>
            <w:rStyle w:val="afd"/>
            <w:rFonts w:ascii="Times New Roman" w:eastAsia="仿宋" w:hAnsi="Times New Roman" w:cs="Times New Roman"/>
            <w:szCs w:val="28"/>
          </w:rPr>
          <w:t>https://www.tkp.org.tr/en/agenda/letter-from-tkp-to-the-35-capitalist-from-turkey-listed-among-the-worlds-billionaires/</w:t>
        </w:r>
      </w:hyperlink>
    </w:p>
    <w:p w14:paraId="3234E21E" w14:textId="680AFA43" w:rsidR="001832C7" w:rsidRPr="0071256B" w:rsidRDefault="001832C7" w:rsidP="001832C7">
      <w:pPr>
        <w:spacing w:before="60" w:after="60" w:line="480" w:lineRule="exact"/>
        <w:ind w:firstLine="640"/>
        <w:rPr>
          <w:rFonts w:ascii="宋体" w:hAnsi="宋体" w:hint="eastAsia"/>
          <w:sz w:val="32"/>
          <w:szCs w:val="32"/>
        </w:rPr>
      </w:pPr>
      <w:r w:rsidRPr="0071256B">
        <w:rPr>
          <w:rFonts w:ascii="宋体" w:hAnsi="宋体" w:hint="eastAsia"/>
          <w:sz w:val="32"/>
          <w:szCs w:val="32"/>
        </w:rPr>
        <w:t>2025年4月11日，土耳其共产党（Communist Party of Turkey）发表了一则声明，发动了针对以土耳其工商业协会（</w:t>
      </w:r>
      <w:r w:rsidRPr="0071256B">
        <w:rPr>
          <w:rFonts w:ascii="宋体" w:hAnsi="宋体"/>
          <w:sz w:val="32"/>
          <w:szCs w:val="32"/>
        </w:rPr>
        <w:t>T</w:t>
      </w:r>
      <w:r w:rsidRPr="0071256B">
        <w:rPr>
          <w:rFonts w:ascii="宋体" w:hAnsi="宋体" w:cs="Calibri"/>
          <w:sz w:val="32"/>
          <w:szCs w:val="32"/>
        </w:rPr>
        <w:t>Ü</w:t>
      </w:r>
      <w:r w:rsidRPr="0071256B">
        <w:rPr>
          <w:rFonts w:ascii="宋体" w:hAnsi="宋体"/>
          <w:sz w:val="32"/>
          <w:szCs w:val="32"/>
        </w:rPr>
        <w:t>S</w:t>
      </w:r>
      <w:r w:rsidRPr="0071256B">
        <w:rPr>
          <w:rFonts w:ascii="Cambria" w:hAnsi="Cambria" w:cs="Cambria"/>
          <w:sz w:val="32"/>
          <w:szCs w:val="32"/>
        </w:rPr>
        <w:t>İ</w:t>
      </w:r>
      <w:r w:rsidRPr="0071256B">
        <w:rPr>
          <w:rFonts w:ascii="宋体" w:hAnsi="宋体"/>
          <w:sz w:val="32"/>
          <w:szCs w:val="32"/>
        </w:rPr>
        <w:t>AD</w:t>
      </w:r>
      <w:r w:rsidRPr="0071256B">
        <w:rPr>
          <w:rFonts w:ascii="宋体" w:hAnsi="宋体" w:hint="eastAsia"/>
          <w:sz w:val="32"/>
          <w:szCs w:val="32"/>
        </w:rPr>
        <w:t>）为名的垄断组织的政治斗争。该协会是土耳其最大的资本组织。最近，这封信被寄给</w:t>
      </w:r>
      <w:r w:rsidR="0071256B" w:rsidRPr="0071256B">
        <w:rPr>
          <w:rFonts w:ascii="宋体" w:hAnsi="宋体" w:hint="eastAsia"/>
          <w:sz w:val="32"/>
          <w:szCs w:val="32"/>
        </w:rPr>
        <w:t>了</w:t>
      </w:r>
      <w:r w:rsidRPr="0071256B">
        <w:rPr>
          <w:rFonts w:ascii="宋体" w:hAnsi="宋体" w:hint="eastAsia"/>
          <w:sz w:val="32"/>
          <w:szCs w:val="32"/>
        </w:rPr>
        <w:t>《福布斯》杂志（</w:t>
      </w:r>
      <w:r w:rsidRPr="0071256B">
        <w:rPr>
          <w:rFonts w:ascii="宋体" w:hAnsi="宋体"/>
          <w:sz w:val="32"/>
          <w:szCs w:val="32"/>
        </w:rPr>
        <w:t>Forbes</w:t>
      </w:r>
      <w:r w:rsidRPr="0071256B">
        <w:rPr>
          <w:rFonts w:ascii="宋体" w:hAnsi="宋体" w:hint="eastAsia"/>
          <w:sz w:val="32"/>
          <w:szCs w:val="32"/>
        </w:rPr>
        <w:t>）公布的全球亿万富翁名单</w:t>
      </w:r>
      <w:r w:rsidR="0071256B" w:rsidRPr="0071256B">
        <w:rPr>
          <w:rFonts w:ascii="宋体" w:hAnsi="宋体" w:hint="eastAsia"/>
          <w:sz w:val="32"/>
          <w:szCs w:val="32"/>
        </w:rPr>
        <w:t>上</w:t>
      </w:r>
      <w:r w:rsidRPr="0071256B">
        <w:rPr>
          <w:rFonts w:ascii="宋体" w:hAnsi="宋体" w:hint="eastAsia"/>
          <w:sz w:val="32"/>
          <w:szCs w:val="32"/>
        </w:rPr>
        <w:t>的35个土耳其</w:t>
      </w:r>
      <w:r w:rsidRPr="0071256B">
        <w:rPr>
          <w:rFonts w:ascii="宋体" w:hAnsi="宋体" w:hint="eastAsia"/>
          <w:sz w:val="32"/>
          <w:szCs w:val="32"/>
        </w:rPr>
        <w:lastRenderedPageBreak/>
        <w:t>资本家。</w:t>
      </w:r>
    </w:p>
    <w:p w14:paraId="69F1D539" w14:textId="50AF355F" w:rsidR="001832C7" w:rsidRPr="0071256B" w:rsidRDefault="0071256B" w:rsidP="0071256B">
      <w:pPr>
        <w:spacing w:before="60" w:after="60" w:line="480" w:lineRule="exact"/>
        <w:ind w:firstLineChars="0" w:firstLine="0"/>
        <w:jc w:val="center"/>
        <w:rPr>
          <w:rFonts w:ascii="黑体" w:eastAsia="黑体" w:hAnsi="黑体" w:hint="eastAsia"/>
          <w:sz w:val="32"/>
          <w:szCs w:val="32"/>
        </w:rPr>
      </w:pPr>
      <w:r>
        <w:rPr>
          <w:rFonts w:ascii="黑体" w:eastAsia="黑体" w:hAnsi="黑体" w:hint="eastAsia"/>
          <w:sz w:val="32"/>
          <w:szCs w:val="32"/>
        </w:rPr>
        <w:t>致世界亿万富翁名单上</w:t>
      </w:r>
      <w:r w:rsidR="001A4E41">
        <w:rPr>
          <w:rFonts w:ascii="黑体" w:eastAsia="黑体" w:hAnsi="黑体" w:hint="eastAsia"/>
          <w:sz w:val="32"/>
          <w:szCs w:val="32"/>
        </w:rPr>
        <w:t>的</w:t>
      </w:r>
      <w:r>
        <w:rPr>
          <w:rFonts w:ascii="黑体" w:eastAsia="黑体" w:hAnsi="黑体" w:hint="eastAsia"/>
          <w:sz w:val="32"/>
          <w:szCs w:val="32"/>
        </w:rPr>
        <w:t>35个土耳其资本家</w:t>
      </w:r>
    </w:p>
    <w:p w14:paraId="7D8DCC96" w14:textId="37995584" w:rsidR="001832C7" w:rsidRPr="001832C7" w:rsidRDefault="001832C7" w:rsidP="001832C7">
      <w:pPr>
        <w:spacing w:before="60" w:after="60" w:line="480" w:lineRule="exact"/>
        <w:ind w:firstLine="640"/>
        <w:rPr>
          <w:rFonts w:ascii="宋体" w:hAnsi="宋体" w:hint="eastAsia"/>
          <w:sz w:val="32"/>
          <w:szCs w:val="32"/>
        </w:rPr>
      </w:pPr>
      <w:r w:rsidRPr="001832C7">
        <w:rPr>
          <w:rFonts w:ascii="宋体" w:hAnsi="宋体" w:hint="eastAsia"/>
          <w:sz w:val="32"/>
          <w:szCs w:val="32"/>
        </w:rPr>
        <w:t>你们的名字出现在了一份国际金融杂志最近公布的名单</w:t>
      </w:r>
      <w:r w:rsidR="0071256B">
        <w:rPr>
          <w:rFonts w:ascii="宋体" w:hAnsi="宋体" w:hint="eastAsia"/>
          <w:sz w:val="32"/>
          <w:szCs w:val="32"/>
        </w:rPr>
        <w:t>上</w:t>
      </w:r>
      <w:r w:rsidRPr="001832C7">
        <w:rPr>
          <w:rFonts w:ascii="宋体" w:hAnsi="宋体" w:hint="eastAsia"/>
          <w:sz w:val="32"/>
          <w:szCs w:val="32"/>
        </w:rPr>
        <w:t>。这份名单的土耳其语版本</w:t>
      </w:r>
      <w:r w:rsidR="001A4E41">
        <w:rPr>
          <w:rFonts w:ascii="宋体" w:hAnsi="宋体" w:hint="eastAsia"/>
          <w:sz w:val="32"/>
          <w:szCs w:val="32"/>
        </w:rPr>
        <w:t>以</w:t>
      </w:r>
      <w:r w:rsidRPr="001832C7">
        <w:rPr>
          <w:rFonts w:ascii="宋体" w:hAnsi="宋体" w:hint="eastAsia"/>
          <w:sz w:val="32"/>
          <w:szCs w:val="32"/>
        </w:rPr>
        <w:t>“土耳其亿万富翁”</w:t>
      </w:r>
      <w:r w:rsidR="001A4E41">
        <w:rPr>
          <w:rFonts w:ascii="宋体" w:hAnsi="宋体" w:hint="eastAsia"/>
          <w:sz w:val="32"/>
          <w:szCs w:val="32"/>
        </w:rPr>
        <w:t>为标题</w:t>
      </w:r>
      <w:r w:rsidRPr="001832C7">
        <w:rPr>
          <w:rFonts w:ascii="宋体" w:hAnsi="宋体" w:hint="eastAsia"/>
          <w:sz w:val="32"/>
          <w:szCs w:val="32"/>
        </w:rPr>
        <w:t>，其中指出：“这份亿万富翁名单上的35个土耳其人的财富总额达到了795亿美元。这是一个新纪录。”</w:t>
      </w:r>
    </w:p>
    <w:p w14:paraId="43EE9160" w14:textId="680A9CF3" w:rsidR="001832C7" w:rsidRPr="001832C7" w:rsidRDefault="001832C7" w:rsidP="001832C7">
      <w:pPr>
        <w:spacing w:before="60" w:after="60" w:line="480" w:lineRule="exact"/>
        <w:ind w:firstLine="640"/>
        <w:rPr>
          <w:rFonts w:ascii="宋体" w:hAnsi="宋体" w:hint="eastAsia"/>
          <w:sz w:val="32"/>
          <w:szCs w:val="32"/>
        </w:rPr>
      </w:pPr>
      <w:r w:rsidRPr="001832C7">
        <w:rPr>
          <w:rFonts w:ascii="宋体" w:hAnsi="宋体" w:hint="eastAsia"/>
          <w:sz w:val="32"/>
          <w:szCs w:val="32"/>
        </w:rPr>
        <w:t>你们中的一些人来自同一家族，另一些人则是生意伙伴。仔细检查</w:t>
      </w:r>
      <w:r w:rsidR="001A4E41">
        <w:rPr>
          <w:rFonts w:ascii="宋体" w:hAnsi="宋体" w:hint="eastAsia"/>
          <w:sz w:val="32"/>
          <w:szCs w:val="32"/>
        </w:rPr>
        <w:t>就能发现</w:t>
      </w:r>
      <w:r w:rsidRPr="001832C7">
        <w:rPr>
          <w:rFonts w:ascii="宋体" w:hAnsi="宋体" w:hint="eastAsia"/>
          <w:sz w:val="32"/>
          <w:szCs w:val="32"/>
        </w:rPr>
        <w:t>，这笔巨大的财富仅仅集中在23个控股公司、合伙企业或家族之中。在一个有8600万人的国家，来自14个富有家族的30多人现已跻身全世界最富有的亿万富翁之列。</w:t>
      </w:r>
    </w:p>
    <w:p w14:paraId="324BE585" w14:textId="77777777" w:rsidR="001832C7" w:rsidRPr="001832C7" w:rsidRDefault="001832C7" w:rsidP="001832C7">
      <w:pPr>
        <w:spacing w:before="60" w:after="60" w:line="480" w:lineRule="exact"/>
        <w:ind w:firstLine="640"/>
        <w:rPr>
          <w:rFonts w:ascii="宋体" w:hAnsi="宋体" w:hint="eastAsia"/>
          <w:sz w:val="32"/>
          <w:szCs w:val="32"/>
        </w:rPr>
      </w:pPr>
      <w:r w:rsidRPr="001832C7">
        <w:rPr>
          <w:rFonts w:ascii="宋体" w:hAnsi="宋体" w:hint="eastAsia"/>
          <w:sz w:val="32"/>
          <w:szCs w:val="32"/>
        </w:rPr>
        <w:t>我们写信不是为了祝贺你们，也不是为了要求什么。我们写信是为了用一些现实情况提醒你们，让你们面对那些你们再也无法掩盖的事实。</w:t>
      </w:r>
    </w:p>
    <w:p w14:paraId="24B0EA66" w14:textId="77777777" w:rsidR="001832C7" w:rsidRPr="001832C7" w:rsidRDefault="001832C7" w:rsidP="001832C7">
      <w:pPr>
        <w:spacing w:before="60" w:after="60" w:line="480" w:lineRule="exact"/>
        <w:ind w:firstLine="640"/>
        <w:rPr>
          <w:rFonts w:ascii="宋体" w:hAnsi="宋体" w:hint="eastAsia"/>
          <w:sz w:val="32"/>
          <w:szCs w:val="32"/>
        </w:rPr>
      </w:pPr>
      <w:r w:rsidRPr="001832C7">
        <w:rPr>
          <w:rFonts w:ascii="宋体" w:hAnsi="宋体" w:hint="eastAsia"/>
          <w:sz w:val="32"/>
          <w:szCs w:val="32"/>
        </w:rPr>
        <w:t>土耳其2024年的国民总收入达到了约1.322万亿美元——这是个巨大的数字。除以人口总数后，人均收入约为15000美元。政府吹嘘说：“参考世界银行的标准，土耳其现在是一个高收入国家。”</w:t>
      </w:r>
    </w:p>
    <w:p w14:paraId="321CFEAE" w14:textId="77777777" w:rsidR="001832C7" w:rsidRPr="001832C7" w:rsidRDefault="001832C7" w:rsidP="001832C7">
      <w:pPr>
        <w:spacing w:before="60" w:after="60" w:line="480" w:lineRule="exact"/>
        <w:ind w:firstLine="640"/>
        <w:rPr>
          <w:rFonts w:ascii="宋体" w:hAnsi="宋体" w:hint="eastAsia"/>
          <w:sz w:val="32"/>
          <w:szCs w:val="32"/>
        </w:rPr>
      </w:pPr>
      <w:r w:rsidRPr="001832C7">
        <w:rPr>
          <w:rFonts w:ascii="宋体" w:hAnsi="宋体" w:hint="eastAsia"/>
          <w:sz w:val="32"/>
          <w:szCs w:val="32"/>
        </w:rPr>
        <w:t>事实上，（土耳其）确实是高收入（国家），只不过和工人阶级没有关系。当数以百万计的人们正在贫困中挣扎时，你们这一小群超级富豪拥有的财富却超过了土耳其4000万人的年收入总和。这甚至还不包括你们藏在海外的未披露的资产。</w:t>
      </w:r>
    </w:p>
    <w:p w14:paraId="1D6338D2" w14:textId="45B6D712" w:rsidR="001832C7" w:rsidRPr="001832C7" w:rsidRDefault="001832C7" w:rsidP="001832C7">
      <w:pPr>
        <w:spacing w:before="60" w:after="60" w:line="480" w:lineRule="exact"/>
        <w:ind w:firstLine="640"/>
        <w:rPr>
          <w:rFonts w:ascii="宋体" w:hAnsi="宋体" w:hint="eastAsia"/>
          <w:sz w:val="32"/>
          <w:szCs w:val="32"/>
        </w:rPr>
      </w:pPr>
      <w:r w:rsidRPr="001832C7">
        <w:rPr>
          <w:rFonts w:ascii="宋体" w:hAnsi="宋体" w:hint="eastAsia"/>
          <w:sz w:val="32"/>
          <w:szCs w:val="32"/>
        </w:rPr>
        <w:lastRenderedPageBreak/>
        <w:t>你们最喜欢的政府官员是正义与发展党（AK</w:t>
      </w:r>
      <w:r w:rsidR="001A4E41">
        <w:rPr>
          <w:rFonts w:ascii="宋体" w:hAnsi="宋体" w:hint="eastAsia"/>
          <w:sz w:val="32"/>
          <w:szCs w:val="32"/>
        </w:rPr>
        <w:t>P</w:t>
      </w:r>
      <w:r w:rsidRPr="001832C7">
        <w:rPr>
          <w:rFonts w:ascii="宋体" w:hAnsi="宋体" w:hint="eastAsia"/>
          <w:sz w:val="32"/>
          <w:szCs w:val="32"/>
        </w:rPr>
        <w:t>）政府的财政部长穆罕默德·西姆塞克（</w:t>
      </w:r>
      <w:r w:rsidRPr="001832C7">
        <w:rPr>
          <w:rFonts w:ascii="宋体" w:hAnsi="宋体"/>
          <w:sz w:val="32"/>
          <w:szCs w:val="32"/>
        </w:rPr>
        <w:t xml:space="preserve">Mehmet </w:t>
      </w:r>
      <w:r w:rsidRPr="001832C7">
        <w:rPr>
          <w:rFonts w:ascii="Cambria" w:hAnsi="Cambria" w:cs="Cambria"/>
          <w:sz w:val="32"/>
          <w:szCs w:val="32"/>
        </w:rPr>
        <w:t>Ş</w:t>
      </w:r>
      <w:r w:rsidRPr="001832C7">
        <w:rPr>
          <w:rFonts w:ascii="宋体" w:hAnsi="宋体"/>
          <w:sz w:val="32"/>
          <w:szCs w:val="32"/>
        </w:rPr>
        <w:t>im</w:t>
      </w:r>
      <w:r w:rsidRPr="001832C7">
        <w:rPr>
          <w:rFonts w:ascii="Cambria" w:hAnsi="Cambria" w:cs="Cambria"/>
          <w:sz w:val="32"/>
          <w:szCs w:val="32"/>
        </w:rPr>
        <w:t>ş</w:t>
      </w:r>
      <w:r w:rsidRPr="001832C7">
        <w:rPr>
          <w:rFonts w:ascii="宋体" w:hAnsi="宋体"/>
          <w:sz w:val="32"/>
          <w:szCs w:val="32"/>
        </w:rPr>
        <w:t>ek</w:t>
      </w:r>
      <w:r w:rsidRPr="001832C7">
        <w:rPr>
          <w:rFonts w:ascii="宋体" w:hAnsi="宋体" w:hint="eastAsia"/>
          <w:sz w:val="32"/>
          <w:szCs w:val="32"/>
        </w:rPr>
        <w:t>）。在过去的近两年时间里，他负责监督实施一项紧缩计划，这项计划对劳动人民造成了沉重的打击。人们愈发贫穷。在这项计划实施仅三个月后，最低工资水平就跌到了贫困线以下。退休者的养老金几乎连施舍都算不上。成千上万的工人枉死在工作场所，而与此同时，你们却积累了越来越多的财富。</w:t>
      </w:r>
    </w:p>
    <w:p w14:paraId="6A180298" w14:textId="641BEFC0" w:rsidR="006B32D0" w:rsidRDefault="001832C7" w:rsidP="001832C7">
      <w:pPr>
        <w:spacing w:before="60" w:after="60" w:line="480" w:lineRule="exact"/>
        <w:ind w:firstLine="640"/>
        <w:rPr>
          <w:rFonts w:ascii="宋体" w:hAnsi="宋体"/>
          <w:sz w:val="32"/>
          <w:szCs w:val="32"/>
        </w:rPr>
      </w:pPr>
      <w:r w:rsidRPr="001832C7">
        <w:rPr>
          <w:rFonts w:ascii="宋体" w:hAnsi="宋体" w:hint="eastAsia"/>
          <w:sz w:val="32"/>
          <w:szCs w:val="32"/>
        </w:rPr>
        <w:t>工人越来越穷，他们丧失了生命，不确定性的“乌云”笼罩着数百万人的未来——即便如此，你们的财富仍在增长，这是为何？的确，土耳其的经济正在增长——但是这种经济发展的成果却被一小部分人瓜分了。你们的公司继续创造着新的利润纪录。政府的激励不间断地流向你们。你们的企业享有的免税政策和种种特权</w:t>
      </w:r>
      <w:r w:rsidR="006B32D0">
        <w:rPr>
          <w:rFonts w:ascii="宋体" w:hAnsi="宋体" w:hint="eastAsia"/>
          <w:sz w:val="32"/>
          <w:szCs w:val="32"/>
        </w:rPr>
        <w:t>都</w:t>
      </w:r>
      <w:r w:rsidRPr="001832C7">
        <w:rPr>
          <w:rFonts w:ascii="宋体" w:hAnsi="宋体" w:hint="eastAsia"/>
          <w:sz w:val="32"/>
          <w:szCs w:val="32"/>
        </w:rPr>
        <w:t>没有停止的迹象。</w:t>
      </w:r>
    </w:p>
    <w:p w14:paraId="284914AA" w14:textId="3B4F3E5B" w:rsidR="001832C7" w:rsidRPr="001832C7" w:rsidRDefault="001832C7" w:rsidP="001832C7">
      <w:pPr>
        <w:spacing w:before="60" w:after="60" w:line="480" w:lineRule="exact"/>
        <w:ind w:firstLine="640"/>
        <w:rPr>
          <w:rFonts w:ascii="宋体" w:hAnsi="宋体" w:hint="eastAsia"/>
          <w:sz w:val="32"/>
          <w:szCs w:val="32"/>
        </w:rPr>
      </w:pPr>
      <w:r w:rsidRPr="001832C7">
        <w:rPr>
          <w:rFonts w:ascii="宋体" w:hAnsi="宋体" w:hint="eastAsia"/>
          <w:sz w:val="32"/>
          <w:szCs w:val="32"/>
        </w:rPr>
        <w:t>这种不平等的规模之大，令人震惊。这是本质上的不公正。造成这种不平等和不公正的原因，正是你们在土耳其推行的剥削制度。你们建立了一个人剥削人的制度，一小撮像你们这样的家族通过各种手段攫取了国家的资源</w:t>
      </w:r>
      <w:r w:rsidR="001A4E41">
        <w:rPr>
          <w:rFonts w:ascii="宋体" w:hAnsi="宋体" w:hint="eastAsia"/>
          <w:sz w:val="32"/>
          <w:szCs w:val="32"/>
        </w:rPr>
        <w:t xml:space="preserve">  </w:t>
      </w:r>
      <w:r w:rsidRPr="001832C7">
        <w:rPr>
          <w:rFonts w:ascii="宋体" w:hAnsi="宋体" w:hint="eastAsia"/>
          <w:sz w:val="32"/>
          <w:szCs w:val="32"/>
        </w:rPr>
        <w:t>——现在你们正在享受它的好处。说得更清楚些：新闻上广泛宣传的数十亿美元的财富，其实是土耳其工人阶级用汗水和劳动创造的。</w:t>
      </w:r>
    </w:p>
    <w:p w14:paraId="16AA8279" w14:textId="77777777" w:rsidR="001832C7" w:rsidRPr="001832C7" w:rsidRDefault="001832C7" w:rsidP="001832C7">
      <w:pPr>
        <w:spacing w:before="60" w:after="60" w:line="480" w:lineRule="exact"/>
        <w:ind w:firstLine="640"/>
        <w:rPr>
          <w:rFonts w:ascii="宋体" w:hAnsi="宋体" w:hint="eastAsia"/>
          <w:sz w:val="32"/>
          <w:szCs w:val="32"/>
        </w:rPr>
      </w:pPr>
      <w:r w:rsidRPr="001832C7">
        <w:rPr>
          <w:rFonts w:ascii="宋体" w:hAnsi="宋体" w:hint="eastAsia"/>
          <w:sz w:val="32"/>
          <w:szCs w:val="32"/>
        </w:rPr>
        <w:t>在我们眼里，最大的罪行就是人对人的剥削——而你们要对这种罪行负责。</w:t>
      </w:r>
    </w:p>
    <w:p w14:paraId="265C15BB" w14:textId="77777777" w:rsidR="001832C7" w:rsidRPr="001832C7" w:rsidRDefault="001832C7" w:rsidP="001832C7">
      <w:pPr>
        <w:spacing w:before="60" w:after="60" w:line="480" w:lineRule="exact"/>
        <w:ind w:firstLine="640"/>
        <w:rPr>
          <w:rFonts w:ascii="宋体" w:hAnsi="宋体" w:hint="eastAsia"/>
          <w:sz w:val="32"/>
          <w:szCs w:val="32"/>
        </w:rPr>
      </w:pPr>
      <w:r w:rsidRPr="001832C7">
        <w:rPr>
          <w:rFonts w:ascii="宋体" w:hAnsi="宋体" w:hint="eastAsia"/>
          <w:sz w:val="32"/>
          <w:szCs w:val="32"/>
        </w:rPr>
        <w:lastRenderedPageBreak/>
        <w:t>工人阶级将会夺回他们创造的财富。</w:t>
      </w:r>
    </w:p>
    <w:p w14:paraId="35BA5C22" w14:textId="77777777" w:rsidR="001832C7" w:rsidRPr="001832C7" w:rsidRDefault="001832C7" w:rsidP="001832C7">
      <w:pPr>
        <w:spacing w:before="60" w:after="60" w:line="480" w:lineRule="exact"/>
        <w:ind w:firstLine="640"/>
        <w:rPr>
          <w:rFonts w:ascii="宋体" w:hAnsi="宋体" w:hint="eastAsia"/>
          <w:sz w:val="32"/>
          <w:szCs w:val="32"/>
        </w:rPr>
      </w:pPr>
      <w:r w:rsidRPr="001832C7">
        <w:rPr>
          <w:rFonts w:ascii="宋体" w:hAnsi="宋体" w:hint="eastAsia"/>
          <w:sz w:val="32"/>
          <w:szCs w:val="32"/>
        </w:rPr>
        <w:t>你们所拿走的一切都将物归原主。</w:t>
      </w:r>
    </w:p>
    <w:p w14:paraId="496D5CD7" w14:textId="77777777" w:rsidR="001832C7" w:rsidRPr="001832C7" w:rsidRDefault="001832C7" w:rsidP="001832C7">
      <w:pPr>
        <w:spacing w:before="60" w:after="60" w:line="480" w:lineRule="exact"/>
        <w:ind w:firstLine="640"/>
        <w:rPr>
          <w:rFonts w:ascii="宋体" w:hAnsi="宋体" w:hint="eastAsia"/>
          <w:sz w:val="32"/>
          <w:szCs w:val="32"/>
        </w:rPr>
      </w:pPr>
      <w:r w:rsidRPr="001832C7">
        <w:rPr>
          <w:rFonts w:ascii="宋体" w:hAnsi="宋体" w:hint="eastAsia"/>
          <w:sz w:val="32"/>
          <w:szCs w:val="32"/>
        </w:rPr>
        <w:t>而且，当这个剥削和掠夺的制度最终被消灭时，这个国家的财富将会属于那些建设它的人。</w:t>
      </w:r>
    </w:p>
    <w:p w14:paraId="038F91CE" w14:textId="119E45B0" w:rsidR="001832C7" w:rsidRPr="001832C7" w:rsidRDefault="001832C7" w:rsidP="001832C7">
      <w:pPr>
        <w:spacing w:before="60" w:after="60" w:line="480" w:lineRule="exact"/>
        <w:ind w:firstLine="640"/>
        <w:rPr>
          <w:rFonts w:ascii="宋体" w:hAnsi="宋体" w:hint="eastAsia"/>
          <w:sz w:val="32"/>
          <w:szCs w:val="32"/>
        </w:rPr>
      </w:pPr>
      <w:r w:rsidRPr="001832C7">
        <w:rPr>
          <w:rFonts w:ascii="宋体" w:hAnsi="宋体" w:hint="eastAsia"/>
          <w:sz w:val="32"/>
          <w:szCs w:val="32"/>
        </w:rPr>
        <w:t>只有那时</w:t>
      </w:r>
      <w:r w:rsidR="001A4E41">
        <w:rPr>
          <w:rFonts w:ascii="宋体" w:hAnsi="宋体" w:hint="eastAsia"/>
          <w:sz w:val="32"/>
          <w:szCs w:val="32"/>
        </w:rPr>
        <w:t>，</w:t>
      </w:r>
      <w:r w:rsidRPr="001832C7">
        <w:rPr>
          <w:rFonts w:ascii="宋体" w:hAnsi="宋体" w:hint="eastAsia"/>
          <w:sz w:val="32"/>
          <w:szCs w:val="32"/>
        </w:rPr>
        <w:t>公正和平等才会在土耳其实现。</w:t>
      </w:r>
    </w:p>
    <w:p w14:paraId="041AAE9E" w14:textId="77777777" w:rsidR="001832C7" w:rsidRDefault="001832C7" w:rsidP="001832C7">
      <w:pPr>
        <w:spacing w:before="60" w:after="60" w:line="480" w:lineRule="exact"/>
        <w:ind w:firstLine="640"/>
        <w:rPr>
          <w:rFonts w:ascii="宋体" w:hAnsi="宋体" w:hint="eastAsia"/>
          <w:sz w:val="32"/>
          <w:szCs w:val="32"/>
        </w:rPr>
      </w:pPr>
    </w:p>
    <w:p w14:paraId="35D93C51" w14:textId="4DBFBACF" w:rsidR="001832C7" w:rsidRPr="0071256B" w:rsidRDefault="001832C7" w:rsidP="001832C7">
      <w:pPr>
        <w:spacing w:before="60" w:after="60" w:line="480" w:lineRule="exact"/>
        <w:ind w:firstLine="640"/>
        <w:rPr>
          <w:rFonts w:ascii="黑体" w:eastAsia="黑体" w:hAnsi="黑体" w:hint="eastAsia"/>
          <w:sz w:val="32"/>
          <w:szCs w:val="32"/>
        </w:rPr>
      </w:pPr>
      <w:r w:rsidRPr="0071256B">
        <w:rPr>
          <w:rFonts w:ascii="黑体" w:eastAsia="黑体" w:hAnsi="黑体" w:hint="eastAsia"/>
          <w:sz w:val="32"/>
          <w:szCs w:val="32"/>
        </w:rPr>
        <w:t>收信人名单：</w:t>
      </w:r>
    </w:p>
    <w:p w14:paraId="69EBB6E8"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Ahmed Topbaş – BİM</w:t>
      </w:r>
    </w:p>
    <w:p w14:paraId="1302234B" w14:textId="77777777" w:rsidR="006B32D0"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Ahmet Çalık – Çalık Holding</w:t>
      </w:r>
    </w:p>
    <w:p w14:paraId="07E5700E" w14:textId="0DE7DC7B"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Ali Erdemoğlu – Sasa</w:t>
      </w:r>
    </w:p>
    <w:p w14:paraId="08088841"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Ali Metin Kazancı – Aksa</w:t>
      </w:r>
    </w:p>
    <w:p w14:paraId="4A5FDDCF"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Aydın Doğan – Doğan Group</w:t>
      </w:r>
    </w:p>
    <w:p w14:paraId="5ACD30E1"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Bülent Eczacıbaşı – Eczacıbaşı Holding</w:t>
      </w:r>
    </w:p>
    <w:p w14:paraId="0CD90A0C"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Deniz Şahenk – Doğuş Holding</w:t>
      </w:r>
    </w:p>
    <w:p w14:paraId="7D632DD2"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Eren Özmen – Sierra Nevada Corp</w:t>
      </w:r>
    </w:p>
    <w:p w14:paraId="60E1CBB8"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Erman Ilıcak – Rönesans Holding</w:t>
      </w:r>
    </w:p>
    <w:p w14:paraId="51514A8D"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Faruk Eczacıbaşı – Eczacıbaşı Holding</w:t>
      </w:r>
    </w:p>
    <w:p w14:paraId="36A5F4F7"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Fatih Özmen – Sierra Nevada</w:t>
      </w:r>
    </w:p>
    <w:p w14:paraId="17B3773B"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Feridun Geçgel – Astor</w:t>
      </w:r>
    </w:p>
    <w:p w14:paraId="5AF1E18E"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Ferit Şahenk – Doğuş Holding</w:t>
      </w:r>
    </w:p>
    <w:p w14:paraId="0C66FD99"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Filiz Şahenk – Doğuş Holding</w:t>
      </w:r>
    </w:p>
    <w:p w14:paraId="661B9778"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lastRenderedPageBreak/>
        <w:t>Haluk Bayraktar – Baykar</w:t>
      </w:r>
    </w:p>
    <w:p w14:paraId="4B8EBBF9"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Hamdi Akın ve ailesi – Akfen – TAV</w:t>
      </w:r>
    </w:p>
    <w:p w14:paraId="3DCE1015"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Hamdi Ulukaya – Chobani</w:t>
      </w:r>
    </w:p>
    <w:p w14:paraId="254BBA31"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Hüsnü Özyeğin – FİBA Holding</w:t>
      </w:r>
    </w:p>
    <w:p w14:paraId="6532A4FE"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İbrahim Erdemoğlu – Sasa</w:t>
      </w:r>
    </w:p>
    <w:p w14:paraId="62F09124"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İpek Kıraç – Koç Holding</w:t>
      </w:r>
    </w:p>
    <w:p w14:paraId="41FD0F5C"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Kazım Türker – Türkerler Holding</w:t>
      </w:r>
    </w:p>
    <w:p w14:paraId="24430AE0"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Mehmet Aydınlar – Acıbadem Healthcare Group</w:t>
      </w:r>
    </w:p>
    <w:p w14:paraId="3B04EDAB"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Mehmet ve Sinan Tara – Enka Holding</w:t>
      </w:r>
    </w:p>
    <w:p w14:paraId="471E9F19"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Murat Ülker – Ülker</w:t>
      </w:r>
    </w:p>
    <w:p w14:paraId="7CCA6416"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Murat Vargı – MV Holding</w:t>
      </w:r>
    </w:p>
    <w:p w14:paraId="7B6E904E"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Mustafa Küçük – LC Waikiki</w:t>
      </w:r>
    </w:p>
    <w:p w14:paraId="5BA30B54"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Mustafa Latif Topbaş – BİM</w:t>
      </w:r>
    </w:p>
    <w:p w14:paraId="18F66D42"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Mustafa Rahmi Koç – Koç Holding</w:t>
      </w:r>
    </w:p>
    <w:p w14:paraId="40CA4B5A"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Nihat Özdemir – Limak</w:t>
      </w:r>
    </w:p>
    <w:p w14:paraId="2BB99563"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Selçuk Bayraktar – Baykar</w:t>
      </w:r>
    </w:p>
    <w:p w14:paraId="09A4BAB4"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Semahat Arsel – Koç Holding</w:t>
      </w:r>
    </w:p>
    <w:p w14:paraId="0F9B46AA"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Sezai Bacaksız – Limak</w:t>
      </w:r>
    </w:p>
    <w:p w14:paraId="52F28EDF"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Şaban Cemil Kazancı – Aksa</w:t>
      </w:r>
    </w:p>
    <w:p w14:paraId="3E5FD3CF" w14:textId="77777777" w:rsidR="001832C7" w:rsidRPr="0071256B" w:rsidRDefault="001832C7" w:rsidP="001832C7">
      <w:pPr>
        <w:spacing w:before="60" w:after="60" w:line="480" w:lineRule="exact"/>
        <w:ind w:firstLine="640"/>
        <w:rPr>
          <w:rFonts w:ascii="Times New Roman" w:eastAsia="仿宋" w:hAnsi="Times New Roman" w:cs="Times New Roman"/>
          <w:sz w:val="32"/>
          <w:szCs w:val="32"/>
        </w:rPr>
      </w:pPr>
      <w:r w:rsidRPr="0071256B">
        <w:rPr>
          <w:rFonts w:ascii="Times New Roman" w:eastAsia="仿宋" w:hAnsi="Times New Roman" w:cs="Times New Roman"/>
          <w:sz w:val="32"/>
          <w:szCs w:val="32"/>
        </w:rPr>
        <w:t>Şefik Yılmaz Dizdar – LC Waikiki</w:t>
      </w:r>
    </w:p>
    <w:p w14:paraId="21904940" w14:textId="1682CC8D" w:rsidR="00FE6F7B" w:rsidRDefault="001832C7" w:rsidP="0071256B">
      <w:pPr>
        <w:spacing w:before="60" w:after="60" w:line="480" w:lineRule="exact"/>
        <w:ind w:firstLine="640"/>
        <w:rPr>
          <w:rFonts w:ascii="宋体" w:hAnsi="宋体" w:hint="eastAsia"/>
          <w:sz w:val="32"/>
          <w:szCs w:val="32"/>
        </w:rPr>
      </w:pPr>
      <w:r w:rsidRPr="0071256B">
        <w:rPr>
          <w:rFonts w:ascii="Times New Roman" w:eastAsia="仿宋" w:hAnsi="Times New Roman" w:cs="Times New Roman"/>
          <w:sz w:val="32"/>
          <w:szCs w:val="32"/>
        </w:rPr>
        <w:t>Uğur Şahin – Biantech</w:t>
      </w:r>
      <w:r>
        <w:rPr>
          <w:rFonts w:ascii="宋体" w:hAnsi="宋体" w:hint="eastAsia"/>
          <w:sz w:val="32"/>
          <w:szCs w:val="32"/>
        </w:rPr>
        <w:br w:type="page"/>
      </w:r>
    </w:p>
    <w:p w14:paraId="3756EE39" w14:textId="152633CD" w:rsidR="00FE6F7B" w:rsidRDefault="0071256B">
      <w:pPr>
        <w:pStyle w:val="1"/>
        <w:rPr>
          <w:rFonts w:ascii="黑体" w:eastAsia="黑体" w:hAnsi="黑体" w:hint="eastAsia"/>
          <w:szCs w:val="36"/>
        </w:rPr>
      </w:pPr>
      <w:bookmarkStart w:id="7" w:name="_Toc214310431"/>
      <w:r w:rsidRPr="0071256B">
        <w:rPr>
          <w:rFonts w:ascii="黑体" w:eastAsia="黑体" w:hAnsi="黑体" w:hint="eastAsia"/>
          <w:szCs w:val="36"/>
        </w:rPr>
        <w:lastRenderedPageBreak/>
        <w:t>“</w:t>
      </w:r>
      <w:bookmarkStart w:id="8" w:name="_Hlk214305061"/>
      <w:r w:rsidRPr="0071256B">
        <w:rPr>
          <w:rFonts w:ascii="黑体" w:eastAsia="黑体" w:hAnsi="黑体" w:hint="eastAsia"/>
          <w:szCs w:val="36"/>
        </w:rPr>
        <w:t>塞浦路斯共产主义倡议</w:t>
      </w:r>
      <w:bookmarkEnd w:id="8"/>
      <w:r w:rsidRPr="0071256B">
        <w:rPr>
          <w:rFonts w:ascii="黑体" w:eastAsia="黑体" w:hAnsi="黑体" w:hint="eastAsia"/>
          <w:szCs w:val="36"/>
        </w:rPr>
        <w:t>”</w:t>
      </w:r>
      <w:r>
        <w:rPr>
          <w:rFonts w:ascii="黑体" w:eastAsia="黑体" w:hAnsi="黑体" w:hint="eastAsia"/>
          <w:szCs w:val="36"/>
        </w:rPr>
        <w:t>执行书记</w:t>
      </w:r>
      <w:r w:rsidRPr="0071256B">
        <w:rPr>
          <w:rFonts w:ascii="黑体" w:eastAsia="黑体" w:hAnsi="黑体" w:hint="eastAsia"/>
          <w:szCs w:val="36"/>
        </w:rPr>
        <w:t>访谈</w:t>
      </w:r>
      <w:bookmarkEnd w:id="7"/>
    </w:p>
    <w:p w14:paraId="1CFDCF9C" w14:textId="6C4CDF34" w:rsidR="00FE6F7B" w:rsidRDefault="0071256B">
      <w:pPr>
        <w:ind w:firstLineChars="0" w:firstLine="0"/>
        <w:jc w:val="center"/>
      </w:pPr>
      <w:r>
        <w:rPr>
          <w:rFonts w:hint="eastAsia"/>
          <w:noProof/>
        </w:rPr>
        <w:drawing>
          <wp:inline distT="0" distB="0" distL="0" distR="0" wp14:anchorId="58D0E394" wp14:editId="3646CD92">
            <wp:extent cx="3384000" cy="2893228"/>
            <wp:effectExtent l="0" t="0" r="0" b="0"/>
            <wp:docPr id="8651060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4000" cy="2893228"/>
                    </a:xfrm>
                    <a:prstGeom prst="rect">
                      <a:avLst/>
                    </a:prstGeom>
                    <a:noFill/>
                    <a:ln>
                      <a:noFill/>
                    </a:ln>
                  </pic:spPr>
                </pic:pic>
              </a:graphicData>
            </a:graphic>
          </wp:inline>
        </w:drawing>
      </w:r>
    </w:p>
    <w:p w14:paraId="50744B74" w14:textId="77777777" w:rsidR="001051D9" w:rsidRDefault="00000000" w:rsidP="001051D9">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71256B">
        <w:rPr>
          <w:rFonts w:ascii="Times New Roman" w:eastAsia="仿宋" w:hAnsi="Times New Roman" w:cs="Times New Roman" w:hint="eastAsia"/>
          <w:szCs w:val="28"/>
        </w:rPr>
        <w:t>“</w:t>
      </w:r>
      <w:r w:rsidR="0071256B" w:rsidRPr="0071256B">
        <w:rPr>
          <w:rFonts w:ascii="Times New Roman" w:eastAsia="仿宋" w:hAnsi="Times New Roman" w:cs="Times New Roman" w:hint="eastAsia"/>
          <w:szCs w:val="28"/>
        </w:rPr>
        <w:t>塞浦路斯共产主义倡议</w:t>
      </w:r>
      <w:r w:rsidR="0071256B">
        <w:rPr>
          <w:rFonts w:ascii="Times New Roman" w:eastAsia="仿宋" w:hAnsi="Times New Roman" w:cs="Times New Roman" w:hint="eastAsia"/>
          <w:szCs w:val="28"/>
        </w:rPr>
        <w:t>”</w:t>
      </w:r>
      <w:r>
        <w:rPr>
          <w:rFonts w:ascii="Times New Roman" w:eastAsia="仿宋" w:hAnsi="Times New Roman" w:cs="Times New Roman" w:hint="eastAsia"/>
          <w:szCs w:val="28"/>
        </w:rPr>
        <w:t>网站</w:t>
      </w:r>
    </w:p>
    <w:p w14:paraId="09BE22BC" w14:textId="26D18F54" w:rsidR="00FE6F7B" w:rsidRDefault="00000000" w:rsidP="001051D9">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sidRPr="001051D9">
        <w:rPr>
          <w:rFonts w:ascii="Times New Roman" w:eastAsia="仿宋" w:hAnsi="Times New Roman" w:cs="Times New Roman"/>
          <w:szCs w:val="28"/>
        </w:rPr>
        <w:t>：</w:t>
      </w:r>
      <w:r w:rsidRPr="001051D9">
        <w:rPr>
          <w:rFonts w:ascii="Times New Roman" w:eastAsia="仿宋" w:hAnsi="Times New Roman" w:cs="Times New Roman"/>
          <w:szCs w:val="28"/>
        </w:rPr>
        <w:t>202</w:t>
      </w:r>
      <w:r w:rsidR="0071256B" w:rsidRPr="001051D9">
        <w:rPr>
          <w:rFonts w:ascii="Times New Roman" w:eastAsia="仿宋" w:hAnsi="Times New Roman" w:cs="Times New Roman" w:hint="eastAsia"/>
          <w:szCs w:val="28"/>
        </w:rPr>
        <w:t>4</w:t>
      </w:r>
      <w:r>
        <w:rPr>
          <w:rFonts w:ascii="Times New Roman" w:eastAsia="仿宋" w:hAnsi="Times New Roman" w:cs="Times New Roman"/>
          <w:szCs w:val="28"/>
        </w:rPr>
        <w:t>年</w:t>
      </w:r>
      <w:r w:rsidRPr="001051D9">
        <w:rPr>
          <w:rFonts w:ascii="Times New Roman" w:eastAsia="仿宋" w:hAnsi="Times New Roman" w:cs="Times New Roman" w:hint="eastAsia"/>
          <w:szCs w:val="28"/>
        </w:rPr>
        <w:t>8</w:t>
      </w:r>
      <w:r>
        <w:rPr>
          <w:rFonts w:ascii="Times New Roman" w:eastAsia="仿宋" w:hAnsi="Times New Roman" w:cs="Times New Roman"/>
          <w:szCs w:val="28"/>
        </w:rPr>
        <w:t>月</w:t>
      </w:r>
      <w:r w:rsidR="00093E1B" w:rsidRPr="001051D9">
        <w:rPr>
          <w:rFonts w:ascii="Times New Roman" w:eastAsia="仿宋" w:hAnsi="Times New Roman" w:cs="Times New Roman" w:hint="eastAsia"/>
          <w:szCs w:val="28"/>
        </w:rPr>
        <w:t>13</w:t>
      </w:r>
      <w:r>
        <w:rPr>
          <w:rFonts w:ascii="Times New Roman" w:eastAsia="仿宋" w:hAnsi="Times New Roman" w:cs="Times New Roman" w:hint="eastAsia"/>
          <w:szCs w:val="28"/>
        </w:rPr>
        <w:t>日</w:t>
      </w:r>
    </w:p>
    <w:p w14:paraId="662ED1E7" w14:textId="71308238" w:rsidR="0071256B" w:rsidRDefault="0071256B">
      <w:pPr>
        <w:spacing w:before="120" w:after="120" w:line="360" w:lineRule="exact"/>
        <w:ind w:firstLine="560"/>
        <w:jc w:val="left"/>
        <w:rPr>
          <w:rFonts w:ascii="Times New Roman" w:eastAsia="仿宋" w:hAnsi="Times New Roman" w:cs="Times New Roman"/>
          <w:szCs w:val="28"/>
          <w:lang w:val="es-ES"/>
        </w:rPr>
      </w:pPr>
      <w:r>
        <w:rPr>
          <w:rFonts w:ascii="Times New Roman" w:eastAsia="仿宋" w:hAnsi="Times New Roman" w:cs="Times New Roman" w:hint="eastAsia"/>
          <w:szCs w:val="28"/>
        </w:rPr>
        <w:t>题图：</w:t>
      </w:r>
      <w:r w:rsidRPr="0071256B">
        <w:rPr>
          <w:rFonts w:ascii="Times New Roman" w:eastAsia="仿宋" w:hAnsi="Times New Roman" w:cs="Times New Roman" w:hint="eastAsia"/>
          <w:szCs w:val="28"/>
        </w:rPr>
        <w:t>“塞浦路斯共产主义倡议”</w:t>
      </w:r>
      <w:r>
        <w:rPr>
          <w:rFonts w:ascii="Times New Roman" w:eastAsia="仿宋" w:hAnsi="Times New Roman" w:cs="Times New Roman" w:hint="eastAsia"/>
          <w:szCs w:val="28"/>
        </w:rPr>
        <w:t>的标志</w:t>
      </w:r>
    </w:p>
    <w:p w14:paraId="5E473B1F" w14:textId="4DB23E96" w:rsidR="00FE6F7B" w:rsidRDefault="00000000">
      <w:pPr>
        <w:spacing w:before="120" w:after="240" w:line="360" w:lineRule="exact"/>
        <w:ind w:firstLine="560"/>
        <w:jc w:val="left"/>
        <w:rPr>
          <w:rStyle w:val="afd"/>
          <w:rFonts w:ascii="Times New Roman" w:eastAsia="仿宋" w:hAnsi="Times New Roman" w:cs="Times New Roman"/>
          <w:szCs w:val="28"/>
          <w:lang w:val="es-ES"/>
        </w:rPr>
      </w:pPr>
      <w:r>
        <w:rPr>
          <w:rFonts w:ascii="Times New Roman" w:eastAsia="仿宋" w:hAnsi="Times New Roman" w:cs="Times New Roman"/>
          <w:szCs w:val="28"/>
        </w:rPr>
        <w:t>链接</w:t>
      </w:r>
      <w:r>
        <w:rPr>
          <w:rFonts w:ascii="Times New Roman" w:eastAsia="仿宋" w:hAnsi="Times New Roman" w:cs="Times New Roman" w:hint="eastAsia"/>
          <w:szCs w:val="28"/>
          <w:lang w:val="es-ES"/>
        </w:rPr>
        <w:t>：</w:t>
      </w:r>
      <w:hyperlink r:id="rId20" w:history="1">
        <w:r w:rsidR="0071256B" w:rsidRPr="00B13BB3">
          <w:rPr>
            <w:rStyle w:val="afd"/>
            <w:rFonts w:ascii="Times New Roman" w:eastAsia="仿宋" w:hAnsi="Times New Roman" w:cs="Times New Roman"/>
            <w:szCs w:val="28"/>
            <w:lang w:val="es-ES"/>
          </w:rPr>
          <w:t>https://communistcy.org/2024/08/13/interview-of-the-executive-secretary-of-the-cic-to-the-sunday-newspaper-kathimerini-4-8-24/</w:t>
        </w:r>
      </w:hyperlink>
    </w:p>
    <w:p w14:paraId="60BB1427" w14:textId="6011D64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塞浦路斯共产主义倡议</w:t>
      </w:r>
      <w:r w:rsidRPr="0064631C">
        <w:rPr>
          <w:rFonts w:ascii="宋体" w:hAnsi="宋体" w:hint="eastAsia"/>
          <w:sz w:val="32"/>
          <w:szCs w:val="32"/>
          <w:lang w:val="es-ES"/>
        </w:rPr>
        <w:t>（</w:t>
      </w:r>
      <w:r w:rsidRPr="0064631C">
        <w:rPr>
          <w:rFonts w:ascii="宋体" w:hAnsi="宋体"/>
          <w:sz w:val="32"/>
          <w:szCs w:val="32"/>
          <w:lang w:val="es-ES"/>
        </w:rPr>
        <w:t>Communist Initiative of Cyprus</w:t>
      </w:r>
      <w:r w:rsidRPr="0064631C">
        <w:rPr>
          <w:rFonts w:ascii="宋体" w:hAnsi="宋体" w:hint="eastAsia"/>
          <w:sz w:val="32"/>
          <w:szCs w:val="32"/>
          <w:lang w:val="es-ES"/>
        </w:rPr>
        <w:t xml:space="preserve"> (CIC)）</w:t>
      </w:r>
      <w:r w:rsidRPr="00DD47F6">
        <w:rPr>
          <w:rFonts w:ascii="宋体" w:hAnsi="宋体" w:hint="eastAsia"/>
          <w:sz w:val="32"/>
          <w:szCs w:val="32"/>
        </w:rPr>
        <w:t>的执行书记克里斯托斯</w:t>
      </w:r>
      <w:r w:rsidRPr="0064631C">
        <w:rPr>
          <w:rFonts w:ascii="宋体" w:hAnsi="宋体" w:hint="eastAsia"/>
          <w:sz w:val="32"/>
          <w:szCs w:val="32"/>
          <w:lang w:val="es-ES"/>
        </w:rPr>
        <w:t>·</w:t>
      </w:r>
      <w:r w:rsidRPr="00DD47F6">
        <w:rPr>
          <w:rFonts w:ascii="宋体" w:hAnsi="宋体" w:hint="eastAsia"/>
          <w:sz w:val="32"/>
          <w:szCs w:val="32"/>
        </w:rPr>
        <w:t>库特拉里斯</w:t>
      </w:r>
      <w:r w:rsidRPr="0064631C">
        <w:rPr>
          <w:rFonts w:ascii="宋体" w:hAnsi="宋体" w:hint="eastAsia"/>
          <w:sz w:val="32"/>
          <w:szCs w:val="32"/>
          <w:lang w:val="es-ES"/>
        </w:rPr>
        <w:t>（</w:t>
      </w:r>
      <w:r w:rsidRPr="0064631C">
        <w:rPr>
          <w:rFonts w:ascii="宋体" w:hAnsi="宋体"/>
          <w:sz w:val="32"/>
          <w:szCs w:val="32"/>
          <w:lang w:val="es-ES"/>
        </w:rPr>
        <w:t>Christos Kourtellaris</w:t>
      </w:r>
      <w:r w:rsidRPr="0064631C">
        <w:rPr>
          <w:rFonts w:ascii="宋体" w:hAnsi="宋体" w:hint="eastAsia"/>
          <w:sz w:val="32"/>
          <w:szCs w:val="32"/>
          <w:lang w:val="es-ES"/>
        </w:rPr>
        <w:t>）</w:t>
      </w:r>
      <w:r w:rsidRPr="00DD47F6">
        <w:rPr>
          <w:rFonts w:ascii="宋体" w:hAnsi="宋体" w:hint="eastAsia"/>
          <w:sz w:val="32"/>
          <w:szCs w:val="32"/>
        </w:rPr>
        <w:t>接受了希腊《每日报》</w:t>
      </w:r>
      <w:r w:rsidRPr="0064631C">
        <w:rPr>
          <w:rFonts w:ascii="宋体" w:hAnsi="宋体" w:hint="eastAsia"/>
          <w:sz w:val="32"/>
          <w:szCs w:val="32"/>
          <w:lang w:val="es-ES"/>
        </w:rPr>
        <w:t>（</w:t>
      </w:r>
      <w:r w:rsidRPr="0064631C">
        <w:rPr>
          <w:rFonts w:ascii="宋体" w:hAnsi="宋体"/>
          <w:sz w:val="32"/>
          <w:szCs w:val="32"/>
          <w:lang w:val="es-ES"/>
        </w:rPr>
        <w:t>Kathimerini</w:t>
      </w:r>
      <w:r w:rsidRPr="0064631C">
        <w:rPr>
          <w:rFonts w:ascii="宋体" w:hAnsi="宋体" w:hint="eastAsia"/>
          <w:sz w:val="32"/>
          <w:szCs w:val="32"/>
          <w:lang w:val="es-ES"/>
        </w:rPr>
        <w:t>）</w:t>
      </w:r>
      <w:r w:rsidRPr="00DD47F6">
        <w:rPr>
          <w:rFonts w:ascii="宋体" w:hAnsi="宋体" w:hint="eastAsia"/>
          <w:sz w:val="32"/>
          <w:szCs w:val="32"/>
        </w:rPr>
        <w:t>记者安德里亚斯</w:t>
      </w:r>
      <w:r w:rsidRPr="0064631C">
        <w:rPr>
          <w:rFonts w:ascii="宋体" w:hAnsi="宋体" w:hint="eastAsia"/>
          <w:sz w:val="32"/>
          <w:szCs w:val="32"/>
          <w:lang w:val="es-ES"/>
        </w:rPr>
        <w:t>·</w:t>
      </w:r>
      <w:r w:rsidRPr="00DD47F6">
        <w:rPr>
          <w:rFonts w:ascii="宋体" w:hAnsi="宋体" w:hint="eastAsia"/>
          <w:sz w:val="32"/>
          <w:szCs w:val="32"/>
        </w:rPr>
        <w:t>季米特里斯</w:t>
      </w:r>
      <w:r w:rsidRPr="0064631C">
        <w:rPr>
          <w:rFonts w:ascii="宋体" w:hAnsi="宋体" w:hint="eastAsia"/>
          <w:sz w:val="32"/>
          <w:szCs w:val="32"/>
          <w:lang w:val="es-ES"/>
        </w:rPr>
        <w:t>（</w:t>
      </w:r>
      <w:r w:rsidRPr="0064631C">
        <w:rPr>
          <w:rFonts w:ascii="宋体" w:hAnsi="宋体"/>
          <w:sz w:val="32"/>
          <w:szCs w:val="32"/>
          <w:lang w:val="es-ES"/>
        </w:rPr>
        <w:t>Andreas Kimitris</w:t>
      </w:r>
      <w:r w:rsidRPr="0064631C">
        <w:rPr>
          <w:rFonts w:ascii="宋体" w:hAnsi="宋体" w:hint="eastAsia"/>
          <w:sz w:val="32"/>
          <w:szCs w:val="32"/>
          <w:lang w:val="es-ES"/>
        </w:rPr>
        <w:t>）</w:t>
      </w:r>
      <w:r w:rsidRPr="00DD47F6">
        <w:rPr>
          <w:rFonts w:ascii="宋体" w:hAnsi="宋体" w:hint="eastAsia"/>
          <w:sz w:val="32"/>
          <w:szCs w:val="32"/>
        </w:rPr>
        <w:t>的采访。《每日报》2024年8月4日星期日刊登了访谈内容。</w:t>
      </w:r>
    </w:p>
    <w:p w14:paraId="0400F377"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lastRenderedPageBreak/>
        <w:t>库特拉里斯同志强调说，我们正在为工人阶级掌握权力的社会主义-共产主义社会的目标而奋斗。访谈还涉及其他话题。</w:t>
      </w:r>
    </w:p>
    <w:p w14:paraId="3388C0CC" w14:textId="12E77559"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他说，我们的目标是建立以光荣的</w:t>
      </w:r>
      <w:r w:rsidR="001051D9">
        <w:rPr>
          <w:rFonts w:ascii="宋体" w:hAnsi="宋体" w:hint="eastAsia"/>
          <w:sz w:val="32"/>
          <w:szCs w:val="32"/>
        </w:rPr>
        <w:t>锤头和</w:t>
      </w:r>
      <w:r w:rsidR="001051D9" w:rsidRPr="00DD47F6">
        <w:rPr>
          <w:rFonts w:ascii="宋体" w:hAnsi="宋体" w:hint="eastAsia"/>
          <w:sz w:val="32"/>
          <w:szCs w:val="32"/>
        </w:rPr>
        <w:t>镰刀</w:t>
      </w:r>
      <w:r w:rsidRPr="00DD47F6">
        <w:rPr>
          <w:rFonts w:ascii="宋体" w:hAnsi="宋体" w:hint="eastAsia"/>
          <w:sz w:val="32"/>
          <w:szCs w:val="32"/>
        </w:rPr>
        <w:t>作为徽章的共产党。这个党也将参与将来的选举。</w:t>
      </w:r>
    </w:p>
    <w:p w14:paraId="20591E2A"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下文是《每日报》发表的访谈全文。</w:t>
      </w:r>
    </w:p>
    <w:p w14:paraId="15E6F2BF"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问：创立“塞浦路斯共产主义倡议”协会是出于什么需要？</w:t>
      </w:r>
    </w:p>
    <w:p w14:paraId="57FB59C9" w14:textId="089781B4"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答：是出于</w:t>
      </w:r>
      <w:r w:rsidR="001A4E41">
        <w:rPr>
          <w:rFonts w:ascii="宋体" w:hAnsi="宋体" w:hint="eastAsia"/>
          <w:sz w:val="32"/>
          <w:szCs w:val="32"/>
        </w:rPr>
        <w:t>这样的</w:t>
      </w:r>
      <w:r w:rsidRPr="00DD47F6">
        <w:rPr>
          <w:rFonts w:ascii="宋体" w:hAnsi="宋体" w:hint="eastAsia"/>
          <w:sz w:val="32"/>
          <w:szCs w:val="32"/>
        </w:rPr>
        <w:t>需要：要重建工人和人民运动；要提出超越现存资本主义社会经济制度的不同的社会和经济前景，因为资本主义制度创造着令人窒息的死胡同，不断制造着贫困；要为建立工人阶级掌握权力的社会而斗争。</w:t>
      </w:r>
    </w:p>
    <w:p w14:paraId="60B04A09"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问：你们提倡何种制度？</w:t>
      </w:r>
    </w:p>
    <w:p w14:paraId="66152930" w14:textId="32797088"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答：与塞浦路斯劳动人民进步党（</w:t>
      </w:r>
      <w:r w:rsidRPr="00DD47F6">
        <w:rPr>
          <w:rFonts w:ascii="宋体" w:hAnsi="宋体"/>
          <w:sz w:val="32"/>
          <w:szCs w:val="32"/>
        </w:rPr>
        <w:t>AKEL</w:t>
      </w:r>
      <w:r w:rsidRPr="00DD47F6">
        <w:rPr>
          <w:rFonts w:ascii="宋体" w:hAnsi="宋体" w:hint="eastAsia"/>
          <w:sz w:val="32"/>
          <w:szCs w:val="32"/>
        </w:rPr>
        <w:t>）候选人此前在2018年总统选举时所说的相反，我们认为存在着阶级，即工人阶级和资产阶级，因此也存在阶级斗争。因此，我们正为建立社会主义-共产主义社会的目的而奋斗，在那个社会</w:t>
      </w:r>
      <w:r w:rsidR="001A4E41">
        <w:rPr>
          <w:rFonts w:ascii="宋体" w:hAnsi="宋体" w:hint="eastAsia"/>
          <w:sz w:val="32"/>
          <w:szCs w:val="32"/>
        </w:rPr>
        <w:t>，</w:t>
      </w:r>
      <w:r w:rsidRPr="00DD47F6">
        <w:rPr>
          <w:rFonts w:ascii="宋体" w:hAnsi="宋体" w:hint="eastAsia"/>
          <w:sz w:val="32"/>
          <w:szCs w:val="32"/>
        </w:rPr>
        <w:t>工人阶级（即那些创造国家财富的人）将掌握权力。不同于曾经在我国执政的所有党派，我们在资本主义制度的框架外提出了倡议。</w:t>
      </w:r>
    </w:p>
    <w:p w14:paraId="54DA022F"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问：你们所提倡的东西曾经被实施过，但是失败了。</w:t>
      </w:r>
    </w:p>
    <w:p w14:paraId="4A92A68E"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答：它曾经被实施过70年，有弱点和错误，但是也有伟大的成就。单凭这一点不足以得出这个制度已经失败的</w:t>
      </w:r>
      <w:r w:rsidRPr="00DD47F6">
        <w:rPr>
          <w:rFonts w:ascii="宋体" w:hAnsi="宋体" w:hint="eastAsia"/>
          <w:sz w:val="32"/>
          <w:szCs w:val="32"/>
        </w:rPr>
        <w:lastRenderedPageBreak/>
        <w:t>结论。作为对比，资本主义制度两百年来占据着统治地位，然而它毁坏了环境，把破坏性战争、贫穷和困苦的负担强加在人民头上。</w:t>
      </w:r>
    </w:p>
    <w:p w14:paraId="770C7B7C"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问：在社会主义制度下生活过的人们说，他们无法想象回到排队买面包的时代。</w:t>
      </w:r>
    </w:p>
    <w:p w14:paraId="34EA4573"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尽管存在各种反共宣传，但是在社会主义国家被推翻后的年代，所有调查都表明，那些国家的大多数人民认为那个时代比后来的时代更好。而在另一边，在塞浦路斯这样的所谓自由经济体中，却还有15万同胞生活在贫困线以下。</w:t>
      </w:r>
    </w:p>
    <w:p w14:paraId="1A771AEE"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问：有没有可以支持你的观点的现成例子？例如中国或古巴？</w:t>
      </w:r>
    </w:p>
    <w:p w14:paraId="6650E13E"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答：必须说明，我们坚定地支持这座革命之岛，但是拉丁美洲的背景与我们不同。我们认为，一个明天要建立社会主义的国家并不一定要照抄别的国家。</w:t>
      </w:r>
    </w:p>
    <w:p w14:paraId="47DDFDFC"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问：在今天，谈论社会主义-共产主义社会听起来像是要倒退。</w:t>
      </w:r>
    </w:p>
    <w:p w14:paraId="2A658D0E"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答：然而我们却要说这是新的东西，是激励人们前进的东西。人们向我们的“倡议”组织靠拢，尤其是仍然对共产主义意识形态的理想感兴趣的年轻人。</w:t>
      </w:r>
    </w:p>
    <w:p w14:paraId="14E12A21" w14:textId="1A77D589"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问：你们会发展成为政党吗？</w:t>
      </w:r>
      <w:r w:rsidR="001A4E41">
        <w:rPr>
          <w:rFonts w:ascii="黑体" w:eastAsia="黑体" w:hAnsi="黑体" w:hint="eastAsia"/>
          <w:sz w:val="32"/>
          <w:szCs w:val="32"/>
        </w:rPr>
        <w:t>或者</w:t>
      </w:r>
      <w:r w:rsidRPr="00DD47F6">
        <w:rPr>
          <w:rFonts w:ascii="黑体" w:eastAsia="黑体" w:hAnsi="黑体" w:hint="eastAsia"/>
          <w:sz w:val="32"/>
          <w:szCs w:val="32"/>
        </w:rPr>
        <w:t>你们会继续作为一个协会存在？</w:t>
      </w:r>
    </w:p>
    <w:p w14:paraId="1D19F7E0" w14:textId="131C0DB6"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答：我们的协会是共产主义者和工人阶级儿女的一次</w:t>
      </w:r>
      <w:r w:rsidRPr="00DD47F6">
        <w:rPr>
          <w:rFonts w:ascii="宋体" w:hAnsi="宋体" w:hint="eastAsia"/>
          <w:sz w:val="32"/>
          <w:szCs w:val="32"/>
        </w:rPr>
        <w:lastRenderedPageBreak/>
        <w:t>尝试的先导。我们的目标是创造一个共产党</w:t>
      </w:r>
      <w:r w:rsidR="001A4E41">
        <w:rPr>
          <w:rFonts w:ascii="宋体" w:hAnsi="宋体" w:hint="eastAsia"/>
          <w:sz w:val="32"/>
          <w:szCs w:val="32"/>
        </w:rPr>
        <w:t>。</w:t>
      </w:r>
      <w:r w:rsidRPr="00DD47F6">
        <w:rPr>
          <w:rFonts w:ascii="宋体" w:hAnsi="宋体" w:hint="eastAsia"/>
          <w:sz w:val="32"/>
          <w:szCs w:val="32"/>
        </w:rPr>
        <w:t>这个党也将参与选举。</w:t>
      </w:r>
    </w:p>
    <w:p w14:paraId="08471595"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问：是从2026年议会选举开始吗？</w:t>
      </w:r>
    </w:p>
    <w:p w14:paraId="2A13BA5D"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答：我认为我们的立场是明确的。</w:t>
      </w:r>
    </w:p>
    <w:p w14:paraId="51E15554"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问：这个党将叫做什么名字？它的徽章将是什么？</w:t>
      </w:r>
    </w:p>
    <w:p w14:paraId="4C9365A9" w14:textId="0D9B1B6B"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答：我们并不羞于自称共产主义者，因此这个党的名称将包含“共产主义”这个词。党徽一定会是锤</w:t>
      </w:r>
      <w:r w:rsidR="001051D9">
        <w:rPr>
          <w:rFonts w:ascii="宋体" w:hAnsi="宋体" w:hint="eastAsia"/>
          <w:sz w:val="32"/>
          <w:szCs w:val="32"/>
        </w:rPr>
        <w:t>头</w:t>
      </w:r>
      <w:r w:rsidRPr="00DD47F6">
        <w:rPr>
          <w:rFonts w:ascii="宋体" w:hAnsi="宋体" w:hint="eastAsia"/>
          <w:sz w:val="32"/>
          <w:szCs w:val="32"/>
        </w:rPr>
        <w:t>和镰刀，这是世界工人阶级斗争的光荣标志。</w:t>
      </w:r>
    </w:p>
    <w:p w14:paraId="4DAFDEAF"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问：和“共产主义倡议”组织的其他成员一样，你也曾经积极参与劳动人民进步党的政治活动。然而你却决定退出该党，而不是在该党内部进行斗争。这是为什么？</w:t>
      </w:r>
    </w:p>
    <w:p w14:paraId="6EFEB4B1" w14:textId="3CF8B03B"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答：许多年以来，劳动人民进步党的历史就是人民和工人阶级斗争的历史。我们这样做</w:t>
      </w:r>
      <w:r w:rsidR="001B094B">
        <w:rPr>
          <w:rFonts w:ascii="宋体" w:hAnsi="宋体" w:hint="eastAsia"/>
          <w:sz w:val="32"/>
          <w:szCs w:val="32"/>
        </w:rPr>
        <w:t>，</w:t>
      </w:r>
      <w:r w:rsidRPr="00DD47F6">
        <w:rPr>
          <w:rFonts w:ascii="宋体" w:hAnsi="宋体" w:hint="eastAsia"/>
          <w:sz w:val="32"/>
          <w:szCs w:val="32"/>
        </w:rPr>
        <w:t>不是要代替劳动人民进步党，而是在提出新的社会和经济发展方式。我们离开劳动人民进步党，是因为它在意识形态和政治方面不能代表我们。</w:t>
      </w:r>
    </w:p>
    <w:p w14:paraId="3C66D154"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问：所以，你们并不认为劳动人民进步党是一个共产主义党派。</w:t>
      </w:r>
    </w:p>
    <w:p w14:paraId="4F795410"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答：目前在塞浦路斯议会中没有共产主义党派。</w:t>
      </w:r>
    </w:p>
    <w:p w14:paraId="7C9ACDC3"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问：您的祖父也叫克里斯托斯·库特拉里斯，他曾是劳动人民进步党的重要成员。该党有没有与你接触，来阻止你们成为独立的政治力量？</w:t>
      </w:r>
    </w:p>
    <w:p w14:paraId="59D4BDE1" w14:textId="68D793EA"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答：劳动人民进步党没有干涉我们。</w:t>
      </w:r>
    </w:p>
    <w:p w14:paraId="51854D4F"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lastRenderedPageBreak/>
        <w:t>问：你们和希腊共产党（KKE）是什么关系？</w:t>
      </w:r>
    </w:p>
    <w:p w14:paraId="01F3B11C"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答：我们尊敬和赞赏希腊共产党，我们有共同语言和共同愿景。</w:t>
      </w:r>
    </w:p>
    <w:p w14:paraId="7CDE37BD"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问：你们和希腊共产党有合作吗？</w:t>
      </w:r>
    </w:p>
    <w:p w14:paraId="740D532F" w14:textId="71277A71"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答：没有合作。</w:t>
      </w:r>
    </w:p>
    <w:p w14:paraId="3E3D16DA" w14:textId="46B5D1F0"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问：你们和“奥莫尼亚5·29”足球俱乐部（</w:t>
      </w:r>
      <w:r w:rsidRPr="00DD47F6">
        <w:rPr>
          <w:rFonts w:ascii="黑体" w:eastAsia="黑体" w:hAnsi="黑体"/>
          <w:sz w:val="32"/>
          <w:szCs w:val="32"/>
        </w:rPr>
        <w:t>Omonoia 29th May</w:t>
      </w:r>
      <w:r w:rsidRPr="00DD47F6">
        <w:rPr>
          <w:rFonts w:ascii="黑体" w:eastAsia="黑体" w:hAnsi="黑体" w:hint="eastAsia"/>
          <w:sz w:val="32"/>
          <w:szCs w:val="32"/>
        </w:rPr>
        <w:t>）是什么关系？</w:t>
      </w:r>
      <w:r w:rsidR="00093E1B">
        <w:rPr>
          <w:rStyle w:val="aff"/>
          <w:rFonts w:ascii="黑体" w:eastAsia="黑体" w:hAnsi="黑体" w:hint="eastAsia"/>
          <w:sz w:val="32"/>
          <w:szCs w:val="32"/>
        </w:rPr>
        <w:footnoteReference w:customMarkFollows="1" w:id="1"/>
        <w:t>[1]</w:t>
      </w:r>
    </w:p>
    <w:p w14:paraId="1F4FED83"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答：我们和任何足球俱乐部都没有关系。</w:t>
      </w:r>
    </w:p>
    <w:p w14:paraId="58576EAA"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问：你们在塞浦路斯问题上持何种基本立场？</w:t>
      </w:r>
    </w:p>
    <w:p w14:paraId="2D3D52D1"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我们正在为争取完整、独立、没有外国驻军和基地、不依靠外国保证和保护、拥有统一国际地位、统一公民身份、统一主权、统一经济的塞浦路斯而奋斗。我们反对两国并存方案，为塞浦路斯人民的一个国家而奋斗。只有这样，当前对抗的阶级本质才能凸显出来，而不是像今天这样呈现为民族冲突。</w:t>
      </w:r>
    </w:p>
    <w:p w14:paraId="249ED459"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问：你们是否接受“</w:t>
      </w:r>
      <w:r w:rsidRPr="00DD47F6">
        <w:rPr>
          <w:rFonts w:ascii="黑体" w:eastAsia="黑体" w:hAnsi="黑体"/>
          <w:sz w:val="32"/>
          <w:szCs w:val="32"/>
        </w:rPr>
        <w:t>两族双区联邦</w:t>
      </w:r>
      <w:r w:rsidRPr="00DD47F6">
        <w:rPr>
          <w:rFonts w:ascii="黑体" w:eastAsia="黑体" w:hAnsi="黑体" w:hint="eastAsia"/>
          <w:sz w:val="32"/>
          <w:szCs w:val="32"/>
        </w:rPr>
        <w:t>”（</w:t>
      </w:r>
      <w:r w:rsidRPr="00DD47F6">
        <w:rPr>
          <w:rFonts w:ascii="黑体" w:eastAsia="黑体" w:hAnsi="黑体"/>
          <w:sz w:val="32"/>
          <w:szCs w:val="32"/>
        </w:rPr>
        <w:t>Bicommunal Bizonal Federation</w:t>
      </w:r>
      <w:r w:rsidRPr="00DD47F6">
        <w:rPr>
          <w:rFonts w:ascii="黑体" w:eastAsia="黑体" w:hAnsi="黑体" w:hint="eastAsia"/>
          <w:sz w:val="32"/>
          <w:szCs w:val="32"/>
        </w:rPr>
        <w:t xml:space="preserve"> </w:t>
      </w:r>
      <w:r w:rsidRPr="00DD47F6">
        <w:rPr>
          <w:rFonts w:ascii="黑体" w:eastAsia="黑体" w:hAnsi="黑体"/>
          <w:sz w:val="32"/>
          <w:szCs w:val="32"/>
        </w:rPr>
        <w:t>(BBF)</w:t>
      </w:r>
      <w:r w:rsidRPr="00DD47F6">
        <w:rPr>
          <w:rFonts w:ascii="黑体" w:eastAsia="黑体" w:hAnsi="黑体" w:hint="eastAsia"/>
          <w:sz w:val="32"/>
          <w:szCs w:val="32"/>
        </w:rPr>
        <w:t>）作为解决方案的基础？</w:t>
      </w:r>
    </w:p>
    <w:p w14:paraId="7C452B8D" w14:textId="73AEA329"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答：“两族双区联邦”方案是有特定内涵的，我们在安南计划（</w:t>
      </w:r>
      <w:r w:rsidRPr="00DD47F6">
        <w:rPr>
          <w:rFonts w:ascii="宋体" w:hAnsi="宋体"/>
          <w:sz w:val="32"/>
          <w:szCs w:val="32"/>
        </w:rPr>
        <w:t>Annan Plan</w:t>
      </w:r>
      <w:r w:rsidRPr="00DD47F6">
        <w:rPr>
          <w:rFonts w:ascii="宋体" w:hAnsi="宋体" w:hint="eastAsia"/>
          <w:sz w:val="32"/>
          <w:szCs w:val="32"/>
        </w:rPr>
        <w:t>）和</w:t>
      </w:r>
      <w:r w:rsidRPr="00DD47F6">
        <w:rPr>
          <w:rFonts w:ascii="宋体" w:hAnsi="宋体"/>
          <w:sz w:val="32"/>
          <w:szCs w:val="32"/>
        </w:rPr>
        <w:t>克莱恩·蒙塔纳</w:t>
      </w:r>
      <w:r w:rsidRPr="00DD47F6">
        <w:rPr>
          <w:rFonts w:ascii="宋体" w:hAnsi="宋体" w:hint="eastAsia"/>
          <w:sz w:val="32"/>
          <w:szCs w:val="32"/>
        </w:rPr>
        <w:t>谈判（</w:t>
      </w:r>
      <w:r w:rsidRPr="00DD47F6">
        <w:rPr>
          <w:rFonts w:ascii="宋体" w:hAnsi="宋体"/>
          <w:sz w:val="32"/>
          <w:szCs w:val="32"/>
        </w:rPr>
        <w:t xml:space="preserve">Crans </w:t>
      </w:r>
      <w:r w:rsidRPr="00DD47F6">
        <w:rPr>
          <w:rFonts w:ascii="宋体" w:hAnsi="宋体"/>
          <w:sz w:val="32"/>
          <w:szCs w:val="32"/>
        </w:rPr>
        <w:lastRenderedPageBreak/>
        <w:t>Montana</w:t>
      </w:r>
      <w:r w:rsidRPr="00DD47F6">
        <w:rPr>
          <w:rFonts w:ascii="宋体" w:hAnsi="宋体" w:hint="eastAsia"/>
          <w:sz w:val="32"/>
          <w:szCs w:val="32"/>
        </w:rPr>
        <w:t>）中都能看到这一点。“两族双区联邦”方案会强化民族隔离，它不是要建立联邦，而是要建立</w:t>
      </w:r>
      <w:r w:rsidR="001B094B">
        <w:rPr>
          <w:rFonts w:ascii="宋体" w:hAnsi="宋体" w:hint="eastAsia"/>
          <w:sz w:val="32"/>
          <w:szCs w:val="32"/>
        </w:rPr>
        <w:t>由</w:t>
      </w:r>
      <w:r w:rsidRPr="00DD47F6">
        <w:rPr>
          <w:rFonts w:ascii="宋体" w:hAnsi="宋体" w:hint="eastAsia"/>
          <w:sz w:val="32"/>
          <w:szCs w:val="32"/>
        </w:rPr>
        <w:t>两个并存的成员国</w:t>
      </w:r>
      <w:r w:rsidR="001B094B">
        <w:rPr>
          <w:rFonts w:ascii="宋体" w:hAnsi="宋体" w:hint="eastAsia"/>
          <w:sz w:val="32"/>
          <w:szCs w:val="32"/>
        </w:rPr>
        <w:t>组成</w:t>
      </w:r>
      <w:r w:rsidRPr="00DD47F6">
        <w:rPr>
          <w:rFonts w:ascii="宋体" w:hAnsi="宋体" w:hint="eastAsia"/>
          <w:sz w:val="32"/>
          <w:szCs w:val="32"/>
        </w:rPr>
        <w:t>的邦联。</w:t>
      </w:r>
    </w:p>
    <w:p w14:paraId="04A4BC88"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问：但这是联合国安理会决议确定的解决方案的基础。</w:t>
      </w:r>
    </w:p>
    <w:p w14:paraId="3EE16E12"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答：双区方案并不是一开始就出现在联合国决议中的。而且，现今联合国中的力量平衡是偏向北约和土耳其的。</w:t>
      </w:r>
    </w:p>
    <w:p w14:paraId="69487903"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问：你们支持何种模式呢？</w:t>
      </w:r>
    </w:p>
    <w:p w14:paraId="1C574514"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答：我们并不想给出一个特定的解决方案的名字，比如单一制国家或联邦。但我们正在拟定应当规束一切解决方案的原则。</w:t>
      </w:r>
    </w:p>
    <w:p w14:paraId="5B01D3B3"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问：在解决塞浦路斯问题的过程中，我们应当如何利用土耳其裔塞浦路斯人？</w:t>
      </w:r>
    </w:p>
    <w:p w14:paraId="70236625"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在我们“塞浦路斯共产主义倡议”组织中也有土耳其裔塞浦路斯人。土耳其裔塞浦路斯人是我们的同胞，这就是为什么我们把建立统一的阶级战线作为目标。这个战线将能够对抗帝国主义，争取真正公正的塞浦路斯问题解决方案，争取持久的和平。</w:t>
      </w:r>
    </w:p>
    <w:p w14:paraId="19129DC4"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问：在俄罗斯入侵乌克兰的问题上，你们持何种立场？</w:t>
      </w:r>
    </w:p>
    <w:p w14:paraId="7A3B39A6"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俄罗斯对乌克兰的入侵是不可接受的。然而我们也应指出美国、北约和欧盟在泽连斯基背后扮演的肮脏角色。正在进行的战争是一场帝国主义战争，为的是冲突中各国资产阶级的利益。而战争的代价则由普通人承担，既包括乌克兰人也包括俄罗斯人，还包括欧盟各国人民。</w:t>
      </w:r>
    </w:p>
    <w:p w14:paraId="132D2496" w14:textId="77777777" w:rsidR="001051D9" w:rsidRDefault="00DD47F6" w:rsidP="00DD47F6">
      <w:pPr>
        <w:spacing w:before="60" w:after="60" w:line="480" w:lineRule="exact"/>
        <w:ind w:firstLine="640"/>
        <w:rPr>
          <w:rFonts w:ascii="黑体" w:eastAsia="黑体" w:hAnsi="黑体"/>
          <w:sz w:val="32"/>
          <w:szCs w:val="32"/>
        </w:rPr>
      </w:pPr>
      <w:r w:rsidRPr="00DD47F6">
        <w:rPr>
          <w:rFonts w:ascii="黑体" w:eastAsia="黑体" w:hAnsi="黑体" w:hint="eastAsia"/>
          <w:sz w:val="32"/>
          <w:szCs w:val="32"/>
        </w:rPr>
        <w:lastRenderedPageBreak/>
        <w:t>问：你们</w:t>
      </w:r>
      <w:r w:rsidR="001B094B">
        <w:rPr>
          <w:rFonts w:ascii="黑体" w:eastAsia="黑体" w:hAnsi="黑体" w:hint="eastAsia"/>
          <w:sz w:val="32"/>
          <w:szCs w:val="32"/>
        </w:rPr>
        <w:t>如何看待</w:t>
      </w:r>
      <w:r w:rsidRPr="00DD47F6">
        <w:rPr>
          <w:rFonts w:ascii="黑体" w:eastAsia="黑体" w:hAnsi="黑体" w:hint="eastAsia"/>
          <w:sz w:val="32"/>
          <w:szCs w:val="32"/>
        </w:rPr>
        <w:t>加沙战争？</w:t>
      </w:r>
    </w:p>
    <w:p w14:paraId="4C8432E8" w14:textId="53698C03"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答：这不是加沙战争，而是以色列这个杀人犯国家对巴勒斯坦人民的种族灭绝。</w:t>
      </w:r>
    </w:p>
    <w:p w14:paraId="06A1C6DA"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问：你刚刚提到了欧盟。塞浦路斯也是欧盟成员国。你们对塞浦路斯的欧盟成员国身份持何种立场？</w:t>
      </w:r>
    </w:p>
    <w:p w14:paraId="07564123"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答：不久以前，我们曾写过一份关于欧盟的深度分析报告，证明了欧盟的反动性质。在组织起来为新社会而斗争的同时，我们也在为脱离欧盟而奋斗。</w:t>
      </w:r>
    </w:p>
    <w:p w14:paraId="130D8813"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问：所以你们提议退出欧盟和欧元区。难道我们要重新使用塞浦路斯镑吗？</w:t>
      </w:r>
    </w:p>
    <w:p w14:paraId="092A08C3" w14:textId="77777777" w:rsidR="00DD47F6" w:rsidRPr="00DD47F6"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答：决定一个经济体性质的不是使用何种货币。我们用大量证据证明了，塞浦路斯人民在加入欧盟后变得更加贫困，小规模行业被摧毁，农业经济遭到打击，中小企业消失，合作化运动解体。</w:t>
      </w:r>
    </w:p>
    <w:p w14:paraId="2C9EDBBC" w14:textId="77777777" w:rsidR="00DD47F6" w:rsidRPr="00DD47F6" w:rsidRDefault="00DD47F6" w:rsidP="00DD47F6">
      <w:pPr>
        <w:spacing w:before="60" w:after="60" w:line="480" w:lineRule="exact"/>
        <w:ind w:firstLine="640"/>
        <w:rPr>
          <w:rFonts w:ascii="黑体" w:eastAsia="黑体" w:hAnsi="黑体" w:hint="eastAsia"/>
          <w:sz w:val="32"/>
          <w:szCs w:val="32"/>
        </w:rPr>
      </w:pPr>
      <w:r w:rsidRPr="00DD47F6">
        <w:rPr>
          <w:rFonts w:ascii="黑体" w:eastAsia="黑体" w:hAnsi="黑体" w:hint="eastAsia"/>
          <w:sz w:val="32"/>
          <w:szCs w:val="32"/>
        </w:rPr>
        <w:t>问：有一种观点认为，欧盟成员国身份在本质上决定了塞浦路斯倾向西方。</w:t>
      </w:r>
    </w:p>
    <w:p w14:paraId="620B8CCA" w14:textId="4E193181" w:rsidR="00FE6F7B" w:rsidRDefault="00DD47F6" w:rsidP="00DD47F6">
      <w:pPr>
        <w:spacing w:before="60" w:after="60" w:line="480" w:lineRule="exact"/>
        <w:ind w:firstLine="640"/>
        <w:rPr>
          <w:rFonts w:ascii="宋体" w:hAnsi="宋体" w:hint="eastAsia"/>
          <w:sz w:val="32"/>
          <w:szCs w:val="32"/>
        </w:rPr>
      </w:pPr>
      <w:r w:rsidRPr="00DD47F6">
        <w:rPr>
          <w:rFonts w:ascii="宋体" w:hAnsi="宋体" w:hint="eastAsia"/>
          <w:sz w:val="32"/>
          <w:szCs w:val="32"/>
        </w:rPr>
        <w:t>答：对我们来说，正确的倾向应当取决于工人阶级的利益。</w:t>
      </w:r>
      <w:bookmarkStart w:id="9" w:name="_Toc185884926"/>
    </w:p>
    <w:p w14:paraId="70251D63" w14:textId="77777777" w:rsidR="00FE6F7B" w:rsidRDefault="00000000">
      <w:pPr>
        <w:spacing w:before="60" w:after="60" w:line="480" w:lineRule="exact"/>
        <w:ind w:firstLine="640"/>
        <w:rPr>
          <w:rFonts w:ascii="黑体" w:eastAsia="黑体" w:hAnsi="黑体" w:hint="eastAsia"/>
          <w:szCs w:val="36"/>
        </w:rPr>
      </w:pPr>
      <w:r>
        <w:rPr>
          <w:rFonts w:ascii="宋体" w:hAnsi="宋体" w:hint="eastAsia"/>
          <w:sz w:val="32"/>
          <w:szCs w:val="32"/>
        </w:rPr>
        <w:br w:type="page"/>
      </w:r>
    </w:p>
    <w:p w14:paraId="5AE55068" w14:textId="2CC3455D" w:rsidR="00FE6F7B" w:rsidRDefault="00000000">
      <w:pPr>
        <w:pStyle w:val="1"/>
        <w:rPr>
          <w:rFonts w:ascii="黑体" w:eastAsia="黑体" w:hAnsi="黑体" w:hint="eastAsia"/>
          <w:szCs w:val="36"/>
        </w:rPr>
      </w:pPr>
      <w:bookmarkStart w:id="10" w:name="_Toc214310432"/>
      <w:bookmarkEnd w:id="9"/>
      <w:r>
        <w:rPr>
          <w:rFonts w:ascii="黑体" w:eastAsia="黑体" w:hAnsi="黑体" w:hint="eastAsia"/>
          <w:szCs w:val="36"/>
        </w:rPr>
        <w:lastRenderedPageBreak/>
        <w:t>“</w:t>
      </w:r>
      <w:r w:rsidR="0064631C">
        <w:rPr>
          <w:rFonts w:ascii="黑体" w:eastAsia="黑体" w:hAnsi="黑体" w:hint="eastAsia"/>
          <w:szCs w:val="36"/>
        </w:rPr>
        <w:t>政治风暴</w:t>
      </w:r>
      <w:r>
        <w:rPr>
          <w:rFonts w:ascii="黑体" w:eastAsia="黑体" w:hAnsi="黑体" w:hint="eastAsia"/>
          <w:szCs w:val="36"/>
        </w:rPr>
        <w:t>”</w:t>
      </w:r>
      <w:r w:rsidR="0064631C">
        <w:rPr>
          <w:rFonts w:ascii="黑体" w:eastAsia="黑体" w:hAnsi="黑体" w:hint="eastAsia"/>
          <w:szCs w:val="36"/>
        </w:rPr>
        <w:t>评2024年俄罗斯总统选举</w:t>
      </w:r>
      <w:bookmarkEnd w:id="10"/>
    </w:p>
    <w:p w14:paraId="2A4A7FEC" w14:textId="1AAAF831" w:rsidR="00FE6F7B" w:rsidRDefault="0064631C">
      <w:pPr>
        <w:ind w:firstLineChars="0" w:firstLine="0"/>
        <w:jc w:val="center"/>
      </w:pPr>
      <w:r>
        <w:rPr>
          <w:noProof/>
        </w:rPr>
        <w:drawing>
          <wp:inline distT="0" distB="0" distL="0" distR="0" wp14:anchorId="2C004033" wp14:editId="29E579D4">
            <wp:extent cx="5148000" cy="3548236"/>
            <wp:effectExtent l="0" t="0" r="0" b="0"/>
            <wp:docPr id="949761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61799" name=""/>
                    <pic:cNvPicPr/>
                  </pic:nvPicPr>
                  <pic:blipFill>
                    <a:blip r:embed="rId21"/>
                    <a:stretch>
                      <a:fillRect/>
                    </a:stretch>
                  </pic:blipFill>
                  <pic:spPr>
                    <a:xfrm>
                      <a:off x="0" y="0"/>
                      <a:ext cx="5148000" cy="3548236"/>
                    </a:xfrm>
                    <a:prstGeom prst="rect">
                      <a:avLst/>
                    </a:prstGeom>
                  </pic:spPr>
                </pic:pic>
              </a:graphicData>
            </a:graphic>
          </wp:inline>
        </w:drawing>
      </w:r>
    </w:p>
    <w:p w14:paraId="071A47EC" w14:textId="6593994B" w:rsidR="00FE6F7B"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w:t>
      </w:r>
      <w:r w:rsidR="0064631C">
        <w:rPr>
          <w:rFonts w:ascii="Times New Roman" w:eastAsia="仿宋" w:hAnsi="Times New Roman" w:cs="Times New Roman" w:hint="eastAsia"/>
          <w:szCs w:val="28"/>
        </w:rPr>
        <w:t>俄罗斯</w:t>
      </w:r>
      <w:r>
        <w:rPr>
          <w:rFonts w:ascii="Times New Roman" w:eastAsia="仿宋" w:hAnsi="Times New Roman" w:cs="Times New Roman" w:hint="eastAsia"/>
          <w:szCs w:val="28"/>
        </w:rPr>
        <w:t>“</w:t>
      </w:r>
      <w:r w:rsidR="0064631C">
        <w:rPr>
          <w:rFonts w:ascii="Times New Roman" w:eastAsia="仿宋" w:hAnsi="Times New Roman" w:cs="Times New Roman" w:hint="eastAsia"/>
          <w:szCs w:val="28"/>
        </w:rPr>
        <w:t>政治风暴</w:t>
      </w:r>
      <w:r>
        <w:rPr>
          <w:rFonts w:ascii="Times New Roman" w:eastAsia="仿宋" w:hAnsi="Times New Roman" w:cs="Times New Roman" w:hint="eastAsia"/>
          <w:szCs w:val="28"/>
        </w:rPr>
        <w:t>”网站</w:t>
      </w:r>
    </w:p>
    <w:p w14:paraId="1645CB47" w14:textId="77B123D0" w:rsidR="00FE6F7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sidR="0064631C">
        <w:rPr>
          <w:rFonts w:ascii="Times New Roman" w:eastAsia="仿宋" w:hAnsi="Times New Roman" w:cs="Times New Roman" w:hint="eastAsia"/>
          <w:szCs w:val="28"/>
        </w:rPr>
        <w:t>4</w:t>
      </w:r>
      <w:r>
        <w:rPr>
          <w:rFonts w:ascii="Times New Roman" w:eastAsia="仿宋" w:hAnsi="Times New Roman" w:cs="Times New Roman"/>
          <w:szCs w:val="28"/>
        </w:rPr>
        <w:t>年</w:t>
      </w:r>
      <w:r w:rsidR="0064631C">
        <w:rPr>
          <w:rFonts w:ascii="Times New Roman" w:eastAsia="仿宋" w:hAnsi="Times New Roman" w:cs="Times New Roman" w:hint="eastAsia"/>
          <w:szCs w:val="28"/>
        </w:rPr>
        <w:t>3</w:t>
      </w:r>
      <w:r>
        <w:rPr>
          <w:rFonts w:ascii="Times New Roman" w:eastAsia="仿宋" w:hAnsi="Times New Roman" w:cs="Times New Roman" w:hint="eastAsia"/>
          <w:szCs w:val="28"/>
        </w:rPr>
        <w:t>月</w:t>
      </w:r>
      <w:r w:rsidR="0064631C">
        <w:rPr>
          <w:rFonts w:ascii="Times New Roman" w:eastAsia="仿宋" w:hAnsi="Times New Roman" w:cs="Times New Roman" w:hint="eastAsia"/>
          <w:szCs w:val="28"/>
        </w:rPr>
        <w:t>15</w:t>
      </w:r>
      <w:r>
        <w:rPr>
          <w:rFonts w:ascii="Times New Roman" w:eastAsia="仿宋" w:hAnsi="Times New Roman" w:cs="Times New Roman" w:hint="eastAsia"/>
          <w:szCs w:val="28"/>
        </w:rPr>
        <w:t>日</w:t>
      </w:r>
    </w:p>
    <w:p w14:paraId="0E943285" w14:textId="49B3D8A4" w:rsidR="00FE6F7B" w:rsidRDefault="00000000">
      <w:pPr>
        <w:spacing w:before="120" w:after="24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2" w:history="1">
        <w:r w:rsidR="0064631C" w:rsidRPr="004663AB">
          <w:rPr>
            <w:rStyle w:val="afd"/>
            <w:rFonts w:ascii="Times New Roman" w:eastAsia="仿宋" w:hAnsi="Times New Roman" w:cs="Times New Roman"/>
            <w:szCs w:val="28"/>
          </w:rPr>
          <w:t>https://us.politsturm.com/2024-russian-presidential-election</w:t>
        </w:r>
      </w:hyperlink>
    </w:p>
    <w:p w14:paraId="6662D5FB" w14:textId="6A1F32FC" w:rsidR="00FE6F7B" w:rsidRPr="0064631C" w:rsidRDefault="0064631C" w:rsidP="0064631C">
      <w:pPr>
        <w:spacing w:before="60" w:after="60" w:line="480" w:lineRule="exact"/>
        <w:ind w:firstLineChars="0" w:firstLine="0"/>
        <w:jc w:val="center"/>
        <w:rPr>
          <w:rFonts w:ascii="黑体" w:eastAsia="黑体" w:hAnsi="黑体" w:hint="eastAsia"/>
          <w:sz w:val="32"/>
          <w:szCs w:val="32"/>
        </w:rPr>
      </w:pPr>
      <w:r w:rsidRPr="0064631C">
        <w:rPr>
          <w:rFonts w:ascii="黑体" w:eastAsia="黑体" w:hAnsi="黑体" w:hint="eastAsia"/>
          <w:sz w:val="32"/>
          <w:szCs w:val="32"/>
        </w:rPr>
        <w:t>2024年俄罗斯总统选举：左翼的策略和共产主义者的任务</w:t>
      </w:r>
    </w:p>
    <w:p w14:paraId="4387BD3D"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2024年俄罗斯总统选举于今日（2024年3月15日）开始，将持续一个周末。“政治风暴”（Politsturm）俄罗斯支部准备了一篇文章，解释了外国共产主义者对这次选举所需要知道的一切。</w:t>
      </w:r>
    </w:p>
    <w:p w14:paraId="497399D0" w14:textId="3F32D333" w:rsidR="0064631C" w:rsidRPr="0064631C" w:rsidRDefault="0064631C" w:rsidP="0064631C">
      <w:pPr>
        <w:spacing w:before="60" w:after="60" w:line="480" w:lineRule="exact"/>
        <w:ind w:firstLine="640"/>
        <w:rPr>
          <w:rFonts w:ascii="宋体" w:hAnsi="宋体" w:hint="eastAsia"/>
          <w:sz w:val="32"/>
          <w:szCs w:val="32"/>
        </w:rPr>
      </w:pPr>
      <w:r w:rsidRPr="004843CB">
        <w:rPr>
          <w:rFonts w:ascii="黑体" w:eastAsia="黑体" w:hAnsi="黑体" w:hint="eastAsia"/>
          <w:sz w:val="32"/>
          <w:szCs w:val="32"/>
        </w:rPr>
        <w:t>1.本次选举是在俄罗斯对乌克兰的“特别军事行动”</w:t>
      </w:r>
      <w:r w:rsidRPr="004843CB">
        <w:rPr>
          <w:rFonts w:ascii="黑体" w:eastAsia="黑体" w:hAnsi="黑体" w:hint="eastAsia"/>
          <w:sz w:val="32"/>
          <w:szCs w:val="32"/>
        </w:rPr>
        <w:lastRenderedPageBreak/>
        <w:t>已持续两年、左右翼反对派的政治空间已被彻底</w:t>
      </w:r>
      <w:r w:rsidR="006D310B" w:rsidRPr="004843CB">
        <w:rPr>
          <w:rFonts w:ascii="黑体" w:eastAsia="黑体" w:hAnsi="黑体" w:hint="eastAsia"/>
          <w:sz w:val="32"/>
          <w:szCs w:val="32"/>
        </w:rPr>
        <w:t>压缩</w:t>
      </w:r>
      <w:r w:rsidRPr="004843CB">
        <w:rPr>
          <w:rFonts w:ascii="黑体" w:eastAsia="黑体" w:hAnsi="黑体" w:hint="eastAsia"/>
          <w:sz w:val="32"/>
          <w:szCs w:val="32"/>
        </w:rPr>
        <w:t>的背景下</w:t>
      </w:r>
      <w:r w:rsidR="001051D9">
        <w:rPr>
          <w:rFonts w:ascii="黑体" w:eastAsia="黑体" w:hAnsi="黑体" w:hint="eastAsia"/>
          <w:sz w:val="32"/>
          <w:szCs w:val="32"/>
        </w:rPr>
        <w:t>举行</w:t>
      </w:r>
      <w:r w:rsidRPr="004843CB">
        <w:rPr>
          <w:rFonts w:ascii="黑体" w:eastAsia="黑体" w:hAnsi="黑体" w:hint="eastAsia"/>
          <w:sz w:val="32"/>
          <w:szCs w:val="32"/>
        </w:rPr>
        <w:t>的。</w:t>
      </w:r>
      <w:r w:rsidRPr="0064631C">
        <w:rPr>
          <w:rFonts w:ascii="宋体" w:hAnsi="宋体" w:hint="eastAsia"/>
          <w:sz w:val="32"/>
          <w:szCs w:val="32"/>
        </w:rPr>
        <w:t>在过去一年中，政府逮捕或起诉了所有潜在对手。在政治领域，只剩下了忠于政府的势力。在“特别军事行动”的条件下，俄罗斯政府推行的诸多法律可以算得上军事审查令。根据这些法律，人们被禁止把当前在乌克兰发生的事件叫做战争，禁止对现役部队的士兵和军官发表批评言论，也禁止披露关于军事工业的任何信息。</w:t>
      </w:r>
    </w:p>
    <w:p w14:paraId="72E0936E" w14:textId="77777777" w:rsidR="0064631C" w:rsidRPr="0064631C" w:rsidRDefault="0064631C" w:rsidP="0064631C">
      <w:pPr>
        <w:spacing w:before="60" w:after="60" w:line="480" w:lineRule="exact"/>
        <w:ind w:firstLine="640"/>
        <w:rPr>
          <w:rFonts w:ascii="宋体" w:hAnsi="宋体" w:hint="eastAsia"/>
          <w:sz w:val="32"/>
          <w:szCs w:val="32"/>
        </w:rPr>
      </w:pPr>
      <w:r w:rsidRPr="004843CB">
        <w:rPr>
          <w:rFonts w:ascii="黑体" w:eastAsia="黑体" w:hAnsi="黑体" w:hint="eastAsia"/>
          <w:sz w:val="32"/>
          <w:szCs w:val="32"/>
        </w:rPr>
        <w:t>2.表面上的反对派候选人对政府并不构成真正的威胁。</w:t>
      </w:r>
      <w:r w:rsidRPr="0064631C">
        <w:rPr>
          <w:rFonts w:ascii="宋体" w:hAnsi="宋体" w:hint="eastAsia"/>
          <w:sz w:val="32"/>
          <w:szCs w:val="32"/>
        </w:rPr>
        <w:t>如果说之前的总统选举和议会选举还允许那些不同意政府路线的候选人存在的话，那么2024年选举并非如此。选票上只印着普京和“服从体制”的党派的几个候选人，他们以灰色的、最不起眼的面目出现。完全支持普京的俄罗斯联邦“共产”党（</w:t>
      </w:r>
      <w:r w:rsidRPr="0064631C">
        <w:rPr>
          <w:rFonts w:ascii="宋体" w:hAnsi="宋体"/>
          <w:sz w:val="32"/>
          <w:szCs w:val="32"/>
        </w:rPr>
        <w:t>“Communist Party of the Russian Federation”</w:t>
      </w:r>
      <w:r w:rsidRPr="0064631C">
        <w:rPr>
          <w:rFonts w:ascii="宋体" w:hAnsi="宋体" w:hint="eastAsia"/>
          <w:sz w:val="32"/>
          <w:szCs w:val="32"/>
        </w:rPr>
        <w:t>）提出的候选人不是老牌候选人、党的领袖、社会沙文主义者、机会主义者根纳季·久加诺夫（Gennady Zyuganov），而是这个伪“共产党”中央委员会的成员尼古拉·哈里托诺夫（Nikolai Kharitonov）。而俄罗斯“自由民主”党（“Liberal Democratic Party of Russia”）则把2022年去世的民粹主义者、民族主义者弗拉基米尔·日里诺夫斯基（</w:t>
      </w:r>
      <w:r w:rsidRPr="0064631C">
        <w:rPr>
          <w:rFonts w:ascii="宋体" w:hAnsi="宋体"/>
          <w:sz w:val="32"/>
          <w:szCs w:val="32"/>
        </w:rPr>
        <w:t>Vladimir Zhirinovsky</w:t>
      </w:r>
      <w:r w:rsidRPr="0064631C">
        <w:rPr>
          <w:rFonts w:ascii="宋体" w:hAnsi="宋体" w:hint="eastAsia"/>
          <w:sz w:val="32"/>
          <w:szCs w:val="32"/>
        </w:rPr>
        <w:t>）换成了莱昂尼德·斯卢茨基（</w:t>
      </w:r>
      <w:r w:rsidRPr="0064631C">
        <w:rPr>
          <w:rFonts w:ascii="宋体" w:hAnsi="宋体"/>
          <w:sz w:val="32"/>
          <w:szCs w:val="32"/>
        </w:rPr>
        <w:t>Leonid Slootsky</w:t>
      </w:r>
      <w:r w:rsidRPr="0064631C">
        <w:rPr>
          <w:rFonts w:ascii="宋体" w:hAnsi="宋体" w:hint="eastAsia"/>
          <w:sz w:val="32"/>
          <w:szCs w:val="32"/>
        </w:rPr>
        <w:t>），后者在几年前曾卷入过性骚扰的丑闻。</w:t>
      </w:r>
    </w:p>
    <w:p w14:paraId="2C84DF1E"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政府控制下的“新人民”党（“New People” party）于2021年成立，其目的是吸引自由派的支持。该党提名的</w:t>
      </w:r>
      <w:r w:rsidRPr="0064631C">
        <w:rPr>
          <w:rFonts w:ascii="宋体" w:hAnsi="宋体" w:hint="eastAsia"/>
          <w:sz w:val="32"/>
          <w:szCs w:val="32"/>
        </w:rPr>
        <w:lastRenderedPageBreak/>
        <w:t>是此前无人知晓的弗拉迪斯拉夫·达万科夫（</w:t>
      </w:r>
      <w:r w:rsidRPr="0064631C">
        <w:rPr>
          <w:rFonts w:ascii="宋体" w:hAnsi="宋体"/>
          <w:sz w:val="32"/>
          <w:szCs w:val="32"/>
        </w:rPr>
        <w:t>Vladislav Davankov</w:t>
      </w:r>
      <w:r w:rsidRPr="0064631C">
        <w:rPr>
          <w:rFonts w:ascii="宋体" w:hAnsi="宋体" w:hint="eastAsia"/>
          <w:sz w:val="32"/>
          <w:szCs w:val="32"/>
        </w:rPr>
        <w:t>）。然而，自由派曾寄予希望的鲍里斯·纳杰日丁（Boris Nadezhdin）却未被允许参选，理由是他“收集的选举资格签名中假签名的比例过高”。</w:t>
      </w:r>
    </w:p>
    <w:p w14:paraId="00705AFE" w14:textId="4D9C5090"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政府故意把现任总统和那些最无聊、最缺乏吸引力的候选人作比较。这些候选人不仅没有对总统及其路线发表任何反对意见，而且还成了人们给普京投票的额外</w:t>
      </w:r>
      <w:r w:rsidR="001051D9">
        <w:rPr>
          <w:rFonts w:ascii="宋体" w:hAnsi="宋体" w:hint="eastAsia"/>
          <w:sz w:val="32"/>
          <w:szCs w:val="32"/>
        </w:rPr>
        <w:t>助力</w:t>
      </w:r>
      <w:r w:rsidRPr="0064631C">
        <w:rPr>
          <w:rFonts w:ascii="宋体" w:hAnsi="宋体" w:hint="eastAsia"/>
          <w:sz w:val="32"/>
          <w:szCs w:val="32"/>
        </w:rPr>
        <w:t>。在普通公民中，失望的选民已经准备好给普京投票，而这仅仅是因为他们只认识普京。“选票上这些人都是谁啊？我只认识现任总统普京。他可能不是最好的，但是他久经考验。比起你不认识的魔鬼，还是你认识的魔鬼更好些。”——这常常是一般俄罗斯人的逻辑。</w:t>
      </w:r>
    </w:p>
    <w:p w14:paraId="715F749F"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值得一提的是，在竞选活动中，所有候选人都对“你是否准备好了赢得选举”这个问题避而不谈。他们竭力不发表一丝一毫真正反对普京的言论。</w:t>
      </w:r>
    </w:p>
    <w:p w14:paraId="7609FA5C"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在形式上，选票上印着多个候选人。但实际上，问题不在于普京选没选上，而在于有多少人会去参加投票。不管选民投给谁，现任总统都会再一次当选。</w:t>
      </w:r>
    </w:p>
    <w:p w14:paraId="77D697E0" w14:textId="77777777" w:rsidR="0064631C" w:rsidRPr="0064631C" w:rsidRDefault="0064631C" w:rsidP="0064631C">
      <w:pPr>
        <w:spacing w:before="60" w:after="60" w:line="480" w:lineRule="exact"/>
        <w:ind w:firstLine="640"/>
        <w:rPr>
          <w:rFonts w:ascii="宋体" w:hAnsi="宋体" w:hint="eastAsia"/>
          <w:sz w:val="32"/>
          <w:szCs w:val="32"/>
        </w:rPr>
      </w:pPr>
      <w:r w:rsidRPr="004843CB">
        <w:rPr>
          <w:rFonts w:ascii="黑体" w:eastAsia="黑体" w:hAnsi="黑体" w:hint="eastAsia"/>
          <w:sz w:val="32"/>
          <w:szCs w:val="32"/>
        </w:rPr>
        <w:t>3.此次选举的目的是以尽可能多的投票人数让普京再次当选。</w:t>
      </w:r>
      <w:r w:rsidRPr="0064631C">
        <w:rPr>
          <w:rFonts w:ascii="宋体" w:hAnsi="宋体" w:hint="eastAsia"/>
          <w:sz w:val="32"/>
          <w:szCs w:val="32"/>
        </w:rPr>
        <w:t>一方面，精英们知道普京一定会当选。另一方面，俄罗斯民众也已不再寄希望于虚假的“反对派”候选人，他们明白这些选举只是为了让普京再次当选。即便和“传统”的俄罗斯选举相比，此次选举也是一个骗局。因此，</w:t>
      </w:r>
      <w:r w:rsidRPr="0064631C">
        <w:rPr>
          <w:rFonts w:ascii="宋体" w:hAnsi="宋体" w:hint="eastAsia"/>
          <w:sz w:val="32"/>
          <w:szCs w:val="32"/>
        </w:rPr>
        <w:lastRenderedPageBreak/>
        <w:t>投票人数将会不可避免地下降。</w:t>
      </w:r>
    </w:p>
    <w:p w14:paraId="7E8D6156" w14:textId="67D24D33"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在此次选举中，统治阶级的主要任务是尽可能提高投票参与率。高投票率会提供一种稳定的形象，让选举过程看起来合法，让那个不出意料</w:t>
      </w:r>
      <w:r w:rsidR="006D310B">
        <w:rPr>
          <w:rFonts w:ascii="宋体" w:hAnsi="宋体" w:hint="eastAsia"/>
          <w:sz w:val="32"/>
          <w:szCs w:val="32"/>
        </w:rPr>
        <w:t>将会</w:t>
      </w:r>
      <w:r w:rsidRPr="0064631C">
        <w:rPr>
          <w:rFonts w:ascii="宋体" w:hAnsi="宋体" w:hint="eastAsia"/>
          <w:sz w:val="32"/>
          <w:szCs w:val="32"/>
        </w:rPr>
        <w:t>再次当选总统的</w:t>
      </w:r>
      <w:r w:rsidR="006D310B" w:rsidRPr="0064631C">
        <w:rPr>
          <w:rFonts w:ascii="宋体" w:hAnsi="宋体" w:hint="eastAsia"/>
          <w:sz w:val="32"/>
          <w:szCs w:val="32"/>
        </w:rPr>
        <w:t>“主要候选人”</w:t>
      </w:r>
      <w:r w:rsidRPr="0064631C">
        <w:rPr>
          <w:rFonts w:ascii="宋体" w:hAnsi="宋体" w:hint="eastAsia"/>
          <w:sz w:val="32"/>
          <w:szCs w:val="32"/>
        </w:rPr>
        <w:t>看起来</w:t>
      </w:r>
      <w:r w:rsidR="006D310B">
        <w:rPr>
          <w:rFonts w:ascii="宋体" w:hAnsi="宋体" w:hint="eastAsia"/>
          <w:sz w:val="32"/>
          <w:szCs w:val="32"/>
        </w:rPr>
        <w:t>得</w:t>
      </w:r>
      <w:r w:rsidRPr="0064631C">
        <w:rPr>
          <w:rFonts w:ascii="宋体" w:hAnsi="宋体" w:hint="eastAsia"/>
          <w:sz w:val="32"/>
          <w:szCs w:val="32"/>
        </w:rPr>
        <w:t>到人民全心全意的支持。选举的合法性不仅意味着整个现有的社会政治制度的合法性，而且还意味着统治阶级的意识形态方向和政策的合法性。</w:t>
      </w:r>
    </w:p>
    <w:p w14:paraId="10DC0EEA"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宣传机器营造出人民积极参与总统选举的图景，这加强了广受支持的场景，影响了犹豫不决的、抱有怀疑的群体，加强了政府的权威。</w:t>
      </w:r>
    </w:p>
    <w:p w14:paraId="6534E56C"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这一点对俄罗斯统治阶级十分重要。否则，我们也就不会看到这种动用行政资源鼓励人们投票的传统做法；不会看到依靠政府财政的部门要求员工安装一款可以确认其是否去过投票站的特制软件；不会看到政府积极推行和实施电子投票——除进一步控制投票过程外，电子投票还能提高那些无法或不想亲自去投票站的人们的投票参与率。</w:t>
      </w:r>
    </w:p>
    <w:p w14:paraId="395245D6" w14:textId="77777777" w:rsidR="0064631C" w:rsidRPr="004843CB" w:rsidRDefault="0064631C" w:rsidP="0064631C">
      <w:pPr>
        <w:spacing w:before="60" w:after="60" w:line="480" w:lineRule="exact"/>
        <w:ind w:firstLine="640"/>
        <w:rPr>
          <w:rFonts w:ascii="黑体" w:eastAsia="黑体" w:hAnsi="黑体" w:hint="eastAsia"/>
          <w:sz w:val="32"/>
          <w:szCs w:val="32"/>
        </w:rPr>
      </w:pPr>
      <w:r w:rsidRPr="004843CB">
        <w:rPr>
          <w:rFonts w:ascii="黑体" w:eastAsia="黑体" w:hAnsi="黑体" w:hint="eastAsia"/>
          <w:sz w:val="32"/>
          <w:szCs w:val="32"/>
        </w:rPr>
        <w:t>4.泛左翼正在试图把自由派受众拉到自己这边，忙着处理泛左翼内部的关系，而不是进行严肃的组织工作。</w:t>
      </w:r>
    </w:p>
    <w:p w14:paraId="244E0846"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2月底，几个“左翼”博主、政治家和媒体宣布成立“公平世界”倡议（</w:t>
      </w:r>
      <w:r w:rsidRPr="0064631C">
        <w:rPr>
          <w:rFonts w:ascii="宋体" w:hAnsi="宋体"/>
          <w:sz w:val="32"/>
          <w:szCs w:val="32"/>
        </w:rPr>
        <w:t>Spravedliviy Mir</w:t>
      </w:r>
      <w:r w:rsidRPr="0064631C">
        <w:rPr>
          <w:rFonts w:ascii="宋体" w:hAnsi="宋体" w:hint="eastAsia"/>
          <w:sz w:val="32"/>
          <w:szCs w:val="32"/>
        </w:rPr>
        <w:t>），这个双关词既可以翻译为“公平世界”，也可以翻译为“公平的和平”。在即将到来的俄罗斯总统选举问题上，这个泛左翼联盟提出了自己的策略。</w:t>
      </w:r>
    </w:p>
    <w:p w14:paraId="60A01DA0" w14:textId="772EB2A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lastRenderedPageBreak/>
        <w:t>这个“倡议”是东拼西凑的，可以从中看出一些症候。参与“倡议”的有：受到法国的梅朗雄（Melanchon）支持的泛左博主安德烈·鲁多伊（</w:t>
      </w:r>
      <w:r w:rsidRPr="0064631C">
        <w:rPr>
          <w:rFonts w:ascii="宋体" w:hAnsi="宋体"/>
          <w:sz w:val="32"/>
          <w:szCs w:val="32"/>
        </w:rPr>
        <w:t>Andrey Rudoy</w:t>
      </w:r>
      <w:r w:rsidRPr="0064631C">
        <w:rPr>
          <w:rFonts w:ascii="宋体" w:hAnsi="宋体" w:hint="eastAsia"/>
          <w:sz w:val="32"/>
          <w:szCs w:val="32"/>
        </w:rPr>
        <w:t>）、莫斯科市杜马议员叶夫根尼·斯图平（Evgeny Stupin）、莫斯科学生活动家米哈伊尔·罗巴诺夫（Mikhail Lobanov）、前自由派“亚博卢”党（“苹果”党）（</w:t>
      </w:r>
      <w:r w:rsidRPr="0064631C">
        <w:rPr>
          <w:rFonts w:ascii="宋体" w:hAnsi="宋体"/>
          <w:sz w:val="32"/>
          <w:szCs w:val="32"/>
        </w:rPr>
        <w:t>“Yabloko” (Apple)</w:t>
      </w:r>
      <w:r w:rsidRPr="0064631C">
        <w:rPr>
          <w:rFonts w:ascii="宋体" w:hAnsi="宋体" w:hint="eastAsia"/>
          <w:sz w:val="32"/>
          <w:szCs w:val="32"/>
        </w:rPr>
        <w:t>）成员波瓦尔（V. Bovar）等人，以及Youtube频道和媒体资源“风暴简讯”（</w:t>
      </w:r>
      <w:r w:rsidRPr="0064631C">
        <w:rPr>
          <w:rFonts w:ascii="宋体" w:hAnsi="宋体"/>
          <w:sz w:val="32"/>
          <w:szCs w:val="32"/>
        </w:rPr>
        <w:t>Vestnik Buri</w:t>
      </w:r>
      <w:r w:rsidRPr="0064631C">
        <w:rPr>
          <w:rFonts w:ascii="宋体" w:hAnsi="宋体" w:hint="eastAsia"/>
          <w:sz w:val="32"/>
          <w:szCs w:val="32"/>
        </w:rPr>
        <w:t>）、社会民主派的俄罗斯社会主义运动（</w:t>
      </w:r>
      <w:r w:rsidRPr="0064631C">
        <w:rPr>
          <w:rFonts w:ascii="宋体" w:hAnsi="宋体"/>
          <w:sz w:val="32"/>
          <w:szCs w:val="32"/>
        </w:rPr>
        <w:t>Russian Socialist Movement</w:t>
      </w:r>
      <w:r w:rsidRPr="0064631C">
        <w:rPr>
          <w:rFonts w:ascii="宋体" w:hAnsi="宋体" w:hint="eastAsia"/>
          <w:sz w:val="32"/>
          <w:szCs w:val="32"/>
        </w:rPr>
        <w:t>）和Telegram上的一些小频道。</w:t>
      </w:r>
      <w:r>
        <w:rPr>
          <w:rStyle w:val="aff"/>
          <w:rFonts w:ascii="宋体" w:hAnsi="宋体" w:hint="eastAsia"/>
          <w:sz w:val="32"/>
          <w:szCs w:val="32"/>
        </w:rPr>
        <w:footnoteReference w:customMarkFollows="1" w:id="2"/>
        <w:t>[1]</w:t>
      </w:r>
    </w:p>
    <w:p w14:paraId="7D16822A" w14:textId="58B7469E" w:rsidR="001051D9" w:rsidRDefault="0064631C" w:rsidP="0064631C">
      <w:pPr>
        <w:spacing w:before="60" w:after="60" w:line="480" w:lineRule="exact"/>
        <w:ind w:firstLine="640"/>
        <w:rPr>
          <w:rFonts w:ascii="宋体" w:hAnsi="宋体"/>
          <w:sz w:val="32"/>
          <w:szCs w:val="32"/>
        </w:rPr>
      </w:pPr>
      <w:r w:rsidRPr="0064631C">
        <w:rPr>
          <w:rFonts w:ascii="宋体" w:hAnsi="宋体" w:hint="eastAsia"/>
          <w:sz w:val="32"/>
          <w:szCs w:val="32"/>
        </w:rPr>
        <w:t>“倡议”的成员正在发动人们</w:t>
      </w:r>
      <w:r w:rsidR="001051D9">
        <w:rPr>
          <w:rFonts w:ascii="宋体" w:hAnsi="宋体" w:hint="eastAsia"/>
          <w:sz w:val="32"/>
          <w:szCs w:val="32"/>
        </w:rPr>
        <w:t>在</w:t>
      </w:r>
      <w:r w:rsidRPr="0064631C">
        <w:rPr>
          <w:rFonts w:ascii="宋体" w:hAnsi="宋体" w:hint="eastAsia"/>
          <w:sz w:val="32"/>
          <w:szCs w:val="32"/>
        </w:rPr>
        <w:t>3月17日前往投票站、投上被污损的选票。他们认为，这一举动应当成为“反对所有候选人”的选项。</w:t>
      </w:r>
    </w:p>
    <w:p w14:paraId="03C2B4E9" w14:textId="762890E5"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他们为这个策略辩解说，我们可以通过选举“让当局明白我们不会遵循他们的规则”，有必要利用选举来“发动抗议、宣传我们的思想”，“提醒当局我们仍然在这里，我们不支持他们”。他们还宣称，污损的选票也</w:t>
      </w:r>
      <w:r w:rsidR="001051D9">
        <w:rPr>
          <w:rFonts w:ascii="宋体" w:hAnsi="宋体" w:hint="eastAsia"/>
          <w:sz w:val="32"/>
          <w:szCs w:val="32"/>
        </w:rPr>
        <w:t>会</w:t>
      </w:r>
      <w:r w:rsidRPr="0064631C">
        <w:rPr>
          <w:rFonts w:ascii="宋体" w:hAnsi="宋体" w:hint="eastAsia"/>
          <w:sz w:val="32"/>
          <w:szCs w:val="32"/>
        </w:rPr>
        <w:t>算在选票总数内，</w:t>
      </w:r>
      <w:r w:rsidR="006D310B">
        <w:rPr>
          <w:rFonts w:ascii="宋体" w:hAnsi="宋体" w:hint="eastAsia"/>
          <w:sz w:val="32"/>
          <w:szCs w:val="32"/>
        </w:rPr>
        <w:t>因此</w:t>
      </w:r>
      <w:r w:rsidRPr="0064631C">
        <w:rPr>
          <w:rFonts w:ascii="宋体" w:hAnsi="宋体" w:hint="eastAsia"/>
          <w:sz w:val="32"/>
          <w:szCs w:val="32"/>
        </w:rPr>
        <w:t>“主要候选人”和其他候选人的得票率都会下降。</w:t>
      </w:r>
    </w:p>
    <w:p w14:paraId="5FA2FC59" w14:textId="223616DC"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同时，“倡议”提出了某种“最低纲领”来支持自己，这个最低纲领据说“可以</w:t>
      </w:r>
      <w:r w:rsidR="006D310B">
        <w:rPr>
          <w:rFonts w:ascii="宋体" w:hAnsi="宋体" w:hint="eastAsia"/>
          <w:sz w:val="32"/>
          <w:szCs w:val="32"/>
        </w:rPr>
        <w:t>将</w:t>
      </w:r>
      <w:r w:rsidRPr="0064631C">
        <w:rPr>
          <w:rFonts w:ascii="宋体" w:hAnsi="宋体" w:hint="eastAsia"/>
          <w:sz w:val="32"/>
          <w:szCs w:val="32"/>
        </w:rPr>
        <w:t>尚无声音代表自己的几千万人团结起来”。</w:t>
      </w:r>
    </w:p>
    <w:p w14:paraId="0AB7DAE5" w14:textId="05D59DD5" w:rsidR="0064631C" w:rsidRPr="0064631C" w:rsidRDefault="0064631C" w:rsidP="0064631C">
      <w:pPr>
        <w:spacing w:before="60" w:after="60" w:line="480" w:lineRule="exact"/>
        <w:ind w:firstLine="640"/>
        <w:rPr>
          <w:rFonts w:ascii="宋体" w:hAnsi="宋体" w:hint="eastAsia"/>
          <w:sz w:val="32"/>
          <w:szCs w:val="32"/>
        </w:rPr>
      </w:pPr>
      <w:r w:rsidRPr="004843CB">
        <w:rPr>
          <w:rFonts w:ascii="黑体" w:eastAsia="黑体" w:hAnsi="黑体" w:hint="eastAsia"/>
          <w:sz w:val="32"/>
          <w:szCs w:val="32"/>
        </w:rPr>
        <w:lastRenderedPageBreak/>
        <w:t>这一行动真的有实际意义吗？</w:t>
      </w:r>
      <w:r w:rsidRPr="0064631C">
        <w:rPr>
          <w:rFonts w:ascii="宋体" w:hAnsi="宋体" w:hint="eastAsia"/>
          <w:sz w:val="32"/>
          <w:szCs w:val="32"/>
        </w:rPr>
        <w:t>针对“‘污损选票’策略为何必要”的问题，“倡议”的作者们对污损选票之后要做什么只字未提。在他们污损选票策略的逻辑里，并不存在第二步（例如，投票给某位“替代性”候选人）。他们只是对人们提出“去污损选票”，然后如果可能的话，拍张照片并发</w:t>
      </w:r>
      <w:r w:rsidR="001051D9">
        <w:rPr>
          <w:rFonts w:ascii="宋体" w:hAnsi="宋体" w:hint="eastAsia"/>
          <w:sz w:val="32"/>
          <w:szCs w:val="32"/>
        </w:rPr>
        <w:t>到</w:t>
      </w:r>
      <w:r w:rsidRPr="0064631C">
        <w:rPr>
          <w:rFonts w:ascii="宋体" w:hAnsi="宋体" w:hint="eastAsia"/>
          <w:sz w:val="32"/>
          <w:szCs w:val="32"/>
        </w:rPr>
        <w:t>“倡议”的邮箱。</w:t>
      </w:r>
    </w:p>
    <w:p w14:paraId="4A5540A2"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只要我们提出下面几个简单的问题，这一行动的逻辑也就土崩瓦解了：</w:t>
      </w:r>
    </w:p>
    <w:p w14:paraId="439D5E98" w14:textId="77777777" w:rsidR="0064631C" w:rsidRPr="0064631C" w:rsidRDefault="0064631C" w:rsidP="0064631C">
      <w:pPr>
        <w:spacing w:before="60" w:after="60" w:line="480" w:lineRule="exact"/>
        <w:ind w:firstLine="640"/>
        <w:rPr>
          <w:rFonts w:ascii="宋体" w:hAnsi="宋体" w:hint="eastAsia"/>
          <w:sz w:val="32"/>
          <w:szCs w:val="32"/>
        </w:rPr>
      </w:pPr>
      <w:r w:rsidRPr="004843CB">
        <w:rPr>
          <w:rFonts w:ascii="黑体" w:eastAsia="黑体" w:hAnsi="黑体" w:hint="eastAsia"/>
          <w:sz w:val="32"/>
          <w:szCs w:val="32"/>
        </w:rPr>
        <w:t>这一行动能改变选举造假的结果吗？</w:t>
      </w:r>
      <w:r w:rsidRPr="0064631C">
        <w:rPr>
          <w:rFonts w:ascii="宋体" w:hAnsi="宋体" w:hint="eastAsia"/>
          <w:sz w:val="32"/>
          <w:szCs w:val="32"/>
        </w:rPr>
        <w:t>不能，因为国家完全掌控着整个选举体系。因此这一行动对选举毫无影响（如果这些共产主义者真的想要影响选举的话）。</w:t>
      </w:r>
    </w:p>
    <w:p w14:paraId="0742BB99" w14:textId="77777777" w:rsidR="0064631C" w:rsidRPr="0064631C" w:rsidRDefault="0064631C" w:rsidP="0064631C">
      <w:pPr>
        <w:spacing w:before="60" w:after="60" w:line="480" w:lineRule="exact"/>
        <w:ind w:firstLine="640"/>
        <w:rPr>
          <w:rFonts w:ascii="宋体" w:hAnsi="宋体" w:hint="eastAsia"/>
          <w:sz w:val="32"/>
          <w:szCs w:val="32"/>
        </w:rPr>
      </w:pPr>
      <w:r w:rsidRPr="004843CB">
        <w:rPr>
          <w:rFonts w:ascii="黑体" w:eastAsia="黑体" w:hAnsi="黑体" w:hint="eastAsia"/>
          <w:sz w:val="32"/>
          <w:szCs w:val="32"/>
        </w:rPr>
        <w:t>这一行动能阻止镇压和反动的加剧吗？</w:t>
      </w:r>
      <w:r w:rsidRPr="0064631C">
        <w:rPr>
          <w:rFonts w:ascii="宋体" w:hAnsi="宋体" w:hint="eastAsia"/>
          <w:sz w:val="32"/>
          <w:szCs w:val="32"/>
        </w:rPr>
        <w:t>不能，因为这一行动根本无法削弱俄罗斯国家的镇压机关，也不能解除它的武装。</w:t>
      </w:r>
    </w:p>
    <w:p w14:paraId="26238FE9" w14:textId="77777777" w:rsidR="0064631C" w:rsidRPr="0064631C" w:rsidRDefault="0064631C" w:rsidP="0064631C">
      <w:pPr>
        <w:spacing w:before="60" w:after="60" w:line="480" w:lineRule="exact"/>
        <w:ind w:firstLine="640"/>
        <w:rPr>
          <w:rFonts w:ascii="宋体" w:hAnsi="宋体" w:hint="eastAsia"/>
          <w:sz w:val="32"/>
          <w:szCs w:val="32"/>
        </w:rPr>
      </w:pPr>
      <w:r w:rsidRPr="004843CB">
        <w:rPr>
          <w:rFonts w:ascii="黑体" w:eastAsia="黑体" w:hAnsi="黑体" w:hint="eastAsia"/>
          <w:sz w:val="32"/>
          <w:szCs w:val="32"/>
        </w:rPr>
        <w:t>这一行动能让所有同情共产主义的人们“政治化”和联合起来吗？</w:t>
      </w:r>
      <w:r w:rsidRPr="0064631C">
        <w:rPr>
          <w:rFonts w:ascii="宋体" w:hAnsi="宋体" w:hint="eastAsia"/>
          <w:sz w:val="32"/>
          <w:szCs w:val="32"/>
        </w:rPr>
        <w:t>不能，因为这是一次性的行动，它并不能推动建立起组织结构或广泛的鼓动运动，也并没有呼吁人们这么做。这一行动的形式本身并不能推动参与者之间形成联系。此外，这一行动是由公开的机会主义分子，甚至是远离共产主义的“左翼”分子开展的。</w:t>
      </w:r>
    </w:p>
    <w:p w14:paraId="3D54A161"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“倡议”发表的视频论证说：长久以来，当局并不重视投票参与率，这并不会影响选举合法性。“倡议”引用了2016年国家杜马选举的参与率作为例子——当时的投票</w:t>
      </w:r>
      <w:r w:rsidRPr="0064631C">
        <w:rPr>
          <w:rFonts w:ascii="宋体" w:hAnsi="宋体" w:hint="eastAsia"/>
          <w:sz w:val="32"/>
          <w:szCs w:val="32"/>
        </w:rPr>
        <w:lastRenderedPageBreak/>
        <w:t>参与率是47.9%，这并未对体制的“合法性”形象造成什么重大后果。</w:t>
      </w:r>
    </w:p>
    <w:p w14:paraId="72BFE7DE" w14:textId="72A2AFAF" w:rsidR="0064631C" w:rsidRPr="0064631C" w:rsidRDefault="0064631C" w:rsidP="0064631C">
      <w:pPr>
        <w:spacing w:before="60" w:after="60" w:line="480" w:lineRule="exact"/>
        <w:ind w:firstLine="640"/>
        <w:rPr>
          <w:rFonts w:ascii="宋体" w:hAnsi="宋体" w:hint="eastAsia"/>
          <w:sz w:val="32"/>
          <w:szCs w:val="32"/>
        </w:rPr>
      </w:pPr>
      <w:r w:rsidRPr="004843CB">
        <w:rPr>
          <w:rFonts w:ascii="黑体" w:eastAsia="黑体" w:hAnsi="黑体" w:hint="eastAsia"/>
          <w:sz w:val="32"/>
          <w:szCs w:val="32"/>
        </w:rPr>
        <w:t>首先，</w:t>
      </w:r>
      <w:r w:rsidRPr="0064631C">
        <w:rPr>
          <w:rFonts w:ascii="宋体" w:hAnsi="宋体" w:hint="eastAsia"/>
          <w:sz w:val="32"/>
          <w:szCs w:val="32"/>
        </w:rPr>
        <w:t>他们忽略了如下事实：之后的一次议会选举即2021年选举，有史以来第一次采用</w:t>
      </w:r>
      <w:r w:rsidR="006D310B">
        <w:rPr>
          <w:rFonts w:ascii="宋体" w:hAnsi="宋体" w:hint="eastAsia"/>
          <w:sz w:val="32"/>
          <w:szCs w:val="32"/>
        </w:rPr>
        <w:t>了</w:t>
      </w:r>
      <w:r w:rsidRPr="0064631C">
        <w:rPr>
          <w:rFonts w:ascii="宋体" w:hAnsi="宋体" w:hint="eastAsia"/>
          <w:sz w:val="32"/>
          <w:szCs w:val="32"/>
        </w:rPr>
        <w:t>三天投票制。推行这项制度的一部分目的就是通过延长投票期，吸引更多人参与选举过程。</w:t>
      </w:r>
    </w:p>
    <w:p w14:paraId="472F237D" w14:textId="1DD47C8A" w:rsidR="0064631C" w:rsidRPr="0064631C" w:rsidRDefault="004843CB" w:rsidP="0064631C">
      <w:pPr>
        <w:spacing w:before="60" w:after="60" w:line="480" w:lineRule="exact"/>
        <w:ind w:firstLine="640"/>
        <w:rPr>
          <w:rFonts w:ascii="宋体" w:hAnsi="宋体" w:hint="eastAsia"/>
          <w:sz w:val="32"/>
          <w:szCs w:val="32"/>
        </w:rPr>
      </w:pPr>
      <w:r w:rsidRPr="004843CB">
        <w:rPr>
          <w:rFonts w:ascii="黑体" w:eastAsia="黑体" w:hAnsi="黑体" w:hint="eastAsia"/>
          <w:sz w:val="32"/>
          <w:szCs w:val="32"/>
        </w:rPr>
        <w:t>其次</w:t>
      </w:r>
      <w:r w:rsidR="0064631C" w:rsidRPr="004843CB">
        <w:rPr>
          <w:rFonts w:ascii="黑体" w:eastAsia="黑体" w:hAnsi="黑体" w:hint="eastAsia"/>
          <w:sz w:val="32"/>
          <w:szCs w:val="32"/>
        </w:rPr>
        <w:t>，</w:t>
      </w:r>
      <w:r w:rsidR="0064631C" w:rsidRPr="0064631C">
        <w:rPr>
          <w:rFonts w:ascii="宋体" w:hAnsi="宋体" w:hint="eastAsia"/>
          <w:sz w:val="32"/>
          <w:szCs w:val="32"/>
        </w:rPr>
        <w:t>相比于议会，俄罗斯总统办公室的实际影响力要大得多。因此，对于统治阶级而言，总统选举过程本身就更加重要。议会扮演的角色是政治制度在立法方面的仆人，议会选举的投票参与率并没有那么重要，因为议会的合法性是由总统权力的合法性间接支持的。由总统批准议会的决定，而非相反。</w:t>
      </w:r>
    </w:p>
    <w:p w14:paraId="7671455A" w14:textId="77777777" w:rsidR="0064631C" w:rsidRPr="0064631C" w:rsidRDefault="0064631C" w:rsidP="0064631C">
      <w:pPr>
        <w:spacing w:before="60" w:after="60" w:line="480" w:lineRule="exact"/>
        <w:ind w:firstLine="640"/>
        <w:rPr>
          <w:rFonts w:ascii="宋体" w:hAnsi="宋体" w:hint="eastAsia"/>
          <w:sz w:val="32"/>
          <w:szCs w:val="32"/>
        </w:rPr>
      </w:pPr>
      <w:r w:rsidRPr="004843CB">
        <w:rPr>
          <w:rFonts w:ascii="黑体" w:eastAsia="黑体" w:hAnsi="黑体" w:hint="eastAsia"/>
          <w:sz w:val="32"/>
          <w:szCs w:val="32"/>
        </w:rPr>
        <w:t>第三，</w:t>
      </w:r>
      <w:r w:rsidRPr="0064631C">
        <w:rPr>
          <w:rFonts w:ascii="宋体" w:hAnsi="宋体" w:hint="eastAsia"/>
          <w:sz w:val="32"/>
          <w:szCs w:val="32"/>
        </w:rPr>
        <w:t>2016年和2021年的情况与现在2024年的情况并不一样。乌克兰危机已经进入第三年，民众的物质福利水平显著降低。此外，2023年还发生了私人武装公司“瓦格纳”（</w:t>
      </w:r>
      <w:r w:rsidRPr="0064631C">
        <w:rPr>
          <w:rFonts w:ascii="宋体" w:hAnsi="宋体"/>
          <w:sz w:val="32"/>
          <w:szCs w:val="32"/>
        </w:rPr>
        <w:t>Wagner</w:t>
      </w:r>
      <w:r w:rsidRPr="0064631C">
        <w:rPr>
          <w:rFonts w:ascii="宋体" w:hAnsi="宋体" w:hint="eastAsia"/>
          <w:sz w:val="32"/>
          <w:szCs w:val="32"/>
        </w:rPr>
        <w:t>）的叛乱，这揭示了统治俄罗斯的权力结构并不稳定、资本家统治集团内部并不统一，也为“主要候选人”的声誉蒙上了阴影。劳动与资本之间的矛盾和统治阶级内部的矛盾都在加剧。在此情况下，整个政治制度迫切需要展现自己的合法性。</w:t>
      </w:r>
    </w:p>
    <w:p w14:paraId="727E90D1"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尽管我们不应夸大“倡议”的受众和作者的人数，但在此次选举中，他们毕竟是在以某种方式让人们落入资产阶级权力的陷阱，让工人们迷失方向，把重点从阶级对抗</w:t>
      </w:r>
      <w:r w:rsidRPr="0064631C">
        <w:rPr>
          <w:rFonts w:ascii="宋体" w:hAnsi="宋体" w:hint="eastAsia"/>
          <w:sz w:val="32"/>
          <w:szCs w:val="32"/>
        </w:rPr>
        <w:lastRenderedPageBreak/>
        <w:t>转移到别的事情上。</w:t>
      </w:r>
    </w:p>
    <w:p w14:paraId="7C869D54"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与此同时，对于资本家统治集团而言，选民实际投票给谁并不重要。不管他或她投给替代性候选人，还是污损了自己的选票，重点在于他或她确实来参加选举了，这就提高了实际的投票参与率。这正是统治阶级想从这些选举中得到的东西。</w:t>
      </w:r>
    </w:p>
    <w:p w14:paraId="534EA603" w14:textId="3E73D98D"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在2012年总统选举中，约有80万张被污损的选票。有鉴于此，与广大群众相比，这些“左派”污染的几百或者几千张选票只会是沧海一粟。此外，根据全俄罗斯中央选举委员会的特殊“</w:t>
      </w:r>
      <w:r w:rsidR="001051D9">
        <w:rPr>
          <w:rFonts w:ascii="宋体" w:hAnsi="宋体" w:hint="eastAsia"/>
          <w:sz w:val="32"/>
          <w:szCs w:val="32"/>
        </w:rPr>
        <w:t>改正</w:t>
      </w:r>
      <w:r w:rsidRPr="0064631C">
        <w:rPr>
          <w:rFonts w:ascii="宋体" w:hAnsi="宋体" w:hint="eastAsia"/>
          <w:sz w:val="32"/>
          <w:szCs w:val="32"/>
        </w:rPr>
        <w:t>”算法，共有几千万张选票被“正确地计数”，那么这些“左派”的污损选票就更不算什么了。</w:t>
      </w:r>
    </w:p>
    <w:p w14:paraId="0B439CBB" w14:textId="7D6DBB74"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于是，从共产主义者和工人阶级的视角来看，这一行动没有任何实际意义。这是一场表演，只会增加那些以此自我宣传并与自由主义反对派“调情”的人的粉丝数量</w:t>
      </w:r>
      <w:r w:rsidR="001051D9">
        <w:rPr>
          <w:rFonts w:ascii="宋体" w:hAnsi="宋体" w:hint="eastAsia"/>
          <w:sz w:val="32"/>
          <w:szCs w:val="32"/>
        </w:rPr>
        <w:t>。</w:t>
      </w:r>
    </w:p>
    <w:p w14:paraId="3BE06B08"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“倡议”的作者们提出的“最低纲领”包括了许多不同事项，它们之间没有共同的联系或逻辑。除了要求撤回被动员、被送往前线的人们并结束乌克兰危机之外，这些左翼还要求：</w:t>
      </w:r>
    </w:p>
    <w:p w14:paraId="2B76D51E" w14:textId="1DB8BF63"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w:t>
      </w:r>
      <w:r>
        <w:rPr>
          <w:rFonts w:ascii="宋体" w:hAnsi="宋体" w:hint="eastAsia"/>
          <w:sz w:val="32"/>
          <w:szCs w:val="32"/>
        </w:rPr>
        <w:t xml:space="preserve"> </w:t>
      </w:r>
      <w:r w:rsidRPr="0064631C">
        <w:rPr>
          <w:rFonts w:ascii="宋体" w:hAnsi="宋体" w:hint="eastAsia"/>
          <w:sz w:val="32"/>
          <w:szCs w:val="32"/>
        </w:rPr>
        <w:t>免费日托、幼儿园和学校；</w:t>
      </w:r>
    </w:p>
    <w:p w14:paraId="5DF6D570" w14:textId="77777777" w:rsidR="00296963" w:rsidRDefault="0064631C" w:rsidP="0064631C">
      <w:pPr>
        <w:spacing w:before="60" w:after="60" w:line="480" w:lineRule="exact"/>
        <w:ind w:firstLine="640"/>
        <w:rPr>
          <w:rFonts w:ascii="宋体" w:hAnsi="宋体"/>
          <w:sz w:val="32"/>
          <w:szCs w:val="32"/>
        </w:rPr>
      </w:pPr>
      <w:r w:rsidRPr="0064631C">
        <w:rPr>
          <w:rFonts w:ascii="宋体" w:hAnsi="宋体" w:hint="eastAsia"/>
          <w:sz w:val="32"/>
          <w:szCs w:val="32"/>
        </w:rPr>
        <w:t>-</w:t>
      </w:r>
      <w:r>
        <w:rPr>
          <w:rFonts w:ascii="宋体" w:hAnsi="宋体" w:hint="eastAsia"/>
          <w:sz w:val="32"/>
          <w:szCs w:val="32"/>
        </w:rPr>
        <w:t xml:space="preserve"> </w:t>
      </w:r>
      <w:r w:rsidRPr="0064631C">
        <w:rPr>
          <w:rFonts w:ascii="宋体" w:hAnsi="宋体" w:hint="eastAsia"/>
          <w:sz w:val="32"/>
          <w:szCs w:val="32"/>
        </w:rPr>
        <w:t>增加生育金（即母亲生育孩子时政府给她的补助）、为年轻父母</w:t>
      </w:r>
      <w:r w:rsidR="006D310B">
        <w:rPr>
          <w:rFonts w:ascii="宋体" w:hAnsi="宋体" w:hint="eastAsia"/>
          <w:sz w:val="32"/>
          <w:szCs w:val="32"/>
        </w:rPr>
        <w:t>提供</w:t>
      </w:r>
      <w:r w:rsidRPr="0064631C">
        <w:rPr>
          <w:rFonts w:ascii="宋体" w:hAnsi="宋体" w:hint="eastAsia"/>
          <w:sz w:val="32"/>
          <w:szCs w:val="32"/>
        </w:rPr>
        <w:t>负担得起的住房；</w:t>
      </w:r>
    </w:p>
    <w:p w14:paraId="49AFBDDC" w14:textId="0DA3BF84"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w:t>
      </w:r>
      <w:r>
        <w:rPr>
          <w:rFonts w:ascii="宋体" w:hAnsi="宋体" w:hint="eastAsia"/>
          <w:sz w:val="32"/>
          <w:szCs w:val="32"/>
        </w:rPr>
        <w:t xml:space="preserve"> </w:t>
      </w:r>
      <w:r w:rsidRPr="0064631C">
        <w:rPr>
          <w:rFonts w:ascii="宋体" w:hAnsi="宋体" w:hint="eastAsia"/>
          <w:sz w:val="32"/>
          <w:szCs w:val="32"/>
        </w:rPr>
        <w:t>养老金与通货膨胀挂钩；</w:t>
      </w:r>
    </w:p>
    <w:p w14:paraId="76137118" w14:textId="08089D6E"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lastRenderedPageBreak/>
        <w:t>-</w:t>
      </w:r>
      <w:r>
        <w:rPr>
          <w:rFonts w:ascii="宋体" w:hAnsi="宋体" w:hint="eastAsia"/>
          <w:sz w:val="32"/>
          <w:szCs w:val="32"/>
        </w:rPr>
        <w:t xml:space="preserve"> </w:t>
      </w:r>
      <w:r w:rsidRPr="0064631C">
        <w:rPr>
          <w:rFonts w:ascii="宋体" w:hAnsi="宋体" w:hint="eastAsia"/>
          <w:sz w:val="32"/>
          <w:szCs w:val="32"/>
        </w:rPr>
        <w:t>提高最低工资标准和公共部门的薪资；</w:t>
      </w:r>
    </w:p>
    <w:p w14:paraId="62E68D31" w14:textId="4D8C37B0"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w:t>
      </w:r>
      <w:r>
        <w:rPr>
          <w:rFonts w:ascii="宋体" w:hAnsi="宋体" w:hint="eastAsia"/>
          <w:sz w:val="32"/>
          <w:szCs w:val="32"/>
        </w:rPr>
        <w:t xml:space="preserve"> </w:t>
      </w:r>
      <w:r w:rsidRPr="0064631C">
        <w:rPr>
          <w:rFonts w:ascii="宋体" w:hAnsi="宋体" w:hint="eastAsia"/>
          <w:sz w:val="32"/>
          <w:szCs w:val="32"/>
        </w:rPr>
        <w:t>创造新的就业岗位；</w:t>
      </w:r>
    </w:p>
    <w:p w14:paraId="41C38B29" w14:textId="174133A8"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w:t>
      </w:r>
      <w:r>
        <w:rPr>
          <w:rFonts w:ascii="宋体" w:hAnsi="宋体" w:hint="eastAsia"/>
          <w:sz w:val="32"/>
          <w:szCs w:val="32"/>
        </w:rPr>
        <w:t xml:space="preserve"> </w:t>
      </w:r>
      <w:r w:rsidRPr="0064631C">
        <w:rPr>
          <w:rFonts w:ascii="宋体" w:hAnsi="宋体" w:hint="eastAsia"/>
          <w:sz w:val="32"/>
          <w:szCs w:val="32"/>
        </w:rPr>
        <w:t>取消养老金改革；</w:t>
      </w:r>
    </w:p>
    <w:p w14:paraId="05BE6F20" w14:textId="3B6769E8"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w:t>
      </w:r>
      <w:r>
        <w:rPr>
          <w:rFonts w:ascii="宋体" w:hAnsi="宋体" w:hint="eastAsia"/>
          <w:sz w:val="32"/>
          <w:szCs w:val="32"/>
        </w:rPr>
        <w:t xml:space="preserve"> </w:t>
      </w:r>
      <w:r w:rsidRPr="0064631C">
        <w:rPr>
          <w:rFonts w:ascii="宋体" w:hAnsi="宋体" w:hint="eastAsia"/>
          <w:sz w:val="32"/>
          <w:szCs w:val="32"/>
        </w:rPr>
        <w:t>“彻底的”罢工权；</w:t>
      </w:r>
    </w:p>
    <w:p w14:paraId="75B9E02F" w14:textId="0956B3C3"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w:t>
      </w:r>
      <w:r>
        <w:rPr>
          <w:rFonts w:ascii="宋体" w:hAnsi="宋体" w:hint="eastAsia"/>
          <w:sz w:val="32"/>
          <w:szCs w:val="32"/>
        </w:rPr>
        <w:t xml:space="preserve"> </w:t>
      </w:r>
      <w:r w:rsidRPr="0064631C">
        <w:rPr>
          <w:rFonts w:ascii="宋体" w:hAnsi="宋体" w:hint="eastAsia"/>
          <w:sz w:val="32"/>
          <w:szCs w:val="32"/>
        </w:rPr>
        <w:t>撤销《刑法》中的镇压性条款，释放依据这些条款被定罪的人；</w:t>
      </w:r>
    </w:p>
    <w:p w14:paraId="76DA68CD" w14:textId="5E3B0872"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w:t>
      </w:r>
      <w:r>
        <w:rPr>
          <w:rFonts w:ascii="宋体" w:hAnsi="宋体" w:hint="eastAsia"/>
          <w:sz w:val="32"/>
          <w:szCs w:val="32"/>
        </w:rPr>
        <w:t xml:space="preserve"> </w:t>
      </w:r>
      <w:r w:rsidRPr="0064631C">
        <w:rPr>
          <w:rFonts w:ascii="宋体" w:hAnsi="宋体" w:hint="eastAsia"/>
          <w:sz w:val="32"/>
          <w:szCs w:val="32"/>
        </w:rPr>
        <w:t>减免贷款；</w:t>
      </w:r>
    </w:p>
    <w:p w14:paraId="56E0AD78" w14:textId="77777777" w:rsidR="006D310B" w:rsidRDefault="0064631C" w:rsidP="0064631C">
      <w:pPr>
        <w:spacing w:before="60" w:after="60" w:line="480" w:lineRule="exact"/>
        <w:ind w:firstLine="640"/>
        <w:rPr>
          <w:rFonts w:ascii="宋体" w:hAnsi="宋体"/>
          <w:sz w:val="32"/>
          <w:szCs w:val="32"/>
        </w:rPr>
      </w:pPr>
      <w:r w:rsidRPr="0064631C">
        <w:rPr>
          <w:rFonts w:ascii="宋体" w:hAnsi="宋体" w:hint="eastAsia"/>
          <w:sz w:val="32"/>
          <w:szCs w:val="32"/>
        </w:rPr>
        <w:t>-</w:t>
      </w:r>
      <w:r>
        <w:rPr>
          <w:rFonts w:ascii="宋体" w:hAnsi="宋体" w:hint="eastAsia"/>
          <w:sz w:val="32"/>
          <w:szCs w:val="32"/>
        </w:rPr>
        <w:t xml:space="preserve"> </w:t>
      </w:r>
      <w:r w:rsidRPr="0064631C">
        <w:rPr>
          <w:rFonts w:ascii="宋体" w:hAnsi="宋体" w:hint="eastAsia"/>
          <w:sz w:val="32"/>
          <w:szCs w:val="32"/>
        </w:rPr>
        <w:t>提高联邦化程度，推行“真正的自治”，税收一半用于地方支出，一半用于联邦支出；</w:t>
      </w:r>
    </w:p>
    <w:p w14:paraId="1E714C0C" w14:textId="489D555D"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w:t>
      </w:r>
      <w:r>
        <w:rPr>
          <w:rFonts w:ascii="宋体" w:hAnsi="宋体" w:hint="eastAsia"/>
          <w:sz w:val="32"/>
          <w:szCs w:val="32"/>
        </w:rPr>
        <w:t xml:space="preserve"> </w:t>
      </w:r>
      <w:r w:rsidRPr="0064631C">
        <w:rPr>
          <w:rFonts w:ascii="宋体" w:hAnsi="宋体" w:hint="eastAsia"/>
          <w:sz w:val="32"/>
          <w:szCs w:val="32"/>
        </w:rPr>
        <w:t>放宽针对反对派候选人的限制，等等。</w:t>
      </w:r>
    </w:p>
    <w:p w14:paraId="7B7F28F2"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他们还提出了支持环境保护的纲领。</w:t>
      </w:r>
    </w:p>
    <w:p w14:paraId="5852BBC8"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因此，这个纲领要传达什么信息、包含什么目标都不完全明确。这个“纲领”是以一张与阶级无关的“美好祝愿”清单的形式呈现的，它扮演了意识形态-民粹主义纲领的角色，它主要面向的是自由派受众、小资产阶级和工人贵族。</w:t>
      </w:r>
    </w:p>
    <w:p w14:paraId="78FAC8D6" w14:textId="046BC8E3"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除了罢工问题之外，这份“最低纲领”没有提出无产阶级的任何阶级任务。大部分事项具有公开的自由主义性质：捍卫自由主义反对派的权利、支持各地的地区性团体反对莫斯科的权力、要求“保证”俄罗斯邻国的安全，等等。</w:t>
      </w:r>
    </w:p>
    <w:p w14:paraId="47F7AA22"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这份“纲领”进一步确认了该联盟的每个参与者都在</w:t>
      </w:r>
      <w:r w:rsidRPr="0064631C">
        <w:rPr>
          <w:rFonts w:ascii="宋体" w:hAnsi="宋体" w:hint="eastAsia"/>
          <w:sz w:val="32"/>
          <w:szCs w:val="32"/>
        </w:rPr>
        <w:lastRenderedPageBreak/>
        <w:t>意识形态上离开了无产阶级的阶级立场。</w:t>
      </w:r>
    </w:p>
    <w:p w14:paraId="0346C5E1"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倡议”的参与者采用资产阶级和小资产阶级的“抗议示威”论调，以阶级中立的议题强调唯行动主义，并试图吸引自由派受众。这是共产主义运动中尾巴主义路线的公开表现，这会让工人阶级服从于资产阶级的意识形态和实际路线。</w:t>
      </w:r>
    </w:p>
    <w:p w14:paraId="7AA9EB6A" w14:textId="7316EE52" w:rsidR="00296963" w:rsidRDefault="0064631C" w:rsidP="0064631C">
      <w:pPr>
        <w:spacing w:before="60" w:after="60" w:line="480" w:lineRule="exact"/>
        <w:ind w:firstLine="640"/>
        <w:rPr>
          <w:rFonts w:ascii="宋体" w:hAnsi="宋体"/>
          <w:sz w:val="32"/>
          <w:szCs w:val="32"/>
        </w:rPr>
      </w:pPr>
      <w:r w:rsidRPr="0064631C">
        <w:rPr>
          <w:rFonts w:ascii="宋体" w:hAnsi="宋体" w:hint="eastAsia"/>
          <w:sz w:val="32"/>
          <w:szCs w:val="32"/>
        </w:rPr>
        <w:t>跟着自由派走</w:t>
      </w:r>
      <w:r w:rsidR="00296963">
        <w:rPr>
          <w:rFonts w:ascii="宋体" w:hAnsi="宋体" w:hint="eastAsia"/>
          <w:sz w:val="32"/>
          <w:szCs w:val="32"/>
        </w:rPr>
        <w:t>，</w:t>
      </w:r>
      <w:r w:rsidRPr="0064631C">
        <w:rPr>
          <w:rFonts w:ascii="宋体" w:hAnsi="宋体" w:hint="eastAsia"/>
          <w:sz w:val="32"/>
          <w:szCs w:val="32"/>
        </w:rPr>
        <w:t>就是丧失自己的共产主义立场，就是远离工人的阶级利益，就是支持一个资本家集团及其政治代理人，打击另一个资本家集团及其政治代理人。</w:t>
      </w:r>
    </w:p>
    <w:p w14:paraId="29D8D28C" w14:textId="47F0C45C"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“倡议”中的这些个人、媒体和组织并不令人惊奇，因为他们之前就在俄罗斯左翼运动中扮演尾巴主义代理人的角色。这些参与者不曾始终如一</w:t>
      </w:r>
      <w:r w:rsidR="006D310B">
        <w:rPr>
          <w:rFonts w:ascii="宋体" w:hAnsi="宋体" w:hint="eastAsia"/>
          <w:sz w:val="32"/>
          <w:szCs w:val="32"/>
        </w:rPr>
        <w:t>地</w:t>
      </w:r>
      <w:r w:rsidR="006D310B" w:rsidRPr="0064631C">
        <w:rPr>
          <w:rFonts w:ascii="宋体" w:hAnsi="宋体" w:hint="eastAsia"/>
          <w:sz w:val="32"/>
          <w:szCs w:val="32"/>
        </w:rPr>
        <w:t>秉持</w:t>
      </w:r>
      <w:r w:rsidRPr="0064631C">
        <w:rPr>
          <w:rFonts w:ascii="宋体" w:hAnsi="宋体" w:hint="eastAsia"/>
          <w:sz w:val="32"/>
          <w:szCs w:val="32"/>
        </w:rPr>
        <w:t>马克思主义立场，总是倾向于改良主义和近乎自由主义的论调。他们与自由派的接近，是他们最初的非马克思主义立场、机会主义和近年来的意识形态蜕化的结果。</w:t>
      </w:r>
    </w:p>
    <w:p w14:paraId="3A901E94" w14:textId="2A20DDC0" w:rsidR="00296963" w:rsidRDefault="0064631C" w:rsidP="0064631C">
      <w:pPr>
        <w:spacing w:before="60" w:after="60" w:line="480" w:lineRule="exact"/>
        <w:ind w:firstLine="640"/>
        <w:rPr>
          <w:rFonts w:ascii="宋体" w:hAnsi="宋体"/>
          <w:sz w:val="32"/>
          <w:szCs w:val="32"/>
        </w:rPr>
      </w:pPr>
      <w:r w:rsidRPr="0064631C">
        <w:rPr>
          <w:rFonts w:ascii="宋体" w:hAnsi="宋体" w:hint="eastAsia"/>
          <w:sz w:val="32"/>
          <w:szCs w:val="32"/>
        </w:rPr>
        <w:t>另外，与俄罗斯劳动阵线（</w:t>
      </w:r>
      <w:r w:rsidRPr="0064631C">
        <w:rPr>
          <w:rFonts w:ascii="宋体" w:hAnsi="宋体"/>
          <w:sz w:val="32"/>
          <w:szCs w:val="32"/>
        </w:rPr>
        <w:t>Russian Labor Front</w:t>
      </w:r>
      <w:r w:rsidRPr="0064631C">
        <w:rPr>
          <w:rFonts w:ascii="宋体" w:hAnsi="宋体" w:hint="eastAsia"/>
          <w:sz w:val="32"/>
          <w:szCs w:val="32"/>
        </w:rPr>
        <w:t xml:space="preserve"> (RTF)）有关的事情也值得关注。一般来说，我们不会单独讨论这个组织。然而，俄罗斯劳动阵线的领导人亚历山大·巴托夫（Alexander Batov）和参与俄罗斯劳动阵线的革命共产主义青年团（布尔什维克）（</w:t>
      </w:r>
      <w:r w:rsidRPr="0064631C">
        <w:rPr>
          <w:rFonts w:ascii="宋体" w:hAnsi="宋体"/>
          <w:sz w:val="32"/>
          <w:szCs w:val="32"/>
        </w:rPr>
        <w:t>Revolutionary Communist Youth League (Bolsheviks)</w:t>
      </w:r>
      <w:r w:rsidRPr="0064631C">
        <w:rPr>
          <w:rFonts w:ascii="宋体" w:hAnsi="宋体" w:hint="eastAsia"/>
          <w:sz w:val="32"/>
          <w:szCs w:val="32"/>
        </w:rPr>
        <w:t>）的领导人正在“团结网”（Solidnet）党派（尤其是希腊共产党的领导人）面前把自己的组织描绘成“真正的共产主义者”。巴</w:t>
      </w:r>
      <w:r w:rsidRPr="0064631C">
        <w:rPr>
          <w:rFonts w:ascii="宋体" w:hAnsi="宋体" w:hint="eastAsia"/>
          <w:sz w:val="32"/>
          <w:szCs w:val="32"/>
        </w:rPr>
        <w:lastRenderedPageBreak/>
        <w:t>托夫利用自己在</w:t>
      </w:r>
      <w:r w:rsidR="006D310B">
        <w:rPr>
          <w:rFonts w:ascii="宋体" w:hAnsi="宋体" w:hint="eastAsia"/>
          <w:sz w:val="32"/>
          <w:szCs w:val="32"/>
        </w:rPr>
        <w:t>过去</w:t>
      </w:r>
      <w:r w:rsidRPr="0064631C">
        <w:rPr>
          <w:rFonts w:ascii="宋体" w:hAnsi="宋体" w:hint="eastAsia"/>
          <w:sz w:val="32"/>
          <w:szCs w:val="32"/>
        </w:rPr>
        <w:t>通过俄罗斯共产主义工人党（RCWP）参加国际论坛、大会和</w:t>
      </w:r>
      <w:r w:rsidR="00296963">
        <w:rPr>
          <w:rFonts w:ascii="宋体" w:hAnsi="宋体" w:hint="eastAsia"/>
          <w:sz w:val="32"/>
          <w:szCs w:val="32"/>
        </w:rPr>
        <w:t>“</w:t>
      </w:r>
      <w:r w:rsidRPr="0064631C">
        <w:rPr>
          <w:rFonts w:ascii="宋体" w:hAnsi="宋体" w:hint="eastAsia"/>
          <w:sz w:val="32"/>
          <w:szCs w:val="32"/>
        </w:rPr>
        <w:t>团结网会议”的诸多旅程中建立的人际关系，达到了这一目的。</w:t>
      </w:r>
    </w:p>
    <w:p w14:paraId="15E62516" w14:textId="0FF81025"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俄罗斯劳动阵线于2012年以“俄罗斯联合劳动阵线”（ROT-Front）的名字成立，作为一个在俄罗斯共产主义工人党领导下旨在参加选举的泛左翼联盟，因为俄共工党当时被剥夺了正式政党的注册身份。</w:t>
      </w:r>
    </w:p>
    <w:p w14:paraId="39296CDF" w14:textId="53C0132E"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十年间，联合劳动阵线几乎支持了俄共工党的全部社会沙文主义倡议，支持该党对顿巴斯两个“人民共和国”采取的立场。后来，联合劳动阵线逐渐与该党分离。在“特别军事行动”开始时，俄共工党表明了自己对这场冲突的立场：它支持俄罗斯联邦这个“进步国家”。这引发了该党及其青年组织和统一战线组织的领导层的部分分裂。</w:t>
      </w:r>
    </w:p>
    <w:p w14:paraId="0542837A"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俄罗斯劳动阵线对共产主义的战略和策略采取机会主义观点，宣扬“阶段”论：劳工运动首先要在经济诉求的平台上发展，然后工人们必须以某种不明方式走向政治诉求。这种经济主义理论已在19、20世纪之交被列宁和布尔什维克们粉碎了。俄罗斯劳动阵线的代表——奥列格·科莫罗夫（Oleg Komolov）和他的俄语Youtube频道“素数”（Prime Numbers</w:t>
      </w:r>
      <w:r w:rsidRPr="0064631C">
        <w:rPr>
          <w:rFonts w:ascii="宋体" w:hAnsi="宋体"/>
          <w:sz w:val="32"/>
          <w:szCs w:val="32"/>
        </w:rPr>
        <w:t>）</w:t>
      </w:r>
      <w:r w:rsidRPr="0064631C">
        <w:rPr>
          <w:rFonts w:ascii="宋体" w:hAnsi="宋体" w:hint="eastAsia"/>
          <w:sz w:val="32"/>
          <w:szCs w:val="32"/>
        </w:rPr>
        <w:t>公开宣扬说需要修改马列主义，把它和沃勒斯坦（Wallerstein）的“世界体系理论”结合起来。</w:t>
      </w:r>
    </w:p>
    <w:p w14:paraId="63BA9857" w14:textId="77777777" w:rsidR="0064631C" w:rsidRDefault="0064631C" w:rsidP="0064631C">
      <w:pPr>
        <w:spacing w:before="60" w:after="60" w:line="480" w:lineRule="exact"/>
        <w:ind w:firstLine="640"/>
        <w:rPr>
          <w:rFonts w:ascii="宋体" w:hAnsi="宋体"/>
          <w:sz w:val="32"/>
          <w:szCs w:val="32"/>
        </w:rPr>
      </w:pPr>
      <w:r w:rsidRPr="0064631C">
        <w:rPr>
          <w:rFonts w:ascii="宋体" w:hAnsi="宋体" w:hint="eastAsia"/>
          <w:sz w:val="32"/>
          <w:szCs w:val="32"/>
        </w:rPr>
        <w:t>产生这种观点的原因来自俄罗斯劳动阵线的结构内部：该组织囊括了托洛茨基主义者、社会民主主义者、无政府</w:t>
      </w:r>
      <w:r w:rsidRPr="0064631C">
        <w:rPr>
          <w:rFonts w:ascii="宋体" w:hAnsi="宋体" w:hint="eastAsia"/>
          <w:sz w:val="32"/>
          <w:szCs w:val="32"/>
        </w:rPr>
        <w:lastRenderedPageBreak/>
        <w:t>主义者和俄共工党前党员中自称的共产主义者。</w:t>
      </w:r>
    </w:p>
    <w:p w14:paraId="5BDC3A09" w14:textId="65A6DC09" w:rsidR="00C21D42" w:rsidRDefault="00C21D42" w:rsidP="00C21D42">
      <w:pPr>
        <w:spacing w:before="60" w:after="60" w:line="360" w:lineRule="auto"/>
        <w:ind w:firstLineChars="0" w:firstLine="0"/>
        <w:jc w:val="center"/>
        <w:rPr>
          <w:rFonts w:ascii="宋体" w:hAnsi="宋体"/>
          <w:sz w:val="32"/>
          <w:szCs w:val="32"/>
        </w:rPr>
      </w:pPr>
      <w:r w:rsidRPr="00C21D42">
        <w:rPr>
          <w:rFonts w:ascii="宋体" w:hAnsi="宋体"/>
          <w:sz w:val="32"/>
          <w:szCs w:val="32"/>
        </w:rPr>
        <w:drawing>
          <wp:inline distT="0" distB="0" distL="0" distR="0" wp14:anchorId="4D5434FD" wp14:editId="4F35D53E">
            <wp:extent cx="3661947" cy="6410325"/>
            <wp:effectExtent l="0" t="0" r="0" b="0"/>
            <wp:docPr id="709611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11474" name=""/>
                    <pic:cNvPicPr/>
                  </pic:nvPicPr>
                  <pic:blipFill>
                    <a:blip r:embed="rId23"/>
                    <a:stretch>
                      <a:fillRect/>
                    </a:stretch>
                  </pic:blipFill>
                  <pic:spPr>
                    <a:xfrm>
                      <a:off x="0" y="0"/>
                      <a:ext cx="3697302" cy="6472215"/>
                    </a:xfrm>
                    <a:prstGeom prst="rect">
                      <a:avLst/>
                    </a:prstGeom>
                  </pic:spPr>
                </pic:pic>
              </a:graphicData>
            </a:graphic>
          </wp:inline>
        </w:drawing>
      </w:r>
    </w:p>
    <w:p w14:paraId="4E17636C" w14:textId="5B20007A" w:rsidR="00C21D42" w:rsidRPr="00C21D42" w:rsidRDefault="00C21D42" w:rsidP="00C21D42">
      <w:pPr>
        <w:spacing w:before="60" w:after="60" w:line="360" w:lineRule="auto"/>
        <w:ind w:firstLineChars="0" w:firstLine="0"/>
        <w:jc w:val="center"/>
        <w:rPr>
          <w:rFonts w:ascii="仿宋" w:eastAsia="仿宋" w:hAnsi="仿宋" w:hint="eastAsia"/>
          <w:sz w:val="32"/>
          <w:szCs w:val="32"/>
        </w:rPr>
      </w:pPr>
      <w:r w:rsidRPr="00C21D42">
        <w:rPr>
          <w:rFonts w:ascii="仿宋" w:eastAsia="仿宋" w:hAnsi="仿宋" w:hint="eastAsia"/>
          <w:sz w:val="32"/>
          <w:szCs w:val="32"/>
        </w:rPr>
        <w:t>图：</w:t>
      </w:r>
      <w:r w:rsidRPr="00C21D42">
        <w:rPr>
          <w:rFonts w:ascii="仿宋" w:eastAsia="仿宋" w:hAnsi="仿宋" w:hint="eastAsia"/>
          <w:sz w:val="32"/>
          <w:szCs w:val="32"/>
        </w:rPr>
        <w:t>“素数”频道</w:t>
      </w:r>
      <w:r>
        <w:rPr>
          <w:rFonts w:ascii="仿宋" w:eastAsia="仿宋" w:hAnsi="仿宋" w:hint="eastAsia"/>
          <w:sz w:val="32"/>
          <w:szCs w:val="32"/>
        </w:rPr>
        <w:t>对总统选举的表态</w:t>
      </w:r>
    </w:p>
    <w:p w14:paraId="08732437" w14:textId="7F671D2F" w:rsidR="0064631C" w:rsidRDefault="0064631C" w:rsidP="0064631C">
      <w:pPr>
        <w:spacing w:before="60" w:after="60" w:line="480" w:lineRule="exact"/>
        <w:ind w:firstLine="640"/>
        <w:rPr>
          <w:rFonts w:ascii="宋体" w:hAnsi="宋体"/>
          <w:sz w:val="32"/>
          <w:szCs w:val="32"/>
        </w:rPr>
      </w:pPr>
      <w:r w:rsidRPr="0064631C">
        <w:rPr>
          <w:rFonts w:ascii="宋体" w:hAnsi="宋体" w:hint="eastAsia"/>
          <w:sz w:val="32"/>
          <w:szCs w:val="32"/>
        </w:rPr>
        <w:lastRenderedPageBreak/>
        <w:t>3月10日，俄罗斯劳动阵线在Telegram频道上发布了它的官方立场，呼吁抵制选举。同一天，科莫罗夫的频道也发了帖子，声明说成员内部没有形成明确的立场，呼吁观众在评论里“点评这一争论”。</w:t>
      </w:r>
      <w:r w:rsidR="00296963">
        <w:rPr>
          <w:rStyle w:val="aff"/>
          <w:rFonts w:ascii="宋体" w:hAnsi="宋体" w:hint="eastAsia"/>
          <w:sz w:val="32"/>
          <w:szCs w:val="32"/>
        </w:rPr>
        <w:footnoteReference w:customMarkFollows="1" w:id="3"/>
        <w:t>[2]</w:t>
      </w:r>
      <w:r w:rsidRPr="0064631C">
        <w:rPr>
          <w:rFonts w:ascii="宋体" w:hAnsi="宋体" w:hint="eastAsia"/>
          <w:sz w:val="32"/>
          <w:szCs w:val="32"/>
        </w:rPr>
        <w:t>值得一提的是，科莫罗夫也支持“公平世界”倡议，他曾在自己的Telegram频道里发布过鲁多伊关于选举问题的视频，丝毫不加负面评论。</w:t>
      </w:r>
    </w:p>
    <w:p w14:paraId="0DB4A898"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在根本问题上缺乏统一立场、想要掩盖问题、提出两方都满意的解决方案，这是机会主义分子长久以来的特点。俄罗斯劳动阵线也不例外。</w:t>
      </w:r>
    </w:p>
    <w:p w14:paraId="66B47C8C" w14:textId="1F279346"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在上一次2018年总统选举中，俄罗斯劳动阵线也没有明确的立场，这也很能说明问题。当时它还叫做“俄罗斯联合劳动阵线”，它发起了一场运动，试图提名一位无人知晓的起重机操作员为总统候选人。</w:t>
      </w:r>
      <w:r w:rsidR="00C21D42">
        <w:rPr>
          <w:rStyle w:val="aff"/>
          <w:rFonts w:ascii="宋体" w:hAnsi="宋体" w:hint="eastAsia"/>
          <w:sz w:val="32"/>
          <w:szCs w:val="32"/>
        </w:rPr>
        <w:footnoteReference w:customMarkFollows="1" w:id="4"/>
        <w:t>[3]</w:t>
      </w:r>
      <w:r w:rsidRPr="0064631C">
        <w:rPr>
          <w:rFonts w:ascii="宋体" w:hAnsi="宋体" w:hint="eastAsia"/>
          <w:sz w:val="32"/>
          <w:szCs w:val="32"/>
        </w:rPr>
        <w:t>当时他们也使用类似的口号，说必须“至少</w:t>
      </w:r>
      <w:r w:rsidR="00295A0A">
        <w:rPr>
          <w:rFonts w:ascii="宋体" w:hAnsi="宋体" w:hint="eastAsia"/>
          <w:sz w:val="32"/>
          <w:szCs w:val="32"/>
        </w:rPr>
        <w:t>采取一些行动</w:t>
      </w:r>
      <w:r w:rsidRPr="0064631C">
        <w:rPr>
          <w:rFonts w:ascii="宋体" w:hAnsi="宋体" w:hint="eastAsia"/>
          <w:sz w:val="32"/>
          <w:szCs w:val="32"/>
        </w:rPr>
        <w:t>”、“做了总比不做强”。在浪费了大量钱财和时间后，他们的候选人还是被拒绝了。</w:t>
      </w:r>
    </w:p>
    <w:p w14:paraId="58AE3D77" w14:textId="77777777" w:rsidR="0064631C" w:rsidRPr="004843CB" w:rsidRDefault="0064631C" w:rsidP="0064631C">
      <w:pPr>
        <w:spacing w:before="60" w:after="60" w:line="480" w:lineRule="exact"/>
        <w:ind w:firstLine="640"/>
        <w:rPr>
          <w:rFonts w:ascii="黑体" w:eastAsia="黑体" w:hAnsi="黑体" w:hint="eastAsia"/>
          <w:sz w:val="32"/>
          <w:szCs w:val="32"/>
        </w:rPr>
      </w:pPr>
      <w:r w:rsidRPr="004843CB">
        <w:rPr>
          <w:rFonts w:ascii="黑体" w:eastAsia="黑体" w:hAnsi="黑体" w:hint="eastAsia"/>
          <w:sz w:val="32"/>
          <w:szCs w:val="32"/>
        </w:rPr>
        <w:lastRenderedPageBreak/>
        <w:t>共产主义的立场</w:t>
      </w:r>
    </w:p>
    <w:p w14:paraId="2F78DEF7" w14:textId="1F02A606"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每</w:t>
      </w:r>
      <w:r w:rsidR="00343BD8">
        <w:rPr>
          <w:rFonts w:ascii="宋体" w:hAnsi="宋体" w:hint="eastAsia"/>
          <w:sz w:val="32"/>
          <w:szCs w:val="32"/>
        </w:rPr>
        <w:t>次</w:t>
      </w:r>
      <w:r w:rsidRPr="0064631C">
        <w:rPr>
          <w:rFonts w:ascii="宋体" w:hAnsi="宋体" w:hint="eastAsia"/>
          <w:sz w:val="32"/>
          <w:szCs w:val="32"/>
        </w:rPr>
        <w:t>选举都会提出“共产主义者该采取什么立场”的问题。每一次，机会主义组织和人物都会提出尾巴主义、唯行动主义的策略，这和共产主义者的真正任务是不一致的。</w:t>
      </w:r>
    </w:p>
    <w:p w14:paraId="4B0E7050"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本次选举是在特殊的条件下举行的：工运和共运仍然十分弱小，世界上帝国主义之间的矛盾急剧加深，俄罗斯国内的反动措施越发强硬、危机越发深重。尽管如此，共产主义者的任务并没有改变。</w:t>
      </w:r>
    </w:p>
    <w:p w14:paraId="03F78AF4" w14:textId="77777777" w:rsidR="0064631C" w:rsidRPr="004843CB" w:rsidRDefault="0064631C" w:rsidP="0064631C">
      <w:pPr>
        <w:spacing w:before="60" w:after="60" w:line="480" w:lineRule="exact"/>
        <w:ind w:firstLine="640"/>
        <w:rPr>
          <w:rFonts w:ascii="黑体" w:eastAsia="黑体" w:hAnsi="黑体" w:hint="eastAsia"/>
          <w:sz w:val="32"/>
          <w:szCs w:val="32"/>
        </w:rPr>
      </w:pPr>
      <w:r w:rsidRPr="004843CB">
        <w:rPr>
          <w:rFonts w:ascii="黑体" w:eastAsia="黑体" w:hAnsi="黑体" w:hint="eastAsia"/>
          <w:sz w:val="32"/>
          <w:szCs w:val="32"/>
        </w:rPr>
        <w:t>1.揭露资本家阶级的政治</w:t>
      </w:r>
    </w:p>
    <w:p w14:paraId="4A9A569B"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共产主义者必须持续不断地向工人们解释资产阶级民主的本质和意义。不管是总统选举、议会选举还是资本主义制度下的其他选举，它们的存在都是为了给剥削劳动、使千百万工人继续屈从于资本家的现存制度创造一种合法的图景。</w:t>
      </w:r>
    </w:p>
    <w:p w14:paraId="1DF95958" w14:textId="77777777" w:rsidR="0064631C" w:rsidRPr="004843CB" w:rsidRDefault="0064631C" w:rsidP="0064631C">
      <w:pPr>
        <w:spacing w:before="60" w:after="60" w:line="480" w:lineRule="exact"/>
        <w:ind w:firstLine="640"/>
        <w:rPr>
          <w:rFonts w:ascii="黑体" w:eastAsia="黑体" w:hAnsi="黑体" w:hint="eastAsia"/>
          <w:sz w:val="32"/>
          <w:szCs w:val="32"/>
        </w:rPr>
      </w:pPr>
      <w:r w:rsidRPr="004843CB">
        <w:rPr>
          <w:rFonts w:ascii="黑体" w:eastAsia="黑体" w:hAnsi="黑体" w:hint="eastAsia"/>
          <w:sz w:val="32"/>
          <w:szCs w:val="32"/>
        </w:rPr>
        <w:t>2.宣传马列主义</w:t>
      </w:r>
    </w:p>
    <w:p w14:paraId="01E54111"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只要工人阶级还未实现阶级的统一和阶级的利益，只要工人们还处在阶级的蛰伏状态，只要他们还相信资产阶级政治家，那么我们就仍然担负着彻底揭露资本主义制度、教育民众的任务。</w:t>
      </w:r>
    </w:p>
    <w:p w14:paraId="52FDD036"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共产主义鼓动的主要路线是：解释劳动与资本之间的矛盾，解释工人贫穷困苦的原因，揭露维护资本主义的权力所需的欺骗和伪善行为，解释资本主义的基础和工人的</w:t>
      </w:r>
      <w:r w:rsidRPr="0064631C">
        <w:rPr>
          <w:rFonts w:ascii="宋体" w:hAnsi="宋体" w:hint="eastAsia"/>
          <w:sz w:val="32"/>
          <w:szCs w:val="32"/>
        </w:rPr>
        <w:lastRenderedPageBreak/>
        <w:t>根本阶级利益。</w:t>
      </w:r>
    </w:p>
    <w:p w14:paraId="6E2999CF" w14:textId="77777777" w:rsidR="0064631C" w:rsidRPr="004843CB" w:rsidRDefault="0064631C" w:rsidP="0064631C">
      <w:pPr>
        <w:spacing w:before="60" w:after="60" w:line="480" w:lineRule="exact"/>
        <w:ind w:firstLine="640"/>
        <w:rPr>
          <w:rFonts w:ascii="黑体" w:eastAsia="黑体" w:hAnsi="黑体" w:hint="eastAsia"/>
          <w:sz w:val="32"/>
          <w:szCs w:val="32"/>
        </w:rPr>
      </w:pPr>
      <w:r w:rsidRPr="004843CB">
        <w:rPr>
          <w:rFonts w:ascii="黑体" w:eastAsia="黑体" w:hAnsi="黑体" w:hint="eastAsia"/>
          <w:sz w:val="32"/>
          <w:szCs w:val="32"/>
        </w:rPr>
        <w:t>3.建立共产党和工人组织</w:t>
      </w:r>
    </w:p>
    <w:p w14:paraId="4CFE8426" w14:textId="63B70BA4"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组织起来的力量只有通过同样组织起来的力量才能对抗。如果没有自己的组织，无产阶级就不能达到自己的阶级目标。这样的组织就是共产党。只要没有党——与广大工人阶级群体相联系的、建立在共产主义立场和先进理论基础之上的真正的党，那么任何行动和活动都不可能为工人阶级事业</w:t>
      </w:r>
      <w:r w:rsidR="00343BD8">
        <w:rPr>
          <w:rFonts w:ascii="宋体" w:hAnsi="宋体" w:hint="eastAsia"/>
          <w:sz w:val="32"/>
          <w:szCs w:val="32"/>
        </w:rPr>
        <w:t>赢得</w:t>
      </w:r>
      <w:r w:rsidRPr="0064631C">
        <w:rPr>
          <w:rFonts w:ascii="宋体" w:hAnsi="宋体" w:hint="eastAsia"/>
          <w:sz w:val="32"/>
          <w:szCs w:val="32"/>
        </w:rPr>
        <w:t>任何东西。</w:t>
      </w:r>
      <w:r w:rsidR="00343BD8">
        <w:rPr>
          <w:rStyle w:val="aff"/>
          <w:rFonts w:ascii="宋体" w:hAnsi="宋体" w:hint="eastAsia"/>
          <w:sz w:val="32"/>
          <w:szCs w:val="32"/>
        </w:rPr>
        <w:footnoteReference w:customMarkFollows="1" w:id="5"/>
        <w:t>[4]</w:t>
      </w:r>
    </w:p>
    <w:p w14:paraId="5B2079A6"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既然这是无产阶级的任务，不是小资产阶级群众和资本家反对派集团的任务，那么共产主义者和工人的一切有觉悟的代表的主要的、迫切的任务就是建立一个共产党。俄罗斯共产主义者最重要的任务就是建立训练有素的干部队伍和充分发展的组织结构。</w:t>
      </w:r>
    </w:p>
    <w:p w14:paraId="07E7B8F7"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如果没有一个可以召集无产阶级所有先进群体，并在自己的指挥下把他们组织起来的组织架构，那么教育、鼓动和工人的经济斗争（更别提政治行动）都不可能发挥出全部作用。工人阶级如果没有统一的组织、领导和方向，那么它的斗争就必然失败，就无法完成其基本任务，比如建立自己的权力。</w:t>
      </w:r>
    </w:p>
    <w:p w14:paraId="5FAF7F2C" w14:textId="77777777" w:rsidR="0064631C" w:rsidRPr="004843CB" w:rsidRDefault="0064631C" w:rsidP="0064631C">
      <w:pPr>
        <w:spacing w:before="60" w:after="60" w:line="480" w:lineRule="exact"/>
        <w:ind w:firstLine="640"/>
        <w:rPr>
          <w:rFonts w:ascii="黑体" w:eastAsia="黑体" w:hAnsi="黑体" w:hint="eastAsia"/>
          <w:sz w:val="32"/>
          <w:szCs w:val="32"/>
        </w:rPr>
      </w:pPr>
      <w:r w:rsidRPr="004843CB">
        <w:rPr>
          <w:rFonts w:ascii="黑体" w:eastAsia="黑体" w:hAnsi="黑体" w:hint="eastAsia"/>
          <w:sz w:val="32"/>
          <w:szCs w:val="32"/>
        </w:rPr>
        <w:t>结论</w:t>
      </w:r>
    </w:p>
    <w:p w14:paraId="54B04982" w14:textId="77777777" w:rsidR="00343BD8" w:rsidRDefault="0064631C" w:rsidP="0064631C">
      <w:pPr>
        <w:spacing w:before="60" w:after="60" w:line="480" w:lineRule="exact"/>
        <w:ind w:firstLine="640"/>
        <w:rPr>
          <w:rFonts w:ascii="宋体" w:hAnsi="宋体"/>
          <w:sz w:val="32"/>
          <w:szCs w:val="32"/>
        </w:rPr>
      </w:pPr>
      <w:r w:rsidRPr="0064631C">
        <w:rPr>
          <w:rFonts w:ascii="宋体" w:hAnsi="宋体" w:hint="eastAsia"/>
          <w:sz w:val="32"/>
          <w:szCs w:val="32"/>
        </w:rPr>
        <w:t>从当前形势中得出结论说共产主义者需要“至少采取一些行动”，这是错误的。任何试图让人们注意共产主义</w:t>
      </w:r>
      <w:r w:rsidRPr="0064631C">
        <w:rPr>
          <w:rFonts w:ascii="宋体" w:hAnsi="宋体" w:hint="eastAsia"/>
          <w:sz w:val="32"/>
          <w:szCs w:val="32"/>
        </w:rPr>
        <w:lastRenderedPageBreak/>
        <w:t>者的真正任务的尝试都会遭到泛左翼机会主义者的野蛮指责和煽动攻击，理由是“你在呼吁大家什么都不做”。</w:t>
      </w:r>
    </w:p>
    <w:p w14:paraId="461499E3" w14:textId="585F2236"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按照他们的逻辑，共产主义者当前阶段最重要的任务——构建党的结构的持续不断的日常工作——就被替换成了自由派的唯行动主义，这对阶级斗争毫无帮助。</w:t>
      </w:r>
    </w:p>
    <w:p w14:paraId="1F60643F"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俄罗斯共产主义者反对各种泛左翼博主的无止境的争吵。他们把俄罗斯共运的危机变成了自己的商机。他们是以我国困难处境为食的寄生虫，根本没有为把工人和共产主义者统一到一个组织中做过什么事。</w:t>
      </w:r>
    </w:p>
    <w:p w14:paraId="4FF28300"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在当前反动加剧、帝国主义之间矛盾加深的条件下，只有小资产阶级势力才急于参加每次冒险行动，只有他们才会说共产主义者需要“至少采取一些行动”。对政治事件的反应全凭冲动，并采取唯行动主义的立场，这是小资产阶级政治家的特点，而不是以马列主义的斗争策略和战略指导自己行动的共产主义者的特点。</w:t>
      </w:r>
    </w:p>
    <w:p w14:paraId="25988718" w14:textId="77777777"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不管形势如何，只要建立共产党的任务仍然存在，共产主义者的行为就必须以此为方向。这意味着要加强共产主义的组织、训练和充实其队伍、维持其成员团队、与工人集体展开系统性互动。</w:t>
      </w:r>
    </w:p>
    <w:p w14:paraId="6783735E" w14:textId="4091F6C2" w:rsidR="0064631C" w:rsidRPr="0064631C" w:rsidRDefault="0064631C" w:rsidP="0064631C">
      <w:pPr>
        <w:spacing w:before="60" w:after="60" w:line="480" w:lineRule="exact"/>
        <w:ind w:firstLine="640"/>
        <w:rPr>
          <w:rFonts w:ascii="宋体" w:hAnsi="宋体" w:hint="eastAsia"/>
          <w:sz w:val="32"/>
          <w:szCs w:val="32"/>
        </w:rPr>
      </w:pPr>
      <w:r w:rsidRPr="0064631C">
        <w:rPr>
          <w:rFonts w:ascii="宋体" w:hAnsi="宋体" w:hint="eastAsia"/>
          <w:sz w:val="32"/>
          <w:szCs w:val="32"/>
        </w:rPr>
        <w:t>我们“政治风暴”的成员正在着手进行这项工作，我们号召你们加入我们。</w:t>
      </w:r>
      <w:bookmarkEnd w:id="1"/>
      <w:bookmarkEnd w:id="2"/>
      <w:bookmarkEnd w:id="3"/>
      <w:bookmarkEnd w:id="4"/>
      <w:bookmarkEnd w:id="5"/>
    </w:p>
    <w:sectPr w:rsidR="0064631C" w:rsidRPr="0064631C">
      <w:footerReference w:type="default" r:id="rId24"/>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BE78A" w14:textId="77777777" w:rsidR="00DE20F5" w:rsidRDefault="00DE20F5">
      <w:pPr>
        <w:spacing w:line="240" w:lineRule="auto"/>
        <w:ind w:firstLine="560"/>
      </w:pPr>
      <w:r>
        <w:separator/>
      </w:r>
    </w:p>
  </w:endnote>
  <w:endnote w:type="continuationSeparator" w:id="0">
    <w:p w14:paraId="7D169790" w14:textId="77777777" w:rsidR="00DE20F5" w:rsidRDefault="00DE20F5">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panose1 w:val="00000000000000000000"/>
    <w:charset w:val="00"/>
    <w:family w:val="roman"/>
    <w:notTrueType/>
    <w:pitch w:val="default"/>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D59A" w14:textId="77777777" w:rsidR="00FE6F7B" w:rsidRDefault="00FE6F7B">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7886" w14:textId="77777777" w:rsidR="00FE6F7B" w:rsidRDefault="00FE6F7B">
    <w:pPr>
      <w:pStyle w:val="ad"/>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AE8E" w14:textId="77777777" w:rsidR="00FE6F7B" w:rsidRDefault="00FE6F7B">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20A6" w14:textId="77777777" w:rsidR="00FE6F7B" w:rsidRDefault="00000000">
    <w:pPr>
      <w:pStyle w:val="ad"/>
      <w:spacing w:line="240" w:lineRule="auto"/>
      <w:ind w:firstLineChars="0" w:firstLine="0"/>
      <w:jc w:val="center"/>
    </w:pPr>
    <w:r>
      <w:fldChar w:fldCharType="begin"/>
    </w:r>
    <w:r>
      <w:instrText>PAGE   \* MERGEFORMAT</w:instrText>
    </w:r>
    <w:r>
      <w:fldChar w:fldCharType="separate"/>
    </w:r>
    <w:r>
      <w:rPr>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382B5" w14:textId="77777777" w:rsidR="00DE20F5" w:rsidRDefault="00DE20F5">
      <w:pPr>
        <w:spacing w:line="240" w:lineRule="auto"/>
        <w:ind w:firstLine="560"/>
      </w:pPr>
      <w:r>
        <w:separator/>
      </w:r>
    </w:p>
  </w:footnote>
  <w:footnote w:type="continuationSeparator" w:id="0">
    <w:p w14:paraId="701E155F" w14:textId="77777777" w:rsidR="00DE20F5" w:rsidRDefault="00DE20F5">
      <w:pPr>
        <w:spacing w:line="240" w:lineRule="auto"/>
        <w:ind w:firstLine="560"/>
      </w:pPr>
      <w:r>
        <w:continuationSeparator/>
      </w:r>
    </w:p>
  </w:footnote>
  <w:footnote w:id="1">
    <w:p w14:paraId="4843B03E" w14:textId="509B4F72" w:rsidR="00093E1B" w:rsidRDefault="00093E1B">
      <w:pPr>
        <w:pStyle w:val="af3"/>
        <w:ind w:firstLine="420"/>
      </w:pPr>
      <w:r>
        <w:rPr>
          <w:rStyle w:val="aff"/>
        </w:rPr>
        <w:t>[1]</w:t>
      </w:r>
      <w:r>
        <w:t xml:space="preserve"> </w:t>
      </w:r>
      <w:r w:rsidRPr="00093E1B">
        <w:rPr>
          <w:rFonts w:hint="eastAsia"/>
        </w:rPr>
        <w:t>2018</w:t>
      </w:r>
      <w:r w:rsidRPr="00093E1B">
        <w:rPr>
          <w:rFonts w:hint="eastAsia"/>
        </w:rPr>
        <w:t>年</w:t>
      </w:r>
      <w:r w:rsidRPr="00093E1B">
        <w:rPr>
          <w:rFonts w:hint="eastAsia"/>
        </w:rPr>
        <w:t>5</w:t>
      </w:r>
      <w:r w:rsidRPr="00093E1B">
        <w:rPr>
          <w:rFonts w:hint="eastAsia"/>
        </w:rPr>
        <w:t>月</w:t>
      </w:r>
      <w:r w:rsidRPr="00093E1B">
        <w:rPr>
          <w:rFonts w:hint="eastAsia"/>
        </w:rPr>
        <w:t>29</w:t>
      </w:r>
      <w:r w:rsidRPr="00093E1B">
        <w:rPr>
          <w:rFonts w:hint="eastAsia"/>
        </w:rPr>
        <w:t>日，原先为球迷所有的奥莫尼亚足球俱乐部因经营问题被转让给商人</w:t>
      </w:r>
      <w:r w:rsidRPr="00093E1B">
        <w:rPr>
          <w:rFonts w:hint="eastAsia"/>
        </w:rPr>
        <w:t>Stavros Papastavrou</w:t>
      </w:r>
      <w:r w:rsidRPr="00093E1B">
        <w:rPr>
          <w:rFonts w:hint="eastAsia"/>
        </w:rPr>
        <w:t>。一部分不同意的球迷另行成立了“奥莫尼亚</w:t>
      </w:r>
      <w:r w:rsidRPr="00093E1B">
        <w:rPr>
          <w:rFonts w:hint="eastAsia"/>
        </w:rPr>
        <w:t>5</w:t>
      </w:r>
      <w:r w:rsidRPr="00093E1B">
        <w:rPr>
          <w:rFonts w:hint="eastAsia"/>
        </w:rPr>
        <w:t>·</w:t>
      </w:r>
      <w:r w:rsidRPr="00093E1B">
        <w:rPr>
          <w:rFonts w:hint="eastAsia"/>
        </w:rPr>
        <w:t>29</w:t>
      </w:r>
      <w:r w:rsidRPr="00093E1B">
        <w:rPr>
          <w:rFonts w:hint="eastAsia"/>
        </w:rPr>
        <w:t>人民体育俱乐部”（</w:t>
      </w:r>
      <w:r w:rsidRPr="00093E1B">
        <w:rPr>
          <w:rFonts w:hint="eastAsia"/>
        </w:rPr>
        <w:t>People's Athletic Club Omonia 29 May</w:t>
      </w:r>
      <w:r w:rsidRPr="00093E1B">
        <w:rPr>
          <w:rFonts w:hint="eastAsia"/>
        </w:rPr>
        <w:t>）。原奥莫尼亚足球俱乐部的球迷大多倾向于共产主义和左翼的意识形态。——译注</w:t>
      </w:r>
    </w:p>
  </w:footnote>
  <w:footnote w:id="2">
    <w:p w14:paraId="7DDD4C0C" w14:textId="38728DDA" w:rsidR="0064631C" w:rsidRDefault="0064631C">
      <w:pPr>
        <w:pStyle w:val="af3"/>
        <w:ind w:firstLine="420"/>
        <w:rPr>
          <w:rFonts w:hint="eastAsia"/>
        </w:rPr>
      </w:pPr>
      <w:r>
        <w:rPr>
          <w:rStyle w:val="aff"/>
        </w:rPr>
        <w:t>[1]</w:t>
      </w:r>
      <w:r>
        <w:t xml:space="preserve"> </w:t>
      </w:r>
      <w:r w:rsidRPr="0064631C">
        <w:rPr>
          <w:rFonts w:hint="eastAsia"/>
        </w:rPr>
        <w:t>鲁多伊、斯图平和罗巴诺夫被俄罗斯联邦认定为外国代理人。——原注</w:t>
      </w:r>
    </w:p>
  </w:footnote>
  <w:footnote w:id="3">
    <w:p w14:paraId="31D78DC2" w14:textId="61A10842" w:rsidR="00296963" w:rsidRPr="00296963" w:rsidRDefault="00296963">
      <w:pPr>
        <w:pStyle w:val="af3"/>
        <w:ind w:firstLine="420"/>
        <w:rPr>
          <w:rFonts w:hint="eastAsia"/>
        </w:rPr>
      </w:pPr>
      <w:r>
        <w:rPr>
          <w:rStyle w:val="aff"/>
        </w:rPr>
        <w:t>[2]</w:t>
      </w:r>
      <w:r>
        <w:t xml:space="preserve"> </w:t>
      </w:r>
      <w:r w:rsidRPr="00296963">
        <w:rPr>
          <w:rFonts w:hint="eastAsia"/>
        </w:rPr>
        <w:t>可参考“政治风暴”网站</w:t>
      </w:r>
      <w:r>
        <w:rPr>
          <w:rFonts w:hint="eastAsia"/>
        </w:rPr>
        <w:t>刊登的截图（上页）</w:t>
      </w:r>
      <w:r w:rsidRPr="00296963">
        <w:rPr>
          <w:rFonts w:hint="eastAsia"/>
        </w:rPr>
        <w:t>。简单地说，在</w:t>
      </w:r>
      <w:r w:rsidR="00023B2F">
        <w:rPr>
          <w:rFonts w:hint="eastAsia"/>
        </w:rPr>
        <w:t>截图</w:t>
      </w:r>
      <w:r w:rsidRPr="00296963">
        <w:rPr>
          <w:rFonts w:hint="eastAsia"/>
        </w:rPr>
        <w:t>中，“素数”频道</w:t>
      </w:r>
      <w:r>
        <w:rPr>
          <w:rFonts w:hint="eastAsia"/>
        </w:rPr>
        <w:t>表示</w:t>
      </w:r>
      <w:r w:rsidRPr="00296963">
        <w:rPr>
          <w:rFonts w:hint="eastAsia"/>
        </w:rPr>
        <w:t>编辑团队内部没有达成统一意见。它转述了主张抵制投票和投“抗议票”的两方观点，并表示同时支持这两种行动。——译注</w:t>
      </w:r>
    </w:p>
  </w:footnote>
  <w:footnote w:id="4">
    <w:p w14:paraId="112C9716" w14:textId="4D17360A" w:rsidR="00C21D42" w:rsidRDefault="00C21D42" w:rsidP="00B326E9">
      <w:pPr>
        <w:pStyle w:val="af3"/>
        <w:ind w:firstLine="420"/>
        <w:jc w:val="left"/>
        <w:rPr>
          <w:rFonts w:hint="eastAsia"/>
        </w:rPr>
      </w:pPr>
      <w:r>
        <w:rPr>
          <w:rStyle w:val="aff"/>
        </w:rPr>
        <w:t>[3]</w:t>
      </w:r>
      <w:r>
        <w:t xml:space="preserve"> </w:t>
      </w:r>
      <w:r>
        <w:rPr>
          <w:rFonts w:hint="eastAsia"/>
        </w:rPr>
        <w:t>在</w:t>
      </w:r>
      <w:r>
        <w:rPr>
          <w:rFonts w:hint="eastAsia"/>
        </w:rPr>
        <w:t>2018</w:t>
      </w:r>
      <w:r>
        <w:rPr>
          <w:rFonts w:hint="eastAsia"/>
        </w:rPr>
        <w:t>年总统选举中，基洛夫工厂起重机操作员、工会活动家娜塔莉娅·莉西岑娜（</w:t>
      </w:r>
      <w:r>
        <w:rPr>
          <w:rFonts w:hint="eastAsia"/>
        </w:rPr>
        <w:t>Natalia Lisitsyna</w:t>
      </w:r>
      <w:r>
        <w:rPr>
          <w:rFonts w:hint="eastAsia"/>
        </w:rPr>
        <w:t>）被俄罗斯共产主义工人党、俄罗斯联合劳动阵线提名为候选人。当时</w:t>
      </w:r>
      <w:r w:rsidR="00B326E9">
        <w:rPr>
          <w:rFonts w:hint="eastAsia"/>
        </w:rPr>
        <w:t>，</w:t>
      </w:r>
      <w:r>
        <w:rPr>
          <w:rFonts w:hint="eastAsia"/>
        </w:rPr>
        <w:t>德国马列主义党</w:t>
      </w:r>
      <w:r w:rsidR="00B326E9">
        <w:rPr>
          <w:rFonts w:hint="eastAsia"/>
        </w:rPr>
        <w:t>（</w:t>
      </w:r>
      <w:r w:rsidR="00B326E9">
        <w:rPr>
          <w:rFonts w:hint="eastAsia"/>
        </w:rPr>
        <w:t>MLPD</w:t>
      </w:r>
      <w:r w:rsidR="00B326E9">
        <w:rPr>
          <w:rFonts w:hint="eastAsia"/>
        </w:rPr>
        <w:t>）</w:t>
      </w:r>
      <w:r w:rsidR="00023B2F">
        <w:rPr>
          <w:rFonts w:hint="eastAsia"/>
        </w:rPr>
        <w:t>的</w:t>
      </w:r>
      <w:r>
        <w:rPr>
          <w:rFonts w:hint="eastAsia"/>
        </w:rPr>
        <w:t>两位女党员（与娜塔莉亚同为起重机操作员）向她写信表达了支持</w:t>
      </w:r>
      <w:r w:rsidR="00B326E9">
        <w:rPr>
          <w:rFonts w:hint="eastAsia"/>
        </w:rPr>
        <w:t>。</w:t>
      </w:r>
      <w:r>
        <w:rPr>
          <w:rFonts w:hint="eastAsia"/>
        </w:rPr>
        <w:t>详见</w:t>
      </w:r>
      <w:r>
        <w:rPr>
          <w:rFonts w:hint="eastAsia"/>
        </w:rPr>
        <w:t>《德马列党女工给俄共工党女候选人的信》</w:t>
      </w:r>
      <w:r>
        <w:rPr>
          <w:rFonts w:hint="eastAsia"/>
        </w:rPr>
        <w:t>。</w:t>
      </w:r>
      <w:hyperlink r:id="rId1" w:history="1">
        <w:r w:rsidR="00B326E9" w:rsidRPr="004663AB">
          <w:rPr>
            <w:rStyle w:val="afd"/>
          </w:rPr>
          <w:t>https://irn.red/posts/20180124001/</w:t>
        </w:r>
      </w:hyperlink>
      <w:r w:rsidR="00B326E9">
        <w:rPr>
          <w:rFonts w:hint="eastAsia"/>
        </w:rPr>
        <w:t xml:space="preserve"> </w:t>
      </w:r>
      <w:r>
        <w:rPr>
          <w:rFonts w:hint="eastAsia"/>
        </w:rPr>
        <w:t>——译注</w:t>
      </w:r>
    </w:p>
  </w:footnote>
  <w:footnote w:id="5">
    <w:p w14:paraId="004675A3" w14:textId="70FE4F68" w:rsidR="00343BD8" w:rsidRDefault="00343BD8">
      <w:pPr>
        <w:pStyle w:val="af3"/>
        <w:ind w:firstLine="420"/>
        <w:rPr>
          <w:rFonts w:hint="eastAsia"/>
        </w:rPr>
      </w:pPr>
      <w:r>
        <w:rPr>
          <w:rStyle w:val="aff"/>
        </w:rPr>
        <w:t>[4]</w:t>
      </w:r>
      <w:r>
        <w:t xml:space="preserve"> </w:t>
      </w:r>
      <w:r>
        <w:rPr>
          <w:rFonts w:hint="eastAsia"/>
        </w:rPr>
        <w:t>中文译者对这句话及</w:t>
      </w:r>
      <w:r w:rsidR="00023B2F">
        <w:rPr>
          <w:rFonts w:hint="eastAsia"/>
        </w:rPr>
        <w:t>文中部分</w:t>
      </w:r>
      <w:r>
        <w:rPr>
          <w:rFonts w:hint="eastAsia"/>
        </w:rPr>
        <w:t>观点持保留态度。——译注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64B48" w14:textId="77777777" w:rsidR="00FE6F7B" w:rsidRDefault="00FE6F7B">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D373" w14:textId="77777777" w:rsidR="00FE6F7B" w:rsidRDefault="00FE6F7B">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5A5EB" w14:textId="77777777" w:rsidR="00FE6F7B" w:rsidRDefault="00FE6F7B">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DF67D3"/>
    <w:multiLevelType w:val="singleLevel"/>
    <w:tmpl w:val="91773CC6"/>
    <w:lvl w:ilvl="0">
      <w:start w:val="1"/>
      <w:numFmt w:val="decimal"/>
      <w:lvlText w:val="(%1)"/>
      <w:lvlJc w:val="left"/>
      <w:pPr>
        <w:tabs>
          <w:tab w:val="left" w:pos="312"/>
        </w:tabs>
      </w:pPr>
    </w:lvl>
  </w:abstractNum>
  <w:num w:numId="1" w16cid:durableId="2017804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bordersDoNotSurroundHeader/>
  <w:bordersDoNotSurroundFooter/>
  <w:defaultTabStop w:val="420"/>
  <w:drawingGridHorizontalSpacing w:val="140"/>
  <w:drawingGridVerticalSpacing w:val="381"/>
  <w:noPunctuationKerning/>
  <w:characterSpacingControl w:val="doNotCompress"/>
  <w:footnotePr>
    <w:numRestart w:val="eachSect"/>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FE6F7B"/>
    <w:rsid w:val="00023B2F"/>
    <w:rsid w:val="0005478F"/>
    <w:rsid w:val="00093E1B"/>
    <w:rsid w:val="001051D9"/>
    <w:rsid w:val="001832C7"/>
    <w:rsid w:val="0019764E"/>
    <w:rsid w:val="001A4E41"/>
    <w:rsid w:val="001B094B"/>
    <w:rsid w:val="00201005"/>
    <w:rsid w:val="00202216"/>
    <w:rsid w:val="002901D4"/>
    <w:rsid w:val="00295A0A"/>
    <w:rsid w:val="00296963"/>
    <w:rsid w:val="002C6646"/>
    <w:rsid w:val="00343BD8"/>
    <w:rsid w:val="003E56B2"/>
    <w:rsid w:val="004843CB"/>
    <w:rsid w:val="004B1D72"/>
    <w:rsid w:val="0064631C"/>
    <w:rsid w:val="006918AA"/>
    <w:rsid w:val="006B32D0"/>
    <w:rsid w:val="006C2799"/>
    <w:rsid w:val="006D310B"/>
    <w:rsid w:val="0071256B"/>
    <w:rsid w:val="008A67D1"/>
    <w:rsid w:val="009213E2"/>
    <w:rsid w:val="00A437F8"/>
    <w:rsid w:val="00B326E9"/>
    <w:rsid w:val="00BE0DC3"/>
    <w:rsid w:val="00C21D42"/>
    <w:rsid w:val="00C23631"/>
    <w:rsid w:val="00D35E35"/>
    <w:rsid w:val="00DD47F6"/>
    <w:rsid w:val="00DE20F5"/>
    <w:rsid w:val="00F21A6D"/>
    <w:rsid w:val="00F5434B"/>
    <w:rsid w:val="00FB2E16"/>
    <w:rsid w:val="00FE6F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E0BFB2"/>
  <w15:docId w15:val="{06BF9A1A-8469-4689-A73C-56664534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rFonts w:ascii="Calibri" w:hAnsi="Calibri" w:cs="宋体"/>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qFormat/>
    <w:rPr>
      <w:rFonts w:ascii="宋体"/>
      <w:sz w:val="18"/>
      <w:szCs w:val="18"/>
    </w:rPr>
  </w:style>
  <w:style w:type="paragraph" w:styleId="a5">
    <w:name w:val="annotation text"/>
    <w:basedOn w:val="a"/>
    <w:link w:val="a6"/>
    <w:uiPriority w:val="99"/>
    <w:qFormat/>
    <w:pPr>
      <w:spacing w:line="240" w:lineRule="auto"/>
      <w:ind w:firstLineChars="0" w:firstLine="0"/>
      <w:jc w:val="left"/>
    </w:pPr>
    <w:rPr>
      <w:rFonts w:cs="Arial"/>
      <w:sz w:val="21"/>
      <w:szCs w:val="22"/>
    </w:rPr>
  </w:style>
  <w:style w:type="paragraph" w:styleId="a7">
    <w:name w:val="Date"/>
    <w:basedOn w:val="a"/>
    <w:next w:val="a"/>
    <w:link w:val="a8"/>
    <w:uiPriority w:val="99"/>
    <w:qFormat/>
    <w:pPr>
      <w:ind w:leftChars="2500" w:left="100"/>
      <w:jc w:val="right"/>
    </w:pPr>
    <w:rPr>
      <w:rFonts w:eastAsia="仿宋"/>
      <w:sz w:val="24"/>
    </w:rPr>
  </w:style>
  <w:style w:type="paragraph" w:styleId="a9">
    <w:name w:val="endnote text"/>
    <w:basedOn w:val="a"/>
    <w:link w:val="aa"/>
    <w:qFormat/>
    <w:pPr>
      <w:snapToGrid w:val="0"/>
      <w:jc w:val="left"/>
    </w:pPr>
  </w:style>
  <w:style w:type="paragraph" w:styleId="ab">
    <w:name w:val="Balloon Text"/>
    <w:basedOn w:val="a"/>
    <w:link w:val="ac"/>
    <w:uiPriority w:val="99"/>
    <w:qFormat/>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 w:val="18"/>
    </w:rPr>
  </w:style>
  <w:style w:type="paragraph" w:styleId="af">
    <w:name w:val="header"/>
    <w:basedOn w:val="a"/>
    <w:link w:val="af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qFormat/>
    <w:pPr>
      <w:tabs>
        <w:tab w:val="right" w:leader="dot" w:pos="8148"/>
      </w:tabs>
      <w:ind w:leftChars="100" w:left="280" w:firstLineChars="0" w:firstLine="0"/>
    </w:pPr>
    <w:rPr>
      <w:rFonts w:ascii="黑体" w:eastAsia="黑体" w:hAnsi="黑体"/>
      <w:w w:val="80"/>
      <w:sz w:val="32"/>
      <w:szCs w:val="32"/>
    </w:rPr>
  </w:style>
  <w:style w:type="paragraph" w:styleId="af1">
    <w:name w:val="Subtitle"/>
    <w:basedOn w:val="a"/>
    <w:next w:val="a"/>
    <w:link w:val="af2"/>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af3">
    <w:name w:val="footnote text"/>
    <w:basedOn w:val="a"/>
    <w:link w:val="af4"/>
    <w:qFormat/>
    <w:pPr>
      <w:snapToGrid w:val="0"/>
    </w:pPr>
    <w:rPr>
      <w:sz w:val="21"/>
    </w:rPr>
  </w:style>
  <w:style w:type="paragraph" w:styleId="af5">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paragraph" w:styleId="af6">
    <w:name w:val="annotation subject"/>
    <w:basedOn w:val="a5"/>
    <w:next w:val="a5"/>
    <w:link w:val="af7"/>
    <w:uiPriority w:val="99"/>
    <w:qFormat/>
    <w:pPr>
      <w:spacing w:line="288" w:lineRule="auto"/>
      <w:ind w:firstLineChars="200" w:firstLine="723"/>
    </w:pPr>
    <w:rPr>
      <w:rFonts w:cs="宋体"/>
      <w:b/>
      <w:bCs/>
      <w:sz w:val="28"/>
      <w:szCs w:val="24"/>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bCs/>
    </w:rPr>
  </w:style>
  <w:style w:type="character" w:styleId="afa">
    <w:name w:val="endnote reference"/>
    <w:basedOn w:val="a0"/>
    <w:qFormat/>
    <w:rPr>
      <w:vertAlign w:val="superscript"/>
    </w:rPr>
  </w:style>
  <w:style w:type="character" w:styleId="afb">
    <w:name w:val="FollowedHyperlink"/>
    <w:basedOn w:val="a0"/>
    <w:uiPriority w:val="99"/>
    <w:qFormat/>
    <w:rPr>
      <w:color w:val="800080"/>
      <w:u w:val="single"/>
    </w:rPr>
  </w:style>
  <w:style w:type="character" w:styleId="afc">
    <w:name w:val="Emphasis"/>
    <w:basedOn w:val="a0"/>
    <w:uiPriority w:val="20"/>
    <w:qFormat/>
    <w:rPr>
      <w:i/>
      <w:iCs/>
    </w:rPr>
  </w:style>
  <w:style w:type="character" w:styleId="afd">
    <w:name w:val="Hyperlink"/>
    <w:basedOn w:val="a0"/>
    <w:uiPriority w:val="99"/>
    <w:qFormat/>
    <w:rPr>
      <w:rFonts w:ascii="Calibri" w:eastAsia="宋体" w:hAnsi="Calibri"/>
      <w:color w:val="000000"/>
      <w:u w:val="single"/>
    </w:rPr>
  </w:style>
  <w:style w:type="character" w:styleId="afe">
    <w:name w:val="annotation reference"/>
    <w:basedOn w:val="a0"/>
    <w:uiPriority w:val="99"/>
    <w:qFormat/>
    <w:rPr>
      <w:sz w:val="21"/>
      <w:szCs w:val="21"/>
    </w:rPr>
  </w:style>
  <w:style w:type="character" w:styleId="aff">
    <w:name w:val="footnote reference"/>
    <w:basedOn w:val="a0"/>
    <w:qFormat/>
    <w:rPr>
      <w:vertAlign w:val="superscript"/>
    </w:rPr>
  </w:style>
  <w:style w:type="paragraph" w:customStyle="1" w:styleId="af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e">
    <w:name w:val="页脚 字符"/>
    <w:basedOn w:val="a0"/>
    <w:link w:val="ad"/>
    <w:uiPriority w:val="99"/>
    <w:qFormat/>
    <w:rPr>
      <w:rFonts w:eastAsia="宋体"/>
      <w:kern w:val="2"/>
      <w:sz w:val="18"/>
      <w:szCs w:val="24"/>
    </w:rPr>
  </w:style>
  <w:style w:type="character" w:customStyle="1" w:styleId="af4">
    <w:name w:val="脚注文本 字符"/>
    <w:basedOn w:val="a0"/>
    <w:link w:val="af3"/>
    <w:qFormat/>
    <w:rPr>
      <w:rFonts w:ascii="Calibri" w:eastAsia="宋体" w:hAnsi="Calibri"/>
      <w:kern w:val="2"/>
      <w:sz w:val="21"/>
      <w:szCs w:val="24"/>
    </w:rPr>
  </w:style>
  <w:style w:type="character" w:customStyle="1" w:styleId="a8">
    <w:name w:val="日期 字符"/>
    <w:basedOn w:val="a0"/>
    <w:link w:val="a7"/>
    <w:uiPriority w:val="99"/>
    <w:qFormat/>
    <w:rPr>
      <w:rFonts w:ascii="Calibri" w:eastAsia="仿宋" w:hAnsi="Calibri"/>
      <w:kern w:val="2"/>
      <w:sz w:val="24"/>
      <w:szCs w:val="24"/>
    </w:rPr>
  </w:style>
  <w:style w:type="paragraph" w:styleId="aff1">
    <w:name w:val="List Paragraph"/>
    <w:basedOn w:val="a"/>
    <w:uiPriority w:val="99"/>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c">
    <w:name w:val="批注框文本 字符"/>
    <w:basedOn w:val="a0"/>
    <w:link w:val="ab"/>
    <w:uiPriority w:val="99"/>
    <w:qFormat/>
    <w:rPr>
      <w:rFonts w:eastAsia="宋体"/>
      <w:kern w:val="2"/>
      <w:sz w:val="18"/>
      <w:szCs w:val="18"/>
    </w:rPr>
  </w:style>
  <w:style w:type="paragraph" w:customStyle="1" w:styleId="aff2">
    <w:name w:val="署名"/>
    <w:basedOn w:val="a"/>
    <w:qFormat/>
    <w:pPr>
      <w:jc w:val="right"/>
    </w:pPr>
    <w:rPr>
      <w:rFonts w:eastAsia="楷体"/>
      <w:sz w:val="18"/>
    </w:rPr>
  </w:style>
  <w:style w:type="paragraph" w:customStyle="1" w:styleId="aff3">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qFormat/>
    <w:rPr>
      <w:color w:val="605E5C"/>
      <w:shd w:val="clear" w:color="auto" w:fill="E1DFDD"/>
    </w:rPr>
  </w:style>
  <w:style w:type="character" w:customStyle="1" w:styleId="aa">
    <w:name w:val="尾注文本 字符"/>
    <w:basedOn w:val="a0"/>
    <w:link w:val="a9"/>
    <w:qFormat/>
    <w:rPr>
      <w:rFonts w:eastAsia="宋体"/>
      <w:kern w:val="2"/>
      <w:sz w:val="28"/>
      <w:szCs w:val="24"/>
    </w:rPr>
  </w:style>
  <w:style w:type="character" w:customStyle="1" w:styleId="4">
    <w:name w:val="未处理的提及4"/>
    <w:basedOn w:val="a0"/>
    <w:uiPriority w:val="99"/>
    <w:qFormat/>
    <w:rPr>
      <w:color w:val="605E5C"/>
      <w:shd w:val="clear" w:color="auto" w:fill="E1DFDD"/>
    </w:rPr>
  </w:style>
  <w:style w:type="character" w:customStyle="1" w:styleId="5">
    <w:name w:val="未处理的提及5"/>
    <w:basedOn w:val="a0"/>
    <w:uiPriority w:val="99"/>
    <w:qFormat/>
    <w:rPr>
      <w:color w:val="605E5C"/>
      <w:shd w:val="clear" w:color="auto" w:fill="E1DFDD"/>
    </w:rPr>
  </w:style>
  <w:style w:type="character" w:customStyle="1" w:styleId="a6">
    <w:name w:val="批注文字 字符"/>
    <w:basedOn w:val="a0"/>
    <w:link w:val="a5"/>
    <w:uiPriority w:val="99"/>
    <w:qFormat/>
    <w:rPr>
      <w:rFonts w:cs="Arial"/>
      <w:kern w:val="2"/>
      <w:sz w:val="21"/>
      <w:szCs w:val="22"/>
    </w:rPr>
  </w:style>
  <w:style w:type="character" w:customStyle="1" w:styleId="6">
    <w:name w:val="未处理的提及6"/>
    <w:basedOn w:val="a0"/>
    <w:uiPriority w:val="99"/>
    <w:qFormat/>
    <w:rPr>
      <w:color w:val="605E5C"/>
      <w:shd w:val="clear" w:color="auto" w:fill="E1DFDD"/>
    </w:rPr>
  </w:style>
  <w:style w:type="character" w:customStyle="1" w:styleId="fontstyle01">
    <w:name w:val="fontstyle01"/>
    <w:basedOn w:val="a0"/>
    <w:qFormat/>
    <w:rPr>
      <w:rFonts w:ascii="MinionPro-Regular" w:hAnsi="MinionPro-Regular" w:hint="default"/>
      <w:color w:val="CD171A"/>
      <w:sz w:val="60"/>
      <w:szCs w:val="60"/>
    </w:rPr>
  </w:style>
  <w:style w:type="character" w:customStyle="1" w:styleId="7">
    <w:name w:val="未处理的提及7"/>
    <w:basedOn w:val="a0"/>
    <w:uiPriority w:val="99"/>
    <w:qFormat/>
    <w:rPr>
      <w:color w:val="605E5C"/>
      <w:shd w:val="clear" w:color="auto" w:fill="E1DFDD"/>
    </w:rPr>
  </w:style>
  <w:style w:type="character" w:customStyle="1" w:styleId="8">
    <w:name w:val="未处理的提及8"/>
    <w:basedOn w:val="a0"/>
    <w:uiPriority w:val="99"/>
    <w:qFormat/>
    <w:rPr>
      <w:color w:val="605E5C"/>
      <w:shd w:val="clear" w:color="auto" w:fill="E1DFDD"/>
    </w:rPr>
  </w:style>
  <w:style w:type="character" w:customStyle="1" w:styleId="9">
    <w:name w:val="未处理的提及9"/>
    <w:basedOn w:val="a0"/>
    <w:uiPriority w:val="99"/>
    <w:qFormat/>
    <w:rPr>
      <w:color w:val="605E5C"/>
      <w:shd w:val="clear" w:color="auto" w:fill="E1DFDD"/>
    </w:rPr>
  </w:style>
  <w:style w:type="character" w:customStyle="1" w:styleId="100">
    <w:name w:val="未处理的提及10"/>
    <w:basedOn w:val="a0"/>
    <w:uiPriority w:val="99"/>
    <w:qFormat/>
    <w:rPr>
      <w:color w:val="605E5C"/>
      <w:shd w:val="clear" w:color="auto" w:fill="E1DFDD"/>
    </w:rPr>
  </w:style>
  <w:style w:type="character" w:customStyle="1" w:styleId="110">
    <w:name w:val="未处理的提及11"/>
    <w:basedOn w:val="a0"/>
    <w:uiPriority w:val="99"/>
    <w:qFormat/>
    <w:rPr>
      <w:color w:val="605E5C"/>
      <w:shd w:val="clear" w:color="auto" w:fill="E1DFDD"/>
    </w:rPr>
  </w:style>
  <w:style w:type="character" w:customStyle="1" w:styleId="fontstyle21">
    <w:name w:val="fontstyle21"/>
    <w:basedOn w:val="a0"/>
    <w:qFormat/>
    <w:rPr>
      <w:rFonts w:ascii="Calibri" w:hAnsi="Calibri" w:cs="Calibri" w:hint="default"/>
      <w:color w:val="000000"/>
      <w:sz w:val="22"/>
      <w:szCs w:val="22"/>
    </w:rPr>
  </w:style>
  <w:style w:type="character" w:customStyle="1" w:styleId="af2">
    <w:name w:val="副标题 字符"/>
    <w:basedOn w:val="a0"/>
    <w:link w:val="af1"/>
    <w:uiPriority w:val="11"/>
    <w:qFormat/>
    <w:rPr>
      <w:rFonts w:ascii="Cambria" w:hAnsi="Cambria" w:cs="宋体"/>
      <w:b/>
      <w:bCs/>
      <w:kern w:val="28"/>
      <w:sz w:val="32"/>
      <w:szCs w:val="32"/>
    </w:rPr>
  </w:style>
  <w:style w:type="paragraph" w:customStyle="1" w:styleId="12">
    <w:name w:val="修订1"/>
    <w:uiPriority w:val="99"/>
    <w:qFormat/>
    <w:rPr>
      <w:rFonts w:ascii="Calibri" w:hAnsi="Calibri" w:cs="宋体"/>
      <w:kern w:val="2"/>
      <w:sz w:val="21"/>
      <w:szCs w:val="22"/>
    </w:rPr>
  </w:style>
  <w:style w:type="character" w:customStyle="1" w:styleId="120">
    <w:name w:val="未处理的提及12"/>
    <w:basedOn w:val="a0"/>
    <w:uiPriority w:val="99"/>
    <w:qFormat/>
    <w:rPr>
      <w:color w:val="605E5C"/>
      <w:shd w:val="clear" w:color="auto" w:fill="E1DFDD"/>
    </w:rPr>
  </w:style>
  <w:style w:type="character" w:customStyle="1" w:styleId="13">
    <w:name w:val="未处理的提及13"/>
    <w:basedOn w:val="a0"/>
    <w:uiPriority w:val="99"/>
    <w:qFormat/>
    <w:rPr>
      <w:color w:val="605E5C"/>
      <w:shd w:val="clear" w:color="auto" w:fill="E1DFDD"/>
    </w:rPr>
  </w:style>
  <w:style w:type="character" w:customStyle="1" w:styleId="14">
    <w:name w:val="未处理的提及14"/>
    <w:basedOn w:val="a0"/>
    <w:uiPriority w:val="99"/>
    <w:qFormat/>
    <w:rPr>
      <w:color w:val="605E5C"/>
      <w:shd w:val="clear" w:color="auto" w:fill="E1DFDD"/>
    </w:rPr>
  </w:style>
  <w:style w:type="character" w:customStyle="1" w:styleId="15">
    <w:name w:val="未处理的提及15"/>
    <w:basedOn w:val="a0"/>
    <w:uiPriority w:val="99"/>
    <w:qFormat/>
    <w:rPr>
      <w:color w:val="605E5C"/>
      <w:shd w:val="clear" w:color="auto" w:fill="E1DFDD"/>
    </w:rPr>
  </w:style>
  <w:style w:type="character" w:customStyle="1" w:styleId="16">
    <w:name w:val="未处理的提及16"/>
    <w:basedOn w:val="a0"/>
    <w:uiPriority w:val="99"/>
    <w:qFormat/>
    <w:rPr>
      <w:color w:val="605E5C"/>
      <w:shd w:val="clear" w:color="auto" w:fill="E1DFDD"/>
    </w:rPr>
  </w:style>
  <w:style w:type="character" w:customStyle="1" w:styleId="20">
    <w:name w:val="标题 2 字符"/>
    <w:basedOn w:val="a0"/>
    <w:link w:val="2"/>
    <w:uiPriority w:val="9"/>
    <w:qFormat/>
    <w:rPr>
      <w:rFonts w:ascii="Arial" w:eastAsia="黑体" w:hAnsi="Arial"/>
      <w:b/>
      <w:kern w:val="2"/>
      <w:sz w:val="30"/>
      <w:szCs w:val="24"/>
    </w:rPr>
  </w:style>
  <w:style w:type="character" w:customStyle="1" w:styleId="af0">
    <w:name w:val="页眉 字符"/>
    <w:basedOn w:val="a0"/>
    <w:link w:val="af"/>
    <w:uiPriority w:val="99"/>
    <w:qFormat/>
    <w:rPr>
      <w:kern w:val="2"/>
      <w:sz w:val="18"/>
      <w:szCs w:val="24"/>
    </w:rPr>
  </w:style>
  <w:style w:type="character" w:customStyle="1" w:styleId="17">
    <w:name w:val="未处理的提及17"/>
    <w:basedOn w:val="a0"/>
    <w:uiPriority w:val="99"/>
    <w:qFormat/>
    <w:rPr>
      <w:color w:val="605E5C"/>
      <w:shd w:val="clear" w:color="auto" w:fill="E1DFDD"/>
    </w:rPr>
  </w:style>
  <w:style w:type="character" w:customStyle="1" w:styleId="18">
    <w:name w:val="未处理的提及18"/>
    <w:basedOn w:val="a0"/>
    <w:uiPriority w:val="99"/>
    <w:qFormat/>
    <w:rPr>
      <w:color w:val="605E5C"/>
      <w:shd w:val="clear" w:color="auto" w:fill="E1DFDD"/>
    </w:rPr>
  </w:style>
  <w:style w:type="character" w:customStyle="1" w:styleId="19">
    <w:name w:val="未处理的提及19"/>
    <w:basedOn w:val="a0"/>
    <w:uiPriority w:val="99"/>
    <w:qFormat/>
    <w:rPr>
      <w:color w:val="605E5C"/>
      <w:shd w:val="clear" w:color="auto" w:fill="E1DFDD"/>
    </w:rPr>
  </w:style>
  <w:style w:type="character" w:customStyle="1" w:styleId="200">
    <w:name w:val="未处理的提及20"/>
    <w:basedOn w:val="a0"/>
    <w:uiPriority w:val="99"/>
    <w:qFormat/>
    <w:rPr>
      <w:color w:val="605E5C"/>
      <w:shd w:val="clear" w:color="auto" w:fill="E1DFDD"/>
    </w:rPr>
  </w:style>
  <w:style w:type="character" w:customStyle="1" w:styleId="210">
    <w:name w:val="未处理的提及21"/>
    <w:basedOn w:val="a0"/>
    <w:uiPriority w:val="99"/>
    <w:qFormat/>
    <w:rPr>
      <w:color w:val="605E5C"/>
      <w:shd w:val="clear" w:color="auto" w:fill="E1DFDD"/>
    </w:rPr>
  </w:style>
  <w:style w:type="character" w:customStyle="1" w:styleId="22">
    <w:name w:val="未处理的提及22"/>
    <w:basedOn w:val="a0"/>
    <w:uiPriority w:val="99"/>
    <w:qFormat/>
    <w:rPr>
      <w:color w:val="605E5C"/>
      <w:shd w:val="clear" w:color="auto" w:fill="E1DFDD"/>
    </w:rPr>
  </w:style>
  <w:style w:type="character" w:customStyle="1" w:styleId="23">
    <w:name w:val="未处理的提及23"/>
    <w:basedOn w:val="a0"/>
    <w:uiPriority w:val="99"/>
    <w:qFormat/>
    <w:rPr>
      <w:color w:val="605E5C"/>
      <w:shd w:val="clear" w:color="auto" w:fill="E1DFDD"/>
    </w:rPr>
  </w:style>
  <w:style w:type="character" w:customStyle="1" w:styleId="24">
    <w:name w:val="未处理的提及24"/>
    <w:basedOn w:val="a0"/>
    <w:uiPriority w:val="99"/>
    <w:qFormat/>
    <w:rPr>
      <w:color w:val="605E5C"/>
      <w:shd w:val="clear" w:color="auto" w:fill="E1DFDD"/>
    </w:rPr>
  </w:style>
  <w:style w:type="character" w:customStyle="1" w:styleId="25">
    <w:name w:val="未处理的提及25"/>
    <w:basedOn w:val="a0"/>
    <w:uiPriority w:val="99"/>
    <w:qFormat/>
    <w:rPr>
      <w:color w:val="605E5C"/>
      <w:shd w:val="clear" w:color="auto" w:fill="E1DFDD"/>
    </w:rPr>
  </w:style>
  <w:style w:type="character" w:customStyle="1" w:styleId="af7">
    <w:name w:val="批注主题 字符"/>
    <w:basedOn w:val="a6"/>
    <w:link w:val="af6"/>
    <w:uiPriority w:val="99"/>
    <w:qFormat/>
    <w:rPr>
      <w:rFonts w:cs="Arial"/>
      <w:b/>
      <w:bCs/>
      <w:kern w:val="2"/>
      <w:sz w:val="28"/>
      <w:szCs w:val="24"/>
    </w:rPr>
  </w:style>
  <w:style w:type="character" w:customStyle="1" w:styleId="26">
    <w:name w:val="未处理的提及26"/>
    <w:basedOn w:val="a0"/>
    <w:uiPriority w:val="99"/>
    <w:qFormat/>
    <w:rPr>
      <w:color w:val="605E5C"/>
      <w:shd w:val="clear" w:color="auto" w:fill="E1DFDD"/>
    </w:rPr>
  </w:style>
  <w:style w:type="character" w:customStyle="1" w:styleId="a4">
    <w:name w:val="文档结构图 字符"/>
    <w:basedOn w:val="a0"/>
    <w:link w:val="a3"/>
    <w:uiPriority w:val="99"/>
    <w:qFormat/>
    <w:rPr>
      <w:rFonts w:ascii="宋体"/>
      <w:kern w:val="2"/>
      <w:sz w:val="18"/>
      <w:szCs w:val="18"/>
    </w:rPr>
  </w:style>
  <w:style w:type="character" w:customStyle="1" w:styleId="27">
    <w:name w:val="未处理的提及27"/>
    <w:basedOn w:val="a0"/>
    <w:uiPriority w:val="99"/>
    <w:qFormat/>
    <w:rPr>
      <w:color w:val="605E5C"/>
      <w:shd w:val="clear" w:color="auto" w:fill="E1DFDD"/>
    </w:rPr>
  </w:style>
  <w:style w:type="character" w:customStyle="1" w:styleId="28">
    <w:name w:val="未处理的提及28"/>
    <w:basedOn w:val="a0"/>
    <w:uiPriority w:val="99"/>
    <w:qFormat/>
    <w:rPr>
      <w:color w:val="605E5C"/>
      <w:shd w:val="clear" w:color="auto" w:fill="E1DFDD"/>
    </w:rPr>
  </w:style>
  <w:style w:type="character" w:customStyle="1" w:styleId="29">
    <w:name w:val="未处理的提及29"/>
    <w:basedOn w:val="a0"/>
    <w:uiPriority w:val="99"/>
    <w:rPr>
      <w:color w:val="605E5C"/>
      <w:shd w:val="clear" w:color="auto" w:fill="E1DFDD"/>
    </w:rPr>
  </w:style>
  <w:style w:type="character" w:styleId="aff4">
    <w:name w:val="Unresolved Mention"/>
    <w:basedOn w:val="a0"/>
    <w:uiPriority w:val="99"/>
    <w:semiHidden/>
    <w:unhideWhenUsed/>
    <w:rsid w:val="00183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tkp.org.tr/en/agenda/letter-from-tkp-to-the-35-capitalist-from-turkey-listed-among-the-worlds-billionaires/"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communistcy.org/2024/08/13/interview-of-the-executive-secretary-of-the-cic-to-the-sunday-newspaper-kathimerini-4-8-2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png"/><Relationship Id="rId10" Type="http://schemas.openxmlformats.org/officeDocument/2006/relationships/hyperlink" Target="https://cloud.seatable.cn/dtable/forms/ff203a21-e739-4321-bb63-3d9665873695/"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us.politsturm.com/2024-russian-presidential-elec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rn.red/posts/201801240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30</Pages>
  <Words>6238</Words>
  <Characters>7736</Characters>
  <DocSecurity>0</DocSecurity>
  <Lines>386</Lines>
  <Paragraphs>273</Paragraphs>
  <ScaleCrop>false</ScaleCrop>
  <Company/>
  <LinksUpToDate>false</LinksUpToDate>
  <CharactersWithSpaces>13701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2025-11-17T15:35:00Z</cp:lastPrinted>
  <dcterms:created xsi:type="dcterms:W3CDTF">2022-02-02T11:50:00Z</dcterms:created>
  <dcterms:modified xsi:type="dcterms:W3CDTF">2025-11-17T15:35:00Z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67a9198059fb49d19fae621352ceda4a_23</vt:lpwstr>
  </property>
  <property fmtid="{D5CDD505-2E9C-101B-9397-08002B2CF9AE}" pid="4" name="KSOTemplateDocerSaveRecord">
    <vt:lpwstr>eyJoZGlkIjoiN2VlN2ZjOTMxYmEyNDhiMjYzZTUyNmFiZmUzZTRkZGUifQ==</vt:lpwstr>
  </property>
</Properties>
</file>