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21A57B" w14:textId="77777777" w:rsidR="0030333A" w:rsidRDefault="0030333A">
      <w:pPr>
        <w:widowControl/>
        <w:ind w:left="1120" w:hangingChars="350" w:hanging="1120"/>
        <w:jc w:val="left"/>
        <w:rPr>
          <w:rFonts w:ascii="黑体" w:eastAsia="黑体" w:hAnsi="黑体"/>
          <w:sz w:val="32"/>
          <w:szCs w:val="32"/>
        </w:rPr>
      </w:pPr>
    </w:p>
    <w:p w14:paraId="77D65E29" w14:textId="77777777" w:rsidR="0030333A" w:rsidRDefault="00000000">
      <w:pPr>
        <w:widowControl/>
        <w:ind w:firstLineChars="0" w:firstLine="0"/>
        <w:jc w:val="center"/>
        <w:rPr>
          <w:rFonts w:ascii="黑体" w:eastAsia="黑体" w:hAnsi="黑体"/>
          <w:szCs w:val="28"/>
        </w:rPr>
      </w:pPr>
      <w:r>
        <w:rPr>
          <w:rFonts w:ascii="黑体" w:eastAsia="黑体" w:hAnsi="黑体"/>
          <w:noProof/>
          <w:szCs w:val="28"/>
        </w:rPr>
        <w:drawing>
          <wp:inline distT="0" distB="0" distL="0" distR="0" wp14:anchorId="456478A1" wp14:editId="3A74A309">
            <wp:extent cx="1079500" cy="935990"/>
            <wp:effectExtent l="0" t="0" r="0" b="0"/>
            <wp:docPr id="102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图片 1"/>
                    <pic:cNvPicPr>
                      <a:picLocks noChangeAspect="1"/>
                    </pic:cNvPicPr>
                  </pic:nvPicPr>
                  <pic:blipFill>
                    <a:blip r:embed="rId7" cstate="print"/>
                    <a:srcRect/>
                    <a:stretch>
                      <a:fillRect/>
                    </a:stretch>
                  </pic:blipFill>
                  <pic:spPr>
                    <a:xfrm>
                      <a:off x="0" y="0"/>
                      <a:ext cx="1080000" cy="936000"/>
                    </a:xfrm>
                    <a:prstGeom prst="rect">
                      <a:avLst/>
                    </a:prstGeom>
                  </pic:spPr>
                </pic:pic>
              </a:graphicData>
            </a:graphic>
          </wp:inline>
        </w:drawing>
      </w:r>
    </w:p>
    <w:p w14:paraId="75E73C1C" w14:textId="77777777" w:rsidR="0030333A" w:rsidRDefault="00000000">
      <w:pPr>
        <w:widowControl/>
        <w:spacing w:before="120" w:line="400" w:lineRule="exact"/>
        <w:ind w:firstLineChars="0" w:firstLine="0"/>
        <w:jc w:val="center"/>
        <w:rPr>
          <w:rFonts w:ascii="MS Reference Sans Serif" w:eastAsia="Microsoft YaHei UI" w:hAnsi="MS Reference Sans Serif" w:cs="Times New Roman"/>
          <w:color w:val="FFFFFF"/>
          <w:sz w:val="32"/>
          <w:szCs w:val="32"/>
        </w:rPr>
      </w:pPr>
      <w:r>
        <w:rPr>
          <w:rFonts w:ascii="MS Reference Sans Serif" w:eastAsia="Microsoft YaHei UI" w:hAnsi="MS Reference Sans Serif" w:cs="Times New Roman"/>
          <w:color w:val="FFFFFF"/>
          <w:sz w:val="32"/>
          <w:szCs w:val="32"/>
          <w:highlight w:val="red"/>
        </w:rPr>
        <w:t>International Red Newsletter</w:t>
      </w:r>
    </w:p>
    <w:p w14:paraId="42F9E9B2" w14:textId="77777777" w:rsidR="0030333A" w:rsidRDefault="0030333A">
      <w:pPr>
        <w:widowControl/>
        <w:ind w:left="1120" w:hangingChars="350" w:hanging="1120"/>
        <w:jc w:val="left"/>
        <w:rPr>
          <w:rFonts w:ascii="黑体" w:eastAsia="黑体" w:hAnsi="黑体"/>
          <w:sz w:val="32"/>
          <w:szCs w:val="32"/>
        </w:rPr>
      </w:pPr>
    </w:p>
    <w:p w14:paraId="7F247943" w14:textId="2990D40A" w:rsidR="007A655B" w:rsidRPr="007A655B" w:rsidRDefault="00000000">
      <w:pPr>
        <w:pStyle w:val="TOC1"/>
        <w:rPr>
          <w:rFonts w:asciiTheme="minorHAnsi" w:eastAsiaTheme="minorEastAsia" w:hAnsiTheme="minorHAnsi" w:cstheme="minorBidi"/>
          <w:noProof/>
          <w:w w:val="100"/>
          <w:sz w:val="21"/>
          <w:szCs w:val="22"/>
          <w14:ligatures w14:val="standardContextual"/>
        </w:rPr>
      </w:pPr>
      <w:r>
        <w:rPr>
          <w:w w:val="100"/>
        </w:rPr>
        <w:fldChar w:fldCharType="begin"/>
      </w:r>
      <w:r>
        <w:rPr>
          <w:w w:val="100"/>
        </w:rPr>
        <w:instrText xml:space="preserve"> TOC \o "1-3" \h \z \u </w:instrText>
      </w:r>
      <w:r>
        <w:rPr>
          <w:w w:val="100"/>
        </w:rPr>
        <w:fldChar w:fldCharType="separate"/>
      </w:r>
      <w:hyperlink w:anchor="_Toc167524586" w:history="1">
        <w:r w:rsidR="007A655B" w:rsidRPr="007A655B">
          <w:rPr>
            <w:rStyle w:val="afd"/>
            <w:rFonts w:ascii="黑体" w:eastAsia="黑体" w:hAnsi="黑体"/>
            <w:noProof/>
            <w:w w:val="100"/>
          </w:rPr>
          <w:t>谷歌工程师因支持巴勒斯坦而遭解雇</w:t>
        </w:r>
        <w:r w:rsidR="007A655B" w:rsidRPr="007A655B">
          <w:rPr>
            <w:noProof/>
            <w:webHidden/>
            <w:w w:val="100"/>
          </w:rPr>
          <w:tab/>
        </w:r>
        <w:r w:rsidR="007A655B" w:rsidRPr="007A655B">
          <w:rPr>
            <w:noProof/>
            <w:webHidden/>
            <w:w w:val="100"/>
          </w:rPr>
          <w:fldChar w:fldCharType="begin"/>
        </w:r>
        <w:r w:rsidR="007A655B" w:rsidRPr="007A655B">
          <w:rPr>
            <w:noProof/>
            <w:webHidden/>
            <w:w w:val="100"/>
          </w:rPr>
          <w:instrText xml:space="preserve"> PAGEREF _Toc167524586 \h </w:instrText>
        </w:r>
        <w:r w:rsidR="007A655B" w:rsidRPr="007A655B">
          <w:rPr>
            <w:noProof/>
            <w:webHidden/>
            <w:w w:val="100"/>
          </w:rPr>
        </w:r>
        <w:r w:rsidR="007A655B" w:rsidRPr="007A655B">
          <w:rPr>
            <w:noProof/>
            <w:webHidden/>
            <w:w w:val="100"/>
          </w:rPr>
          <w:fldChar w:fldCharType="separate"/>
        </w:r>
        <w:r w:rsidR="00B715FB">
          <w:rPr>
            <w:noProof/>
            <w:webHidden/>
            <w:w w:val="100"/>
          </w:rPr>
          <w:t>1</w:t>
        </w:r>
        <w:r w:rsidR="007A655B" w:rsidRPr="007A655B">
          <w:rPr>
            <w:noProof/>
            <w:webHidden/>
            <w:w w:val="100"/>
          </w:rPr>
          <w:fldChar w:fldCharType="end"/>
        </w:r>
      </w:hyperlink>
    </w:p>
    <w:p w14:paraId="354CFD38" w14:textId="3B5E9A04" w:rsidR="007A655B" w:rsidRPr="007A655B" w:rsidRDefault="00000000">
      <w:pPr>
        <w:pStyle w:val="TOC1"/>
        <w:rPr>
          <w:rFonts w:asciiTheme="minorHAnsi" w:eastAsiaTheme="minorEastAsia" w:hAnsiTheme="minorHAnsi" w:cstheme="minorBidi"/>
          <w:noProof/>
          <w:w w:val="100"/>
          <w:sz w:val="21"/>
          <w:szCs w:val="22"/>
          <w14:ligatures w14:val="standardContextual"/>
        </w:rPr>
      </w:pPr>
      <w:hyperlink w:anchor="_Toc167524587" w:history="1">
        <w:r w:rsidR="007A655B" w:rsidRPr="007A655B">
          <w:rPr>
            <w:rStyle w:val="afd"/>
            <w:rFonts w:ascii="黑体" w:eastAsia="黑体" w:hAnsi="黑体"/>
            <w:noProof/>
            <w:w w:val="100"/>
          </w:rPr>
          <w:t>希腊共产党评乌克兰战争两周年</w:t>
        </w:r>
        <w:r w:rsidR="007A655B" w:rsidRPr="007A655B">
          <w:rPr>
            <w:noProof/>
            <w:webHidden/>
            <w:w w:val="100"/>
          </w:rPr>
          <w:tab/>
        </w:r>
        <w:r w:rsidR="007A655B" w:rsidRPr="007A655B">
          <w:rPr>
            <w:noProof/>
            <w:webHidden/>
            <w:w w:val="100"/>
          </w:rPr>
          <w:fldChar w:fldCharType="begin"/>
        </w:r>
        <w:r w:rsidR="007A655B" w:rsidRPr="007A655B">
          <w:rPr>
            <w:noProof/>
            <w:webHidden/>
            <w:w w:val="100"/>
          </w:rPr>
          <w:instrText xml:space="preserve"> PAGEREF _Toc167524587 \h </w:instrText>
        </w:r>
        <w:r w:rsidR="007A655B" w:rsidRPr="007A655B">
          <w:rPr>
            <w:noProof/>
            <w:webHidden/>
            <w:w w:val="100"/>
          </w:rPr>
        </w:r>
        <w:r w:rsidR="007A655B" w:rsidRPr="007A655B">
          <w:rPr>
            <w:noProof/>
            <w:webHidden/>
            <w:w w:val="100"/>
          </w:rPr>
          <w:fldChar w:fldCharType="separate"/>
        </w:r>
        <w:r w:rsidR="00B715FB">
          <w:rPr>
            <w:noProof/>
            <w:webHidden/>
            <w:w w:val="100"/>
          </w:rPr>
          <w:t>4</w:t>
        </w:r>
        <w:r w:rsidR="007A655B" w:rsidRPr="007A655B">
          <w:rPr>
            <w:noProof/>
            <w:webHidden/>
            <w:w w:val="100"/>
          </w:rPr>
          <w:fldChar w:fldCharType="end"/>
        </w:r>
      </w:hyperlink>
    </w:p>
    <w:p w14:paraId="659B2D2D" w14:textId="49283E5E" w:rsidR="007A655B" w:rsidRPr="007A655B" w:rsidRDefault="00000000">
      <w:pPr>
        <w:pStyle w:val="TOC1"/>
        <w:rPr>
          <w:rFonts w:asciiTheme="minorHAnsi" w:eastAsiaTheme="minorEastAsia" w:hAnsiTheme="minorHAnsi" w:cstheme="minorBidi"/>
          <w:noProof/>
          <w:w w:val="100"/>
          <w:sz w:val="21"/>
          <w:szCs w:val="22"/>
          <w14:ligatures w14:val="standardContextual"/>
        </w:rPr>
      </w:pPr>
      <w:hyperlink w:anchor="_Toc167524588" w:history="1">
        <w:r w:rsidR="007A655B" w:rsidRPr="007A655B">
          <w:rPr>
            <w:rStyle w:val="afd"/>
            <w:rFonts w:ascii="黑体" w:eastAsia="黑体" w:hAnsi="黑体"/>
            <w:noProof/>
            <w:w w:val="100"/>
          </w:rPr>
          <w:t>伊朗人民党向抵制议会选举的人民致敬</w:t>
        </w:r>
        <w:r w:rsidR="007A655B" w:rsidRPr="007A655B">
          <w:rPr>
            <w:noProof/>
            <w:webHidden/>
            <w:w w:val="100"/>
          </w:rPr>
          <w:tab/>
        </w:r>
        <w:r w:rsidR="007A655B" w:rsidRPr="007A655B">
          <w:rPr>
            <w:noProof/>
            <w:webHidden/>
            <w:w w:val="100"/>
          </w:rPr>
          <w:fldChar w:fldCharType="begin"/>
        </w:r>
        <w:r w:rsidR="007A655B" w:rsidRPr="007A655B">
          <w:rPr>
            <w:noProof/>
            <w:webHidden/>
            <w:w w:val="100"/>
          </w:rPr>
          <w:instrText xml:space="preserve"> PAGEREF _Toc167524588 \h </w:instrText>
        </w:r>
        <w:r w:rsidR="007A655B" w:rsidRPr="007A655B">
          <w:rPr>
            <w:noProof/>
            <w:webHidden/>
            <w:w w:val="100"/>
          </w:rPr>
        </w:r>
        <w:r w:rsidR="007A655B" w:rsidRPr="007A655B">
          <w:rPr>
            <w:noProof/>
            <w:webHidden/>
            <w:w w:val="100"/>
          </w:rPr>
          <w:fldChar w:fldCharType="separate"/>
        </w:r>
        <w:r w:rsidR="00B715FB">
          <w:rPr>
            <w:noProof/>
            <w:webHidden/>
            <w:w w:val="100"/>
          </w:rPr>
          <w:t>15</w:t>
        </w:r>
        <w:r w:rsidR="007A655B" w:rsidRPr="007A655B">
          <w:rPr>
            <w:noProof/>
            <w:webHidden/>
            <w:w w:val="100"/>
          </w:rPr>
          <w:fldChar w:fldCharType="end"/>
        </w:r>
      </w:hyperlink>
    </w:p>
    <w:p w14:paraId="0D20FD67" w14:textId="5A19907F" w:rsidR="007A655B" w:rsidRPr="007A655B" w:rsidRDefault="00000000">
      <w:pPr>
        <w:pStyle w:val="TOC1"/>
        <w:rPr>
          <w:rFonts w:asciiTheme="minorHAnsi" w:eastAsiaTheme="minorEastAsia" w:hAnsiTheme="minorHAnsi" w:cstheme="minorBidi"/>
          <w:noProof/>
          <w:w w:val="100"/>
          <w:sz w:val="21"/>
          <w:szCs w:val="22"/>
          <w14:ligatures w14:val="standardContextual"/>
        </w:rPr>
      </w:pPr>
      <w:hyperlink w:anchor="_Toc167524589" w:history="1">
        <w:r w:rsidR="007A655B" w:rsidRPr="007A655B">
          <w:rPr>
            <w:rStyle w:val="afd"/>
            <w:rFonts w:ascii="黑体" w:eastAsia="黑体" w:hAnsi="黑体"/>
            <w:noProof/>
            <w:w w:val="100"/>
          </w:rPr>
          <w:t>印共（毛）声援正在进行的农民运动</w:t>
        </w:r>
        <w:r w:rsidR="007A655B" w:rsidRPr="007A655B">
          <w:rPr>
            <w:noProof/>
            <w:webHidden/>
            <w:w w:val="100"/>
          </w:rPr>
          <w:tab/>
        </w:r>
        <w:r w:rsidR="007A655B" w:rsidRPr="007A655B">
          <w:rPr>
            <w:noProof/>
            <w:webHidden/>
            <w:w w:val="100"/>
          </w:rPr>
          <w:fldChar w:fldCharType="begin"/>
        </w:r>
        <w:r w:rsidR="007A655B" w:rsidRPr="007A655B">
          <w:rPr>
            <w:noProof/>
            <w:webHidden/>
            <w:w w:val="100"/>
          </w:rPr>
          <w:instrText xml:space="preserve"> PAGEREF _Toc167524589 \h </w:instrText>
        </w:r>
        <w:r w:rsidR="007A655B" w:rsidRPr="007A655B">
          <w:rPr>
            <w:noProof/>
            <w:webHidden/>
            <w:w w:val="100"/>
          </w:rPr>
        </w:r>
        <w:r w:rsidR="007A655B" w:rsidRPr="007A655B">
          <w:rPr>
            <w:noProof/>
            <w:webHidden/>
            <w:w w:val="100"/>
          </w:rPr>
          <w:fldChar w:fldCharType="separate"/>
        </w:r>
        <w:r w:rsidR="00B715FB">
          <w:rPr>
            <w:noProof/>
            <w:webHidden/>
            <w:w w:val="100"/>
          </w:rPr>
          <w:t>19</w:t>
        </w:r>
        <w:r w:rsidR="007A655B" w:rsidRPr="007A655B">
          <w:rPr>
            <w:noProof/>
            <w:webHidden/>
            <w:w w:val="100"/>
          </w:rPr>
          <w:fldChar w:fldCharType="end"/>
        </w:r>
      </w:hyperlink>
    </w:p>
    <w:p w14:paraId="12D1F7E6" w14:textId="45A61B07" w:rsidR="0030333A" w:rsidRDefault="00000000">
      <w:pPr>
        <w:pStyle w:val="TOC1"/>
        <w:rPr>
          <w:w w:val="100"/>
        </w:rPr>
      </w:pPr>
      <w:r>
        <w:rPr>
          <w:w w:val="100"/>
        </w:rPr>
        <w:fldChar w:fldCharType="end"/>
      </w:r>
    </w:p>
    <w:p w14:paraId="1C1FFCA9" w14:textId="77777777" w:rsidR="0030333A" w:rsidRDefault="0030333A">
      <w:pPr>
        <w:widowControl/>
        <w:ind w:left="1120" w:hangingChars="350" w:hanging="1120"/>
        <w:jc w:val="left"/>
        <w:rPr>
          <w:rFonts w:ascii="黑体" w:eastAsia="黑体" w:hAnsi="黑体"/>
          <w:sz w:val="32"/>
          <w:szCs w:val="32"/>
        </w:rPr>
      </w:pPr>
    </w:p>
    <w:p w14:paraId="79543E09" w14:textId="77777777" w:rsidR="001F0B7A" w:rsidRDefault="001F0B7A">
      <w:pPr>
        <w:widowControl/>
        <w:ind w:left="1120" w:hangingChars="350" w:hanging="1120"/>
        <w:jc w:val="left"/>
        <w:rPr>
          <w:rFonts w:ascii="黑体" w:eastAsia="黑体" w:hAnsi="黑体"/>
          <w:sz w:val="32"/>
          <w:szCs w:val="32"/>
        </w:rPr>
      </w:pPr>
    </w:p>
    <w:p w14:paraId="122CAB86" w14:textId="77777777" w:rsidR="0030333A" w:rsidRDefault="0030333A">
      <w:pPr>
        <w:widowControl/>
        <w:ind w:left="1120" w:hangingChars="350" w:hanging="1120"/>
        <w:jc w:val="left"/>
        <w:rPr>
          <w:rFonts w:ascii="黑体" w:eastAsia="黑体" w:hAnsi="黑体"/>
          <w:sz w:val="32"/>
          <w:szCs w:val="32"/>
        </w:rPr>
      </w:pPr>
    </w:p>
    <w:p w14:paraId="56BCFC22" w14:textId="77777777" w:rsidR="0030333A" w:rsidRDefault="0030333A">
      <w:pPr>
        <w:widowControl/>
        <w:ind w:left="1120" w:hangingChars="350" w:hanging="1120"/>
        <w:jc w:val="left"/>
        <w:rPr>
          <w:rFonts w:ascii="黑体" w:eastAsia="黑体" w:hAnsi="黑体"/>
          <w:sz w:val="32"/>
          <w:szCs w:val="32"/>
        </w:rPr>
      </w:pPr>
    </w:p>
    <w:p w14:paraId="2B2196FE" w14:textId="77777777" w:rsidR="0030333A" w:rsidRDefault="0030333A">
      <w:pPr>
        <w:widowControl/>
        <w:ind w:left="1120" w:hangingChars="350" w:hanging="1120"/>
        <w:jc w:val="left"/>
        <w:rPr>
          <w:rFonts w:ascii="黑体" w:eastAsia="黑体" w:hAnsi="黑体"/>
          <w:sz w:val="32"/>
          <w:szCs w:val="32"/>
        </w:rPr>
      </w:pPr>
    </w:p>
    <w:p w14:paraId="42AA64AA" w14:textId="77777777" w:rsidR="0030333A" w:rsidRDefault="0030333A">
      <w:pPr>
        <w:widowControl/>
        <w:ind w:left="1120" w:hangingChars="350" w:hanging="1120"/>
        <w:jc w:val="left"/>
        <w:rPr>
          <w:rFonts w:ascii="黑体" w:eastAsia="黑体" w:hAnsi="黑体"/>
          <w:sz w:val="32"/>
          <w:szCs w:val="32"/>
        </w:rPr>
      </w:pPr>
    </w:p>
    <w:p w14:paraId="1DE4B829" w14:textId="77777777" w:rsidR="0030333A" w:rsidRDefault="00000000">
      <w:pPr>
        <w:ind w:firstLineChars="0" w:firstLine="0"/>
        <w:jc w:val="center"/>
        <w:rPr>
          <w:rFonts w:ascii="黑体" w:eastAsia="黑体" w:hAnsi="黑体" w:cs="Times New Roman"/>
          <w:sz w:val="30"/>
          <w:szCs w:val="30"/>
        </w:rPr>
      </w:pPr>
      <w:r>
        <w:rPr>
          <w:rFonts w:ascii="黑体" w:eastAsia="黑体" w:hAnsi="黑体" w:cs="Times New Roman" w:hint="eastAsia"/>
          <w:sz w:val="30"/>
          <w:szCs w:val="30"/>
        </w:rPr>
        <w:t>20</w:t>
      </w:r>
      <w:r>
        <w:rPr>
          <w:rFonts w:ascii="黑体" w:eastAsia="黑体" w:hAnsi="黑体" w:cs="Times New Roman"/>
          <w:sz w:val="30"/>
          <w:szCs w:val="30"/>
        </w:rPr>
        <w:t>24</w:t>
      </w:r>
      <w:r>
        <w:rPr>
          <w:rFonts w:ascii="黑体" w:eastAsia="黑体" w:hAnsi="黑体" w:cs="Times New Roman" w:hint="eastAsia"/>
          <w:sz w:val="30"/>
          <w:szCs w:val="30"/>
        </w:rPr>
        <w:t>年第9期</w:t>
      </w:r>
    </w:p>
    <w:p w14:paraId="6A79ADAC" w14:textId="77777777" w:rsidR="0030333A" w:rsidRDefault="00000000">
      <w:pPr>
        <w:ind w:firstLineChars="0" w:firstLine="0"/>
        <w:jc w:val="center"/>
        <w:rPr>
          <w:rFonts w:ascii="黑体" w:eastAsia="黑体" w:hAnsi="黑体" w:cs="Times New Roman"/>
          <w:sz w:val="30"/>
          <w:szCs w:val="30"/>
        </w:rPr>
      </w:pPr>
      <w:r>
        <w:rPr>
          <w:rFonts w:ascii="黑体" w:eastAsia="黑体" w:hAnsi="黑体" w:cs="Times New Roman" w:hint="eastAsia"/>
          <w:sz w:val="30"/>
          <w:szCs w:val="30"/>
        </w:rPr>
        <w:t>202</w:t>
      </w:r>
      <w:r>
        <w:rPr>
          <w:rFonts w:ascii="黑体" w:eastAsia="黑体" w:hAnsi="黑体" w:cs="Times New Roman"/>
          <w:sz w:val="30"/>
          <w:szCs w:val="30"/>
        </w:rPr>
        <w:t>4</w:t>
      </w:r>
      <w:r>
        <w:rPr>
          <w:rFonts w:ascii="黑体" w:eastAsia="黑体" w:hAnsi="黑体" w:cs="Times New Roman" w:hint="eastAsia"/>
          <w:sz w:val="30"/>
          <w:szCs w:val="30"/>
        </w:rPr>
        <w:t>年5月25日</w:t>
      </w:r>
      <w:r>
        <w:rPr>
          <w:rFonts w:ascii="黑体" w:eastAsia="黑体" w:hAnsi="黑体" w:cs="Times New Roman"/>
          <w:sz w:val="30"/>
          <w:szCs w:val="30"/>
        </w:rPr>
        <w:br w:type="page"/>
      </w:r>
    </w:p>
    <w:p w14:paraId="590882D7" w14:textId="77777777" w:rsidR="0030333A" w:rsidRDefault="00000000">
      <w:pPr>
        <w:spacing w:afterLines="50" w:after="156" w:line="360" w:lineRule="auto"/>
        <w:ind w:firstLineChars="0" w:firstLine="0"/>
        <w:jc w:val="center"/>
        <w:rPr>
          <w:rFonts w:ascii="黑体" w:eastAsia="黑体" w:hAnsi="黑体" w:cs="Times New Roman"/>
          <w:bCs/>
          <w:sz w:val="36"/>
          <w:szCs w:val="36"/>
        </w:rPr>
      </w:pPr>
      <w:bookmarkStart w:id="0" w:name="_Hlk95678794"/>
      <w:r>
        <w:rPr>
          <w:rFonts w:ascii="黑体" w:eastAsia="黑体" w:hAnsi="黑体" w:cs="Times New Roman" w:hint="eastAsia"/>
          <w:bCs/>
          <w:sz w:val="36"/>
          <w:szCs w:val="36"/>
        </w:rPr>
        <w:lastRenderedPageBreak/>
        <w:t>重要声明</w:t>
      </w:r>
    </w:p>
    <w:p w14:paraId="36904667" w14:textId="77777777" w:rsidR="0030333A" w:rsidRDefault="00000000">
      <w:pPr>
        <w:spacing w:line="360" w:lineRule="auto"/>
        <w:ind w:firstLine="640"/>
        <w:rPr>
          <w:rFonts w:ascii="仿宋" w:eastAsia="仿宋" w:hAnsi="仿宋" w:cs="Times New Roman"/>
          <w:sz w:val="32"/>
          <w:szCs w:val="32"/>
        </w:rPr>
      </w:pPr>
      <w:r>
        <w:rPr>
          <w:rFonts w:ascii="仿宋" w:eastAsia="仿宋" w:hAnsi="仿宋" w:cs="Times New Roman" w:hint="eastAsia"/>
          <w:sz w:val="32"/>
          <w:szCs w:val="32"/>
        </w:rPr>
        <w:t>本刊指定发布渠道为邮件推送和网站</w:t>
      </w:r>
      <w:r>
        <w:rPr>
          <w:rFonts w:ascii="MS Reference Sans Serif" w:eastAsia="仿宋" w:hAnsi="MS Reference Sans Serif" w:cs="Times New Roman" w:hint="eastAsia"/>
          <w:color w:val="FFFFFF"/>
          <w:sz w:val="32"/>
          <w:szCs w:val="32"/>
          <w:highlight w:val="red"/>
        </w:rPr>
        <w:t>IRN.red</w:t>
      </w:r>
      <w:r>
        <w:rPr>
          <w:rFonts w:ascii="仿宋" w:eastAsia="仿宋" w:hAnsi="仿宋" w:cs="Times New Roman" w:hint="eastAsia"/>
          <w:sz w:val="32"/>
          <w:szCs w:val="32"/>
        </w:rPr>
        <w:t>，目前未参与任何社交平台账号的运营与活动。</w:t>
      </w:r>
    </w:p>
    <w:p w14:paraId="57E99E28" w14:textId="77777777" w:rsidR="0030333A" w:rsidRDefault="00000000">
      <w:pPr>
        <w:spacing w:line="360" w:lineRule="auto"/>
        <w:ind w:firstLine="640"/>
        <w:rPr>
          <w:rFonts w:ascii="仿宋" w:eastAsia="仿宋" w:hAnsi="仿宋" w:cs="Times New Roman"/>
          <w:sz w:val="32"/>
          <w:szCs w:val="32"/>
        </w:rPr>
      </w:pPr>
      <w:r>
        <w:rPr>
          <w:rFonts w:ascii="仿宋" w:eastAsia="仿宋" w:hAnsi="仿宋" w:cs="Times New Roman" w:hint="eastAsia"/>
          <w:sz w:val="32"/>
          <w:szCs w:val="32"/>
        </w:rPr>
        <w:t>允许在互联网上转载、复制、传播本刊内容，无需授权。转载时建议注明出处：</w:t>
      </w:r>
      <w:r>
        <w:rPr>
          <w:rFonts w:ascii="MS Reference Sans Serif" w:eastAsia="仿宋" w:hAnsi="MS Reference Sans Serif" w:cs="Times New Roman"/>
          <w:color w:val="FFFFFF"/>
          <w:sz w:val="32"/>
          <w:szCs w:val="32"/>
          <w:highlight w:val="red"/>
        </w:rPr>
        <w:t>IRN.red</w:t>
      </w:r>
    </w:p>
    <w:p w14:paraId="38653BF9" w14:textId="77777777" w:rsidR="0030333A" w:rsidRDefault="0030333A">
      <w:pPr>
        <w:spacing w:line="360" w:lineRule="auto"/>
        <w:ind w:firstLine="643"/>
        <w:rPr>
          <w:rFonts w:ascii="Times New Roman" w:eastAsia="仿宋" w:hAnsi="Times New Roman" w:cs="Times New Roman"/>
          <w:b/>
          <w:sz w:val="32"/>
          <w:szCs w:val="32"/>
        </w:rPr>
      </w:pPr>
    </w:p>
    <w:p w14:paraId="1EBA9853" w14:textId="77777777" w:rsidR="0030333A" w:rsidRDefault="00000000">
      <w:pPr>
        <w:spacing w:afterLines="50" w:after="156" w:line="360" w:lineRule="auto"/>
        <w:ind w:firstLineChars="0" w:firstLine="0"/>
        <w:jc w:val="center"/>
        <w:rPr>
          <w:rFonts w:ascii="黑体" w:eastAsia="黑体" w:hAnsi="黑体" w:cs="Times New Roman"/>
          <w:bCs/>
          <w:sz w:val="36"/>
          <w:szCs w:val="36"/>
        </w:rPr>
      </w:pPr>
      <w:r>
        <w:rPr>
          <w:rFonts w:ascii="黑体" w:eastAsia="黑体" w:hAnsi="黑体" w:cs="Times New Roman"/>
          <w:bCs/>
          <w:sz w:val="36"/>
          <w:szCs w:val="36"/>
        </w:rPr>
        <w:t>订阅方式</w:t>
      </w:r>
    </w:p>
    <w:p w14:paraId="77726BF6" w14:textId="77777777" w:rsidR="0030333A" w:rsidRDefault="00000000">
      <w:pPr>
        <w:spacing w:line="360" w:lineRule="auto"/>
        <w:ind w:firstLine="640"/>
        <w:rPr>
          <w:rFonts w:ascii="仿宋" w:eastAsia="仿宋" w:hAnsi="仿宋" w:cs="Times New Roman"/>
          <w:bCs/>
          <w:sz w:val="32"/>
          <w:szCs w:val="32"/>
        </w:rPr>
      </w:pPr>
      <w:r>
        <w:rPr>
          <w:rFonts w:ascii="仿宋" w:eastAsia="仿宋" w:hAnsi="仿宋" w:cs="Times New Roman" w:hint="eastAsia"/>
          <w:bCs/>
          <w:sz w:val="32"/>
          <w:szCs w:val="32"/>
        </w:rPr>
        <w:t>以下三种方式，选择一种即可：</w:t>
      </w:r>
    </w:p>
    <w:p w14:paraId="7BA4A4F7" w14:textId="77777777" w:rsidR="0030333A" w:rsidRDefault="00000000">
      <w:pPr>
        <w:spacing w:line="360" w:lineRule="auto"/>
        <w:ind w:firstLine="640"/>
        <w:rPr>
          <w:rFonts w:ascii="仿宋" w:eastAsia="仿宋" w:hAnsi="仿宋" w:cs="Times New Roman"/>
          <w:bCs/>
          <w:sz w:val="32"/>
          <w:szCs w:val="32"/>
        </w:rPr>
      </w:pPr>
      <w:r>
        <w:rPr>
          <w:rFonts w:ascii="仿宋" w:eastAsia="仿宋" w:hAnsi="仿宋" w:cs="Times New Roman"/>
          <w:bCs/>
          <w:sz w:val="32"/>
          <w:szCs w:val="32"/>
        </w:rPr>
        <w:t>1.扫描二维码填写您的邮箱</w:t>
      </w:r>
    </w:p>
    <w:p w14:paraId="76598772" w14:textId="77777777" w:rsidR="0030333A" w:rsidRDefault="00000000">
      <w:pPr>
        <w:spacing w:line="360" w:lineRule="auto"/>
        <w:ind w:leftChars="200" w:left="560" w:firstLine="640"/>
        <w:rPr>
          <w:rFonts w:ascii="仿宋" w:eastAsia="仿宋" w:hAnsi="仿宋" w:cs="Times New Roman"/>
          <w:sz w:val="32"/>
          <w:szCs w:val="32"/>
        </w:rPr>
      </w:pPr>
      <w:r>
        <w:rPr>
          <w:rFonts w:ascii="仿宋" w:eastAsia="仿宋" w:hAnsi="仿宋" w:cs="Times New Roman"/>
          <w:noProof/>
          <w:sz w:val="32"/>
          <w:szCs w:val="32"/>
        </w:rPr>
        <w:drawing>
          <wp:inline distT="0" distB="0" distL="0" distR="0" wp14:anchorId="279F755A" wp14:editId="2B65B272">
            <wp:extent cx="1355725" cy="1355725"/>
            <wp:effectExtent l="0" t="0" r="0" b="0"/>
            <wp:docPr id="1027" name="图片 15"/>
            <wp:cNvGraphicFramePr/>
            <a:graphic xmlns:a="http://schemas.openxmlformats.org/drawingml/2006/main">
              <a:graphicData uri="http://schemas.openxmlformats.org/drawingml/2006/picture">
                <pic:pic xmlns:pic="http://schemas.openxmlformats.org/drawingml/2006/picture">
                  <pic:nvPicPr>
                    <pic:cNvPr id="1027" name="图片 15"/>
                    <pic:cNvPicPr/>
                  </pic:nvPicPr>
                  <pic:blipFill>
                    <a:blip r:embed="rId8" cstate="print"/>
                    <a:srcRect/>
                    <a:stretch>
                      <a:fillRect/>
                    </a:stretch>
                  </pic:blipFill>
                  <pic:spPr>
                    <a:xfrm>
                      <a:off x="0" y="0"/>
                      <a:ext cx="1355834" cy="1355834"/>
                    </a:xfrm>
                    <a:prstGeom prst="rect">
                      <a:avLst/>
                    </a:prstGeom>
                    <a:ln>
                      <a:noFill/>
                    </a:ln>
                  </pic:spPr>
                </pic:pic>
              </a:graphicData>
            </a:graphic>
          </wp:inline>
        </w:drawing>
      </w:r>
    </w:p>
    <w:p w14:paraId="63AE1A05" w14:textId="77777777" w:rsidR="0030333A" w:rsidRDefault="00000000">
      <w:pPr>
        <w:spacing w:line="360" w:lineRule="auto"/>
        <w:ind w:firstLine="640"/>
        <w:rPr>
          <w:rStyle w:val="afd"/>
          <w:rFonts w:ascii="仿宋" w:eastAsia="仿宋" w:hAnsi="仿宋" w:cs="Times New Roman"/>
          <w:color w:val="auto"/>
          <w:sz w:val="32"/>
          <w:szCs w:val="32"/>
          <w:u w:val="none"/>
        </w:rPr>
      </w:pPr>
      <w:r>
        <w:rPr>
          <w:rStyle w:val="afd"/>
          <w:rFonts w:ascii="仿宋" w:eastAsia="仿宋" w:hAnsi="仿宋" w:cs="Times New Roman"/>
          <w:color w:val="auto"/>
          <w:sz w:val="32"/>
          <w:szCs w:val="32"/>
          <w:u w:val="none"/>
        </w:rPr>
        <w:t>（如无法提交，请在空白处点击再试）</w:t>
      </w:r>
    </w:p>
    <w:p w14:paraId="29292A87" w14:textId="77777777" w:rsidR="0030333A" w:rsidRDefault="00000000">
      <w:pPr>
        <w:spacing w:line="360" w:lineRule="auto"/>
        <w:ind w:firstLine="640"/>
        <w:rPr>
          <w:rFonts w:ascii="仿宋" w:eastAsia="仿宋" w:hAnsi="仿宋" w:cs="Times New Roman"/>
          <w:sz w:val="32"/>
          <w:szCs w:val="32"/>
        </w:rPr>
      </w:pPr>
      <w:r>
        <w:rPr>
          <w:rFonts w:ascii="仿宋" w:eastAsia="仿宋" w:hAnsi="仿宋" w:cs="Times New Roman"/>
          <w:sz w:val="32"/>
          <w:szCs w:val="32"/>
        </w:rPr>
        <w:t>2.进入以下链接填写您的邮箱</w:t>
      </w:r>
    </w:p>
    <w:p w14:paraId="2B51486C" w14:textId="77777777" w:rsidR="0030333A" w:rsidRDefault="00000000">
      <w:pPr>
        <w:spacing w:line="360" w:lineRule="auto"/>
        <w:ind w:firstLine="560"/>
        <w:rPr>
          <w:rFonts w:ascii="仿宋" w:eastAsia="仿宋" w:hAnsi="仿宋" w:cs="Times New Roman"/>
          <w:bCs/>
          <w:sz w:val="32"/>
          <w:szCs w:val="32"/>
          <w:u w:val="single"/>
        </w:rPr>
      </w:pPr>
      <w:hyperlink r:id="rId9" w:history="1">
        <w:r>
          <w:rPr>
            <w:rFonts w:ascii="仿宋" w:eastAsia="仿宋" w:hAnsi="仿宋"/>
            <w:bCs/>
            <w:sz w:val="32"/>
            <w:szCs w:val="32"/>
            <w:u w:val="single"/>
          </w:rPr>
          <w:t>https://cloud.seatable.cn/dtable/forms/ff203a21-e739-4321-bb63-3d9665873695/</w:t>
        </w:r>
      </w:hyperlink>
    </w:p>
    <w:p w14:paraId="685426BB" w14:textId="77777777" w:rsidR="0030333A" w:rsidRDefault="00000000">
      <w:pPr>
        <w:spacing w:line="360" w:lineRule="auto"/>
        <w:ind w:firstLine="640"/>
        <w:rPr>
          <w:rStyle w:val="afd"/>
          <w:rFonts w:ascii="Times New Roman" w:eastAsia="仿宋" w:hAnsi="Times New Roman" w:cs="Times New Roman"/>
          <w:color w:val="auto"/>
          <w:sz w:val="32"/>
          <w:szCs w:val="32"/>
          <w:u w:val="none"/>
        </w:rPr>
      </w:pPr>
      <w:r>
        <w:rPr>
          <w:rStyle w:val="afd"/>
          <w:rFonts w:ascii="仿宋" w:eastAsia="仿宋" w:hAnsi="仿宋" w:cs="Times New Roman"/>
          <w:color w:val="auto"/>
          <w:sz w:val="32"/>
          <w:szCs w:val="32"/>
          <w:u w:val="none"/>
        </w:rPr>
        <w:t>3.用您的邮箱发送“订阅”至irn3000@outlook.com</w:t>
      </w:r>
      <w:r>
        <w:rPr>
          <w:rStyle w:val="afd"/>
          <w:rFonts w:ascii="Times New Roman" w:eastAsia="仿宋" w:hAnsi="Times New Roman" w:cs="Times New Roman"/>
          <w:color w:val="auto"/>
          <w:sz w:val="32"/>
          <w:szCs w:val="32"/>
          <w:u w:val="none"/>
        </w:rPr>
        <w:br w:type="page"/>
      </w:r>
    </w:p>
    <w:p w14:paraId="7F5EC96B" w14:textId="77777777" w:rsidR="0030333A" w:rsidRDefault="0030333A">
      <w:pPr>
        <w:spacing w:line="360" w:lineRule="auto"/>
        <w:ind w:firstLineChars="300" w:firstLine="960"/>
        <w:rPr>
          <w:rStyle w:val="afd"/>
          <w:rFonts w:ascii="Times New Roman" w:eastAsia="仿宋" w:hAnsi="Times New Roman" w:cs="Times New Roman"/>
          <w:color w:val="auto"/>
          <w:sz w:val="32"/>
          <w:szCs w:val="32"/>
          <w:u w:val="none"/>
        </w:rPr>
        <w:sectPr w:rsidR="0030333A">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0318" w:h="14570"/>
          <w:pgMar w:top="1440" w:right="1080" w:bottom="1440" w:left="1080" w:header="851" w:footer="992" w:gutter="0"/>
          <w:pgNumType w:fmt="numberInDash" w:start="1"/>
          <w:cols w:space="425"/>
          <w:docGrid w:type="lines" w:linePitch="312"/>
        </w:sectPr>
      </w:pPr>
    </w:p>
    <w:p w14:paraId="726206E1" w14:textId="77777777" w:rsidR="0030333A" w:rsidRDefault="00000000">
      <w:pPr>
        <w:pStyle w:val="1"/>
      </w:pPr>
      <w:bookmarkStart w:id="1" w:name="_Toc167524586"/>
      <w:bookmarkStart w:id="2" w:name="_Hlk118638770"/>
      <w:bookmarkStart w:id="3" w:name="_Hlk110724951"/>
      <w:bookmarkStart w:id="4" w:name="_Hlk120642218"/>
      <w:bookmarkStart w:id="5" w:name="_Hlk114943609"/>
      <w:bookmarkStart w:id="6" w:name="_Hlk105347307"/>
      <w:bookmarkEnd w:id="0"/>
      <w:r>
        <w:rPr>
          <w:rFonts w:ascii="黑体" w:eastAsia="黑体" w:hAnsi="黑体" w:hint="eastAsia"/>
          <w:szCs w:val="36"/>
        </w:rPr>
        <w:lastRenderedPageBreak/>
        <w:t>谷歌工程师因支持巴勒斯坦而遭解雇</w:t>
      </w:r>
      <w:bookmarkEnd w:id="1"/>
    </w:p>
    <w:p w14:paraId="35AECD11" w14:textId="77777777" w:rsidR="0030333A" w:rsidRDefault="00000000">
      <w:pPr>
        <w:ind w:firstLineChars="0" w:firstLine="0"/>
        <w:jc w:val="center"/>
      </w:pPr>
      <w:r>
        <w:rPr>
          <w:rFonts w:ascii="Times New Roman" w:hAnsi="Times New Roman" w:cs="Times New Roman"/>
          <w:noProof/>
        </w:rPr>
        <w:drawing>
          <wp:inline distT="0" distB="0" distL="0" distR="0" wp14:anchorId="777B9474" wp14:editId="63926F76">
            <wp:extent cx="5147945" cy="2896870"/>
            <wp:effectExtent l="0" t="0" r="14605" b="17780"/>
            <wp:docPr id="2" name="图片 2" descr="https://peoplesdispatch.org/wp-content/uploads/2024/03/no-tech-for-aparthe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ttps://peoplesdispatch.org/wp-content/uploads/2024/03/no-tech-for-apartheid.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5147945" cy="2896870"/>
                    </a:xfrm>
                    <a:prstGeom prst="rect">
                      <a:avLst/>
                    </a:prstGeom>
                    <a:noFill/>
                    <a:ln>
                      <a:noFill/>
                    </a:ln>
                  </pic:spPr>
                </pic:pic>
              </a:graphicData>
            </a:graphic>
          </wp:inline>
        </w:drawing>
      </w:r>
    </w:p>
    <w:p w14:paraId="0DFDCB3D" w14:textId="77777777" w:rsidR="0030333A" w:rsidRDefault="00000000">
      <w:pPr>
        <w:spacing w:before="240" w:after="120" w:line="360" w:lineRule="exact"/>
        <w:ind w:firstLine="560"/>
        <w:jc w:val="left"/>
        <w:rPr>
          <w:rFonts w:ascii="Times New Roman" w:eastAsia="仿宋" w:hAnsi="Times New Roman" w:cs="Times New Roman"/>
          <w:szCs w:val="28"/>
        </w:rPr>
      </w:pPr>
      <w:r>
        <w:rPr>
          <w:rFonts w:ascii="Times New Roman" w:eastAsia="仿宋" w:hAnsi="Times New Roman" w:cs="Times New Roman"/>
          <w:szCs w:val="28"/>
        </w:rPr>
        <w:t>来源：</w:t>
      </w:r>
      <w:r>
        <w:rPr>
          <w:rFonts w:ascii="Times New Roman" w:eastAsia="仿宋" w:hAnsi="Times New Roman" w:cs="Times New Roman" w:hint="eastAsia"/>
          <w:szCs w:val="28"/>
        </w:rPr>
        <w:t>印度“人民快讯”网站</w:t>
      </w:r>
    </w:p>
    <w:p w14:paraId="5C6A9044" w14:textId="77777777" w:rsidR="0030333A" w:rsidRDefault="00000000">
      <w:pPr>
        <w:spacing w:before="120" w:after="120" w:line="360" w:lineRule="exact"/>
        <w:ind w:firstLine="560"/>
        <w:jc w:val="left"/>
        <w:rPr>
          <w:rFonts w:ascii="Times New Roman" w:eastAsia="仿宋" w:hAnsi="Times New Roman" w:cs="Times New Roman"/>
          <w:szCs w:val="28"/>
        </w:rPr>
      </w:pPr>
      <w:r>
        <w:rPr>
          <w:rFonts w:ascii="Times New Roman" w:eastAsia="仿宋" w:hAnsi="Times New Roman" w:cs="Times New Roman"/>
          <w:szCs w:val="28"/>
        </w:rPr>
        <w:t>日期：</w:t>
      </w:r>
      <w:r>
        <w:rPr>
          <w:rFonts w:ascii="Times New Roman" w:eastAsia="仿宋" w:hAnsi="Times New Roman" w:cs="Times New Roman"/>
          <w:szCs w:val="28"/>
        </w:rPr>
        <w:t>2024</w:t>
      </w:r>
      <w:r>
        <w:rPr>
          <w:rFonts w:ascii="Times New Roman" w:eastAsia="仿宋" w:hAnsi="Times New Roman" w:cs="Times New Roman"/>
          <w:szCs w:val="28"/>
        </w:rPr>
        <w:t>年</w:t>
      </w:r>
      <w:r>
        <w:rPr>
          <w:rFonts w:ascii="Times New Roman" w:eastAsia="仿宋" w:hAnsi="Times New Roman" w:cs="Times New Roman" w:hint="eastAsia"/>
          <w:szCs w:val="28"/>
        </w:rPr>
        <w:t>3</w:t>
      </w:r>
      <w:r>
        <w:rPr>
          <w:rFonts w:ascii="Times New Roman" w:eastAsia="仿宋" w:hAnsi="Times New Roman" w:cs="Times New Roman"/>
          <w:szCs w:val="28"/>
        </w:rPr>
        <w:t>月</w:t>
      </w:r>
      <w:r>
        <w:rPr>
          <w:rFonts w:ascii="Times New Roman" w:eastAsia="仿宋" w:hAnsi="Times New Roman" w:cs="Times New Roman" w:hint="eastAsia"/>
          <w:szCs w:val="28"/>
        </w:rPr>
        <w:t>12</w:t>
      </w:r>
      <w:r>
        <w:rPr>
          <w:rFonts w:ascii="Times New Roman" w:eastAsia="仿宋" w:hAnsi="Times New Roman" w:cs="Times New Roman" w:hint="eastAsia"/>
          <w:szCs w:val="28"/>
        </w:rPr>
        <w:t>日</w:t>
      </w:r>
    </w:p>
    <w:p w14:paraId="7F2D67E0" w14:textId="77777777" w:rsidR="0030333A" w:rsidRDefault="00000000">
      <w:pPr>
        <w:spacing w:before="120" w:after="120" w:line="360" w:lineRule="exact"/>
        <w:ind w:firstLine="560"/>
        <w:jc w:val="left"/>
        <w:rPr>
          <w:rFonts w:ascii="Times New Roman" w:eastAsia="仿宋" w:hAnsi="Times New Roman" w:cs="Times New Roman"/>
          <w:szCs w:val="28"/>
        </w:rPr>
      </w:pPr>
      <w:r>
        <w:rPr>
          <w:rFonts w:ascii="Times New Roman" w:eastAsia="仿宋" w:hAnsi="Times New Roman" w:cs="Times New Roman" w:hint="eastAsia"/>
          <w:szCs w:val="28"/>
        </w:rPr>
        <w:t>题图：“不为种族隔离提供技术”运动在旧金山谷歌总部门外游行。</w:t>
      </w:r>
    </w:p>
    <w:p w14:paraId="0BF70127" w14:textId="77777777" w:rsidR="0030333A" w:rsidRDefault="00000000">
      <w:pPr>
        <w:spacing w:before="120" w:after="240" w:line="360" w:lineRule="exact"/>
        <w:ind w:firstLine="560"/>
        <w:jc w:val="left"/>
        <w:rPr>
          <w:rStyle w:val="afd"/>
          <w:rFonts w:ascii="Times New Roman" w:eastAsia="仿宋" w:hAnsi="Times New Roman" w:cs="Times New Roman"/>
          <w:szCs w:val="28"/>
        </w:rPr>
      </w:pPr>
      <w:r>
        <w:rPr>
          <w:rFonts w:ascii="Times New Roman" w:eastAsia="仿宋" w:hAnsi="Times New Roman" w:cs="Times New Roman"/>
          <w:szCs w:val="28"/>
        </w:rPr>
        <w:t>链接</w:t>
      </w:r>
      <w:r>
        <w:rPr>
          <w:rFonts w:ascii="Times New Roman" w:eastAsia="仿宋" w:hAnsi="Times New Roman" w:cs="Times New Roman" w:hint="eastAsia"/>
          <w:szCs w:val="28"/>
        </w:rPr>
        <w:t>：</w:t>
      </w:r>
      <w:hyperlink r:id="rId17" w:history="1">
        <w:r>
          <w:rPr>
            <w:rStyle w:val="afd"/>
            <w:rFonts w:ascii="Times New Roman" w:eastAsia="仿宋" w:hAnsi="Times New Roman" w:cs="Times New Roman" w:hint="eastAsia"/>
            <w:szCs w:val="28"/>
          </w:rPr>
          <w:t>https://peoplesdispatch.org/2024/03/12/google-fires-engineer-for-standing-up-for-palestine/</w:t>
        </w:r>
      </w:hyperlink>
    </w:p>
    <w:p w14:paraId="1DF3E38D" w14:textId="77777777" w:rsidR="0030333A" w:rsidRDefault="00000000">
      <w:pPr>
        <w:spacing w:before="60" w:after="60" w:line="480" w:lineRule="exact"/>
        <w:ind w:firstLine="640"/>
        <w:rPr>
          <w:rFonts w:ascii="宋体" w:hAnsi="宋体"/>
          <w:sz w:val="32"/>
          <w:szCs w:val="32"/>
        </w:rPr>
      </w:pPr>
      <w:r>
        <w:rPr>
          <w:rFonts w:ascii="宋体" w:hAnsi="宋体" w:hint="eastAsia"/>
          <w:sz w:val="32"/>
          <w:szCs w:val="32"/>
        </w:rPr>
        <w:t>谷歌公司开除了一位工程师，他在3月4日扰乱了于纽约市举行的以色列人工智能与监控会议。这位工程师在谷歌以色列公司总经理巴拉克·雷杰夫（Barak Regev）的演讲过程中高声宣布：“我是谷歌云的一名软件工程师，我拒绝开发推动种族灭绝的技术！”</w:t>
      </w:r>
    </w:p>
    <w:p w14:paraId="306D5C69" w14:textId="2C1AF35C" w:rsidR="0030333A" w:rsidRDefault="00000000">
      <w:pPr>
        <w:spacing w:before="60" w:after="60" w:line="480" w:lineRule="exact"/>
        <w:ind w:firstLine="640"/>
        <w:rPr>
          <w:rFonts w:ascii="宋体" w:hAnsi="宋体"/>
          <w:sz w:val="32"/>
          <w:szCs w:val="32"/>
        </w:rPr>
      </w:pPr>
      <w:r>
        <w:rPr>
          <w:rFonts w:ascii="宋体" w:hAnsi="宋体" w:hint="eastAsia"/>
          <w:sz w:val="32"/>
          <w:szCs w:val="32"/>
        </w:rPr>
        <w:t>该工程师提到的谷歌“光环项目”（</w:t>
      </w:r>
      <w:hyperlink r:id="rId18" w:history="1">
        <w:r>
          <w:rPr>
            <w:rFonts w:ascii="宋体" w:hAnsi="宋体" w:hint="eastAsia"/>
            <w:sz w:val="32"/>
            <w:szCs w:val="32"/>
          </w:rPr>
          <w:t>Project Nimbus</w:t>
        </w:r>
      </w:hyperlink>
      <w:r>
        <w:rPr>
          <w:rFonts w:ascii="宋体" w:hAnsi="宋体" w:hint="eastAsia"/>
          <w:sz w:val="32"/>
          <w:szCs w:val="32"/>
        </w:rPr>
        <w:t>）</w:t>
      </w:r>
      <w:r>
        <w:rPr>
          <w:rFonts w:ascii="宋体" w:hAnsi="宋体" w:hint="eastAsia"/>
          <w:sz w:val="32"/>
          <w:szCs w:val="32"/>
        </w:rPr>
        <w:lastRenderedPageBreak/>
        <w:t>合同，是谷歌和亚马逊同以色列政府及军方签订的价值120万美元的合同。这位工人是“不为种族隔离提供技术”（No Tech for Apartheid）运动的一分子，这是谷歌和亚马逊技术工人发起的一项运动，他们要求公司放弃“光环项目”。</w:t>
      </w:r>
    </w:p>
    <w:p w14:paraId="6E7EE6DB" w14:textId="77777777" w:rsidR="0030333A" w:rsidRDefault="00000000">
      <w:pPr>
        <w:spacing w:before="60" w:after="60" w:line="480" w:lineRule="exact"/>
        <w:ind w:firstLine="640"/>
        <w:rPr>
          <w:rFonts w:ascii="宋体" w:hAnsi="宋体"/>
          <w:sz w:val="32"/>
          <w:szCs w:val="32"/>
        </w:rPr>
      </w:pPr>
      <w:r>
        <w:rPr>
          <w:rFonts w:ascii="宋体" w:hAnsi="宋体" w:hint="eastAsia"/>
          <w:sz w:val="32"/>
          <w:szCs w:val="32"/>
        </w:rPr>
        <w:t>“不为种族隔离提供技术”运动发表声明，谴责谷歌解雇该员工的行为。该组织表示：“谷歌对一位公开讨论自己工作条件的员工进行了明显的报复行动。作为一名云软件工程师，负责关键技术，使得‘光环项目’能够在以色列拥有主权的数据中心上运行，这位工人对他们的劳动所产生的直接且暴力的影响表达了深刻的个人关切。他表达了一种深切的信念：真正符合道德的工程必须考虑到对全球各个社群的影响。”</w:t>
      </w:r>
    </w:p>
    <w:p w14:paraId="156B610A" w14:textId="77777777" w:rsidR="0030333A" w:rsidRDefault="00000000">
      <w:pPr>
        <w:spacing w:before="60" w:after="60" w:line="480" w:lineRule="exact"/>
        <w:ind w:firstLine="640"/>
        <w:rPr>
          <w:rFonts w:ascii="宋体" w:hAnsi="宋体"/>
          <w:sz w:val="32"/>
          <w:szCs w:val="32"/>
        </w:rPr>
      </w:pPr>
      <w:r>
        <w:rPr>
          <w:rFonts w:ascii="宋体" w:hAnsi="宋体" w:hint="eastAsia"/>
          <w:sz w:val="32"/>
          <w:szCs w:val="32"/>
        </w:rPr>
        <w:t>根据该运动的说法，当谷歌公司人力资源部询问这位工人的感受时，他回答说：“因为拒绝成为种族灭绝的帮凶而被解雇，这让我们感到自豪。”</w:t>
      </w:r>
    </w:p>
    <w:p w14:paraId="53766B50" w14:textId="77777777" w:rsidR="0030333A" w:rsidRDefault="00000000">
      <w:pPr>
        <w:spacing w:before="60" w:after="60" w:line="480" w:lineRule="exact"/>
        <w:ind w:firstLine="640"/>
        <w:rPr>
          <w:rFonts w:ascii="宋体" w:hAnsi="宋体"/>
          <w:sz w:val="32"/>
          <w:szCs w:val="32"/>
        </w:rPr>
      </w:pPr>
      <w:r>
        <w:rPr>
          <w:rFonts w:ascii="宋体" w:hAnsi="宋体" w:hint="eastAsia"/>
          <w:sz w:val="32"/>
          <w:szCs w:val="32"/>
        </w:rPr>
        <w:t>这只是谷歌公司针对组织活动的工人进行报复的一系列案例中的最新一例，无论这种活动是要声援巴勒斯坦还是反对不道德的商业决策。谷歌的一位市场营销经理艾瑞尔·科伦（Ariel Koren）于2022年辞职，她表示，辞职是因为经历了“公司的报复、敌对的工作环境和非法行为”。在此之前的一年多中，她一直为反对“光环项目”而组织活动。</w:t>
      </w:r>
    </w:p>
    <w:p w14:paraId="00FFBC20" w14:textId="77777777" w:rsidR="0030333A" w:rsidRDefault="00000000">
      <w:pPr>
        <w:spacing w:before="60" w:after="60" w:line="480" w:lineRule="exact"/>
        <w:ind w:firstLine="640"/>
        <w:rPr>
          <w:rFonts w:ascii="宋体" w:hAnsi="宋体"/>
          <w:sz w:val="32"/>
          <w:szCs w:val="32"/>
        </w:rPr>
      </w:pPr>
      <w:r>
        <w:rPr>
          <w:rFonts w:ascii="宋体" w:hAnsi="宋体" w:hint="eastAsia"/>
          <w:sz w:val="32"/>
          <w:szCs w:val="32"/>
        </w:rPr>
        <w:lastRenderedPageBreak/>
        <w:t>2020年，谷歌的研究员蒂姆尼特·格布鲁（Timnit Gebru）声称，她因批评谷歌雇佣有色人种的方式和指出人工智能中存在的偏见而被解雇。2019年，两位谷歌工人声称，他们因组织前一年针对性骚扰的罢工活动而遭到了报复。</w:t>
      </w:r>
    </w:p>
    <w:p w14:paraId="6DE0C5DA" w14:textId="77777777" w:rsidR="0030333A" w:rsidRDefault="00000000">
      <w:pPr>
        <w:spacing w:before="60" w:after="60" w:line="480" w:lineRule="exact"/>
        <w:ind w:firstLine="640"/>
        <w:rPr>
          <w:rFonts w:ascii="宋体" w:hAnsi="宋体"/>
          <w:sz w:val="32"/>
          <w:szCs w:val="32"/>
        </w:rPr>
      </w:pPr>
      <w:r>
        <w:rPr>
          <w:rFonts w:ascii="宋体" w:hAnsi="宋体" w:hint="eastAsia"/>
          <w:sz w:val="32"/>
          <w:szCs w:val="32"/>
        </w:rPr>
        <w:t>10月7日以来，“不为种族隔离提供技术”已成为巴勒斯坦团结运动的一条关键战线，加强了后者对技术工人的组织，并与包括巴勒斯坦青年运动（Palestinian Youth Movement）和犹太人和平之声（Jewish Voice For Peace）在内的其他大型组织联合起来，参与了全国的大规模动员。</w:t>
      </w:r>
    </w:p>
    <w:p w14:paraId="63133F2B" w14:textId="3C2DE78B" w:rsidR="0030333A" w:rsidRDefault="00000000">
      <w:pPr>
        <w:spacing w:before="60" w:after="60" w:line="480" w:lineRule="exact"/>
        <w:ind w:firstLine="640"/>
        <w:rPr>
          <w:rFonts w:ascii="宋体" w:hAnsi="宋体"/>
          <w:sz w:val="32"/>
          <w:szCs w:val="32"/>
        </w:rPr>
      </w:pPr>
      <w:r>
        <w:rPr>
          <w:rFonts w:ascii="宋体" w:hAnsi="宋体" w:hint="eastAsia"/>
          <w:sz w:val="32"/>
          <w:szCs w:val="32"/>
        </w:rPr>
        <w:t>穆罕默德（Mohammad）是谷歌的一位工人，也是“不为种族隔离提供技术”运动的组织者。他告诉《人民快讯》（Peoples Dispatch），由于10月7日以来群众意识的提高，运动经历了一个浪潮，许多工人加入。对这些工人来说，“谷歌正在失去对奇迹和创新的感知，并将这种感知出卖给了军国主义和帝国主义”。</w:t>
      </w:r>
    </w:p>
    <w:p w14:paraId="746B4D7A" w14:textId="77777777" w:rsidR="0030333A" w:rsidRDefault="00000000">
      <w:pPr>
        <w:spacing w:before="60" w:after="60" w:line="480" w:lineRule="exact"/>
        <w:ind w:firstLine="640"/>
        <w:rPr>
          <w:rFonts w:ascii="宋体" w:hAnsi="宋体"/>
          <w:sz w:val="32"/>
          <w:szCs w:val="32"/>
        </w:rPr>
      </w:pPr>
      <w:r>
        <w:rPr>
          <w:rFonts w:ascii="宋体" w:hAnsi="宋体" w:hint="eastAsia"/>
          <w:sz w:val="32"/>
          <w:szCs w:val="32"/>
        </w:rPr>
        <w:t>“没有人想成为种族灭绝的帮凶。”穆罕默德说。</w:t>
      </w:r>
    </w:p>
    <w:p w14:paraId="538840FF" w14:textId="77777777" w:rsidR="0030333A" w:rsidRDefault="00000000">
      <w:pPr>
        <w:widowControl/>
        <w:spacing w:line="240" w:lineRule="auto"/>
        <w:ind w:firstLineChars="0" w:firstLine="0"/>
        <w:jc w:val="left"/>
        <w:rPr>
          <w:rFonts w:ascii="黑体" w:eastAsia="黑体" w:hAnsi="黑体"/>
          <w:szCs w:val="36"/>
        </w:rPr>
      </w:pPr>
      <w:r>
        <w:rPr>
          <w:rFonts w:ascii="宋体" w:hAnsi="宋体"/>
          <w:sz w:val="32"/>
          <w:szCs w:val="32"/>
        </w:rPr>
        <w:br w:type="page"/>
      </w:r>
    </w:p>
    <w:p w14:paraId="2D326442" w14:textId="77777777" w:rsidR="0030333A" w:rsidRDefault="00000000">
      <w:pPr>
        <w:pStyle w:val="1"/>
        <w:rPr>
          <w:rFonts w:ascii="黑体" w:eastAsia="黑体" w:hAnsi="黑体"/>
          <w:szCs w:val="36"/>
        </w:rPr>
      </w:pPr>
      <w:bookmarkStart w:id="7" w:name="_Toc167524587"/>
      <w:r>
        <w:rPr>
          <w:rFonts w:ascii="黑体" w:eastAsia="黑体" w:hAnsi="黑体" w:hint="eastAsia"/>
          <w:szCs w:val="36"/>
        </w:rPr>
        <w:lastRenderedPageBreak/>
        <w:t>希腊共产党评乌克兰战争两周年</w:t>
      </w:r>
      <w:bookmarkEnd w:id="7"/>
    </w:p>
    <w:p w14:paraId="013D07DB" w14:textId="77777777" w:rsidR="0030333A" w:rsidRDefault="00000000">
      <w:pPr>
        <w:ind w:firstLineChars="0" w:firstLine="0"/>
        <w:jc w:val="center"/>
      </w:pPr>
      <w:r>
        <w:rPr>
          <w:rFonts w:ascii="宋体" w:hAnsi="宋体"/>
          <w:noProof/>
          <w:sz w:val="24"/>
        </w:rPr>
        <w:drawing>
          <wp:inline distT="0" distB="0" distL="114300" distR="114300" wp14:anchorId="70E9650E" wp14:editId="44D6B4A2">
            <wp:extent cx="5147945" cy="2941955"/>
            <wp:effectExtent l="0" t="0" r="14605" b="1079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19"/>
                    <a:stretch>
                      <a:fillRect/>
                    </a:stretch>
                  </pic:blipFill>
                  <pic:spPr>
                    <a:xfrm>
                      <a:off x="0" y="0"/>
                      <a:ext cx="5147945" cy="2941955"/>
                    </a:xfrm>
                    <a:prstGeom prst="rect">
                      <a:avLst/>
                    </a:prstGeom>
                    <a:noFill/>
                    <a:ln w="9525">
                      <a:noFill/>
                    </a:ln>
                  </pic:spPr>
                </pic:pic>
              </a:graphicData>
            </a:graphic>
          </wp:inline>
        </w:drawing>
      </w:r>
    </w:p>
    <w:p w14:paraId="1D6301CD" w14:textId="77777777" w:rsidR="0030333A" w:rsidRDefault="00000000">
      <w:pPr>
        <w:spacing w:before="240" w:after="120" w:line="360" w:lineRule="exact"/>
        <w:ind w:firstLine="560"/>
        <w:jc w:val="left"/>
        <w:rPr>
          <w:rFonts w:ascii="Times New Roman" w:eastAsia="仿宋" w:hAnsi="Times New Roman" w:cs="Times New Roman"/>
          <w:szCs w:val="28"/>
        </w:rPr>
      </w:pPr>
      <w:r>
        <w:rPr>
          <w:rFonts w:ascii="Times New Roman" w:eastAsia="仿宋" w:hAnsi="Times New Roman" w:cs="Times New Roman"/>
          <w:szCs w:val="28"/>
        </w:rPr>
        <w:t>来源：</w:t>
      </w:r>
      <w:r>
        <w:rPr>
          <w:rFonts w:ascii="Times New Roman" w:eastAsia="仿宋" w:hAnsi="Times New Roman" w:cs="Times New Roman" w:hint="eastAsia"/>
          <w:szCs w:val="28"/>
        </w:rPr>
        <w:t>“欧洲共产主义行动”网站</w:t>
      </w:r>
    </w:p>
    <w:p w14:paraId="7A48D383" w14:textId="77777777" w:rsidR="0030333A" w:rsidRDefault="00000000">
      <w:pPr>
        <w:spacing w:before="120" w:after="120" w:line="360" w:lineRule="exact"/>
        <w:ind w:firstLine="560"/>
        <w:jc w:val="left"/>
        <w:rPr>
          <w:rFonts w:ascii="Times New Roman" w:eastAsia="仿宋" w:hAnsi="Times New Roman" w:cs="Times New Roman"/>
          <w:szCs w:val="28"/>
        </w:rPr>
      </w:pPr>
      <w:r>
        <w:rPr>
          <w:rFonts w:ascii="Times New Roman" w:eastAsia="仿宋" w:hAnsi="Times New Roman" w:cs="Times New Roman" w:hint="eastAsia"/>
          <w:szCs w:val="28"/>
        </w:rPr>
        <w:t>日期</w:t>
      </w:r>
      <w:r>
        <w:rPr>
          <w:rFonts w:ascii="Times New Roman" w:eastAsia="仿宋" w:hAnsi="Times New Roman" w:cs="Times New Roman"/>
          <w:szCs w:val="28"/>
        </w:rPr>
        <w:t>：</w:t>
      </w:r>
      <w:r>
        <w:rPr>
          <w:rFonts w:ascii="Times New Roman" w:eastAsia="仿宋" w:hAnsi="Times New Roman" w:cs="Times New Roman"/>
          <w:szCs w:val="28"/>
        </w:rPr>
        <w:t>202</w:t>
      </w:r>
      <w:r>
        <w:rPr>
          <w:rFonts w:ascii="Times New Roman" w:eastAsia="仿宋" w:hAnsi="Times New Roman" w:cs="Times New Roman" w:hint="eastAsia"/>
          <w:szCs w:val="28"/>
        </w:rPr>
        <w:t>4</w:t>
      </w:r>
      <w:r>
        <w:rPr>
          <w:rFonts w:ascii="Times New Roman" w:eastAsia="仿宋" w:hAnsi="Times New Roman" w:cs="Times New Roman"/>
          <w:szCs w:val="28"/>
        </w:rPr>
        <w:t>年</w:t>
      </w:r>
      <w:r>
        <w:rPr>
          <w:rFonts w:ascii="Times New Roman" w:eastAsia="仿宋" w:hAnsi="Times New Roman" w:cs="Times New Roman" w:hint="eastAsia"/>
          <w:szCs w:val="28"/>
        </w:rPr>
        <w:t>2</w:t>
      </w:r>
      <w:r>
        <w:rPr>
          <w:rFonts w:ascii="Times New Roman" w:eastAsia="仿宋" w:hAnsi="Times New Roman" w:cs="Times New Roman"/>
          <w:szCs w:val="28"/>
        </w:rPr>
        <w:t>月</w:t>
      </w:r>
      <w:r>
        <w:rPr>
          <w:rFonts w:ascii="Times New Roman" w:eastAsia="仿宋" w:hAnsi="Times New Roman" w:cs="Times New Roman" w:hint="eastAsia"/>
          <w:szCs w:val="28"/>
        </w:rPr>
        <w:t>19</w:t>
      </w:r>
      <w:r>
        <w:rPr>
          <w:rFonts w:ascii="Times New Roman" w:eastAsia="仿宋" w:hAnsi="Times New Roman" w:cs="Times New Roman" w:hint="eastAsia"/>
          <w:szCs w:val="28"/>
        </w:rPr>
        <w:t>日</w:t>
      </w:r>
    </w:p>
    <w:p w14:paraId="56E73D37" w14:textId="77777777" w:rsidR="0030333A" w:rsidRDefault="00000000">
      <w:pPr>
        <w:spacing w:before="120" w:after="240" w:line="360" w:lineRule="exact"/>
        <w:ind w:firstLine="560"/>
        <w:jc w:val="left"/>
        <w:rPr>
          <w:rStyle w:val="afd"/>
          <w:rFonts w:ascii="Times New Roman" w:eastAsia="仿宋" w:hAnsi="Times New Roman" w:cs="Times New Roman"/>
          <w:szCs w:val="28"/>
        </w:rPr>
      </w:pPr>
      <w:r>
        <w:rPr>
          <w:rFonts w:ascii="Times New Roman" w:eastAsia="仿宋" w:hAnsi="Times New Roman" w:cs="Times New Roman"/>
          <w:szCs w:val="28"/>
        </w:rPr>
        <w:t>链接</w:t>
      </w:r>
      <w:r>
        <w:rPr>
          <w:rFonts w:ascii="Times New Roman" w:eastAsia="仿宋" w:hAnsi="Times New Roman" w:cs="Times New Roman" w:hint="eastAsia"/>
          <w:szCs w:val="28"/>
        </w:rPr>
        <w:t>：</w:t>
      </w:r>
      <w:r>
        <w:rPr>
          <w:rStyle w:val="afd"/>
          <w:rFonts w:ascii="Times New Roman" w:eastAsia="仿宋" w:hAnsi="Times New Roman" w:cs="Times New Roman" w:hint="eastAsia"/>
          <w:szCs w:val="28"/>
        </w:rPr>
        <w:t>http://www.eurcomact.org/m-article/Contribution-of-the-Communist-Party-of-Greece/</w:t>
      </w:r>
    </w:p>
    <w:p w14:paraId="00244984" w14:textId="77777777" w:rsidR="0030333A" w:rsidRDefault="00000000">
      <w:pPr>
        <w:spacing w:before="60" w:after="60" w:line="480" w:lineRule="exact"/>
        <w:ind w:firstLine="640"/>
        <w:rPr>
          <w:rFonts w:ascii="宋体" w:hAnsi="宋体"/>
          <w:sz w:val="32"/>
          <w:szCs w:val="32"/>
        </w:rPr>
      </w:pPr>
      <w:r>
        <w:rPr>
          <w:rFonts w:ascii="宋体" w:hAnsi="宋体" w:hint="eastAsia"/>
          <w:sz w:val="32"/>
          <w:szCs w:val="32"/>
        </w:rPr>
        <w:t>“欧洲共产主义行动”（</w:t>
      </w:r>
      <w:r>
        <w:rPr>
          <w:rFonts w:ascii="宋体" w:hAnsi="宋体"/>
          <w:sz w:val="32"/>
          <w:szCs w:val="32"/>
        </w:rPr>
        <w:t>European Communist Action</w:t>
      </w:r>
      <w:r>
        <w:rPr>
          <w:rFonts w:ascii="宋体" w:hAnsi="宋体" w:hint="eastAsia"/>
          <w:sz w:val="32"/>
          <w:szCs w:val="32"/>
        </w:rPr>
        <w:t>）于2024年2月17日在土耳其伊斯坦布尔召开会议，主题是“乌克兰帝国主义战争两周年：共产主义者的经验和结论”（Two Years Since the Imperialist War in Ukraine: The Experience and Conclusions of the Communists）。本文是希腊共产党（Communist Party of Greece）提交给会议的文件。</w:t>
      </w:r>
    </w:p>
    <w:p w14:paraId="0B24FAF6" w14:textId="77777777" w:rsidR="0030333A" w:rsidRDefault="0030333A">
      <w:pPr>
        <w:spacing w:before="60" w:after="60" w:line="480" w:lineRule="exact"/>
        <w:ind w:firstLine="640"/>
        <w:rPr>
          <w:rFonts w:ascii="宋体" w:hAnsi="宋体"/>
          <w:sz w:val="32"/>
          <w:szCs w:val="32"/>
        </w:rPr>
      </w:pPr>
    </w:p>
    <w:p w14:paraId="24BC7714" w14:textId="77777777" w:rsidR="0030333A" w:rsidRPr="00724580" w:rsidRDefault="00000000">
      <w:pPr>
        <w:spacing w:before="60" w:after="60" w:line="480" w:lineRule="exact"/>
        <w:ind w:firstLineChars="0" w:firstLine="0"/>
        <w:jc w:val="center"/>
        <w:rPr>
          <w:rFonts w:ascii="黑体" w:eastAsia="黑体" w:hAnsi="黑体" w:cs="黑体"/>
          <w:sz w:val="36"/>
          <w:szCs w:val="36"/>
        </w:rPr>
      </w:pPr>
      <w:r w:rsidRPr="00724580">
        <w:rPr>
          <w:rFonts w:ascii="黑体" w:eastAsia="黑体" w:hAnsi="黑体" w:cs="黑体" w:hint="eastAsia"/>
          <w:sz w:val="36"/>
          <w:szCs w:val="36"/>
        </w:rPr>
        <w:lastRenderedPageBreak/>
        <w:t>两年的杀戮是为了“装满主子的餐盘”</w:t>
      </w:r>
    </w:p>
    <w:p w14:paraId="6D30F599" w14:textId="77777777" w:rsidR="0030333A" w:rsidRDefault="00000000">
      <w:pPr>
        <w:spacing w:before="60" w:after="60" w:line="480" w:lineRule="exact"/>
        <w:ind w:firstLine="640"/>
        <w:rPr>
          <w:rFonts w:ascii="宋体" w:hAnsi="宋体"/>
          <w:sz w:val="32"/>
          <w:szCs w:val="32"/>
        </w:rPr>
      </w:pPr>
      <w:r>
        <w:rPr>
          <w:rFonts w:ascii="宋体" w:hAnsi="宋体" w:hint="eastAsia"/>
          <w:sz w:val="32"/>
          <w:szCs w:val="32"/>
        </w:rPr>
        <w:t>亲爱的同志们，</w:t>
      </w:r>
    </w:p>
    <w:p w14:paraId="0A4ADA25" w14:textId="77777777" w:rsidR="0030333A" w:rsidRDefault="00000000">
      <w:pPr>
        <w:spacing w:before="60" w:after="60" w:line="480" w:lineRule="exact"/>
        <w:ind w:firstLine="640"/>
        <w:rPr>
          <w:rFonts w:ascii="宋体" w:hAnsi="宋体"/>
          <w:sz w:val="32"/>
          <w:szCs w:val="32"/>
        </w:rPr>
      </w:pPr>
      <w:r>
        <w:rPr>
          <w:rFonts w:ascii="宋体" w:hAnsi="宋体" w:hint="eastAsia"/>
          <w:sz w:val="32"/>
          <w:szCs w:val="32"/>
        </w:rPr>
        <w:t>从一开始，希腊共产党就指出：这场两年前在乌克兰爆发的、已经造成几十万人死亡、让几百万人陷入贫困的军事冲突，只是一场注定要爆发的战争的正式开端，就像已经装满的火药桶终究要爆炸一样。</w:t>
      </w:r>
    </w:p>
    <w:p w14:paraId="749F7A5B" w14:textId="77777777" w:rsidR="0030333A" w:rsidRDefault="00000000">
      <w:pPr>
        <w:spacing w:before="60" w:after="60" w:line="480" w:lineRule="exact"/>
        <w:ind w:firstLine="640"/>
        <w:rPr>
          <w:rFonts w:ascii="宋体" w:hAnsi="宋体"/>
          <w:sz w:val="32"/>
          <w:szCs w:val="32"/>
        </w:rPr>
      </w:pPr>
      <w:r>
        <w:rPr>
          <w:rFonts w:ascii="宋体" w:hAnsi="宋体" w:hint="eastAsia"/>
          <w:sz w:val="32"/>
          <w:szCs w:val="32"/>
        </w:rPr>
        <w:t>在社会主义被推翻、苏联解体以及这一背景下发生的反革命进程之后，资产阶级——那些在资本主义复辟进程中窃取了苏联人民艰难赢得的果实的资本家们——形成了。美国、欧盟和北约支持下的乌克兰泽连斯基政府以及</w:t>
      </w:r>
      <w:r>
        <w:rPr>
          <w:rFonts w:ascii="宋体" w:hAnsi="宋体" w:hint="eastAsia"/>
          <w:sz w:val="32"/>
          <w:szCs w:val="32"/>
        </w:rPr>
        <w:sym w:font="Wingdings 2" w:char="00A3"/>
      </w:r>
      <w:r>
        <w:rPr>
          <w:rFonts w:ascii="宋体" w:hAnsi="宋体" w:hint="eastAsia"/>
          <w:sz w:val="32"/>
          <w:szCs w:val="32"/>
        </w:rPr>
        <w:sym w:font="Wingdings 2" w:char="00A3"/>
      </w:r>
      <w:r>
        <w:rPr>
          <w:rFonts w:ascii="宋体" w:hAnsi="宋体" w:hint="eastAsia"/>
          <w:sz w:val="32"/>
          <w:szCs w:val="32"/>
        </w:rPr>
        <w:t>领导的新兴欧亚帝国主义集团支持下的俄罗斯普京政府，都是这些资本家们的代表。</w:t>
      </w:r>
    </w:p>
    <w:p w14:paraId="2525E8C0" w14:textId="77777777" w:rsidR="0030333A" w:rsidRDefault="00000000">
      <w:pPr>
        <w:spacing w:before="60" w:after="60" w:line="480" w:lineRule="exact"/>
        <w:ind w:firstLine="640"/>
        <w:rPr>
          <w:rFonts w:ascii="宋体" w:hAnsi="宋体"/>
          <w:sz w:val="32"/>
          <w:szCs w:val="32"/>
        </w:rPr>
      </w:pPr>
      <w:r>
        <w:rPr>
          <w:rFonts w:ascii="宋体" w:hAnsi="宋体" w:hint="eastAsia"/>
          <w:sz w:val="32"/>
          <w:szCs w:val="32"/>
        </w:rPr>
        <w:t>这场军事冲突的核心是瓜分矿产、能源、领土、劳动力、燃料管道、商品运输线、地缘政治支点和市场份额。</w:t>
      </w:r>
    </w:p>
    <w:p w14:paraId="3A5ED29C" w14:textId="77777777" w:rsidR="0030333A" w:rsidRDefault="00000000">
      <w:pPr>
        <w:spacing w:before="60" w:after="60" w:line="480" w:lineRule="exact"/>
        <w:ind w:firstLine="640"/>
        <w:rPr>
          <w:rFonts w:ascii="宋体" w:hAnsi="宋体"/>
          <w:sz w:val="32"/>
          <w:szCs w:val="32"/>
        </w:rPr>
      </w:pPr>
      <w:r>
        <w:rPr>
          <w:rFonts w:ascii="宋体" w:hAnsi="宋体" w:hint="eastAsia"/>
          <w:sz w:val="32"/>
          <w:szCs w:val="32"/>
        </w:rPr>
        <w:t>这场冲突的因素之一，是在冲突两方之间瓜分市场和势力范围：一方是美国、北约、欧盟和它们的“欧洲-大西洋扩展”战略；另一方是资本主义的俄罗斯联邦压迫各国人民的剥削计划，其目的是在原苏联地区加强自己的帝国主义联盟即欧亚经济联盟（</w:t>
      </w:r>
      <w:r>
        <w:rPr>
          <w:rFonts w:ascii="宋体" w:hAnsi="宋体"/>
          <w:sz w:val="32"/>
          <w:szCs w:val="32"/>
        </w:rPr>
        <w:t>Eurasian Economic Union</w:t>
      </w:r>
      <w:r>
        <w:rPr>
          <w:rFonts w:ascii="宋体" w:hAnsi="宋体" w:hint="eastAsia"/>
          <w:sz w:val="32"/>
          <w:szCs w:val="32"/>
        </w:rPr>
        <w:t>）和集体安全条约组织（</w:t>
      </w:r>
      <w:r>
        <w:rPr>
          <w:rFonts w:ascii="宋体" w:hAnsi="宋体"/>
          <w:sz w:val="32"/>
          <w:szCs w:val="32"/>
        </w:rPr>
        <w:t>Collective Security Treaty Organization</w:t>
      </w:r>
      <w:r>
        <w:rPr>
          <w:rFonts w:ascii="宋体" w:hAnsi="宋体" w:hint="eastAsia"/>
          <w:sz w:val="32"/>
          <w:szCs w:val="32"/>
        </w:rPr>
        <w:t>）。</w:t>
      </w:r>
    </w:p>
    <w:p w14:paraId="62C281BD" w14:textId="77777777" w:rsidR="0030333A" w:rsidRDefault="00000000">
      <w:pPr>
        <w:spacing w:before="60" w:after="60" w:line="480" w:lineRule="exact"/>
        <w:ind w:firstLine="640"/>
        <w:rPr>
          <w:rFonts w:ascii="宋体" w:hAnsi="宋体"/>
          <w:sz w:val="32"/>
          <w:szCs w:val="32"/>
        </w:rPr>
      </w:pPr>
      <w:r>
        <w:rPr>
          <w:rFonts w:ascii="宋体" w:hAnsi="宋体" w:hint="eastAsia"/>
          <w:sz w:val="32"/>
          <w:szCs w:val="32"/>
        </w:rPr>
        <w:t>希腊共产党已经详细阐明了这场流血冲突的原因，并分别反驳了欧盟-北约集团和俄罗斯领导人提出的借口：前</w:t>
      </w:r>
      <w:r>
        <w:rPr>
          <w:rFonts w:ascii="宋体" w:hAnsi="宋体" w:hint="eastAsia"/>
          <w:sz w:val="32"/>
          <w:szCs w:val="32"/>
        </w:rPr>
        <w:lastRenderedPageBreak/>
        <w:t>者的借口是保卫“乌克兰的主权和选择盟友的权利”、支持“民主以反对威权”；后者则为这场针对乌克兰的不可接受的军事侵略辩解，称这是“反法西斯战争”，要“保卫说俄语的人民”或“让乌克兰去军事化”。</w:t>
      </w:r>
    </w:p>
    <w:p w14:paraId="5AF80C0C" w14:textId="77777777" w:rsidR="0030333A" w:rsidRDefault="00000000">
      <w:pPr>
        <w:spacing w:before="60" w:after="60" w:line="480" w:lineRule="exact"/>
        <w:ind w:firstLine="640"/>
        <w:rPr>
          <w:rFonts w:ascii="黑体" w:eastAsia="黑体" w:hAnsi="黑体" w:cs="黑体"/>
          <w:sz w:val="32"/>
          <w:szCs w:val="32"/>
        </w:rPr>
      </w:pPr>
      <w:r>
        <w:rPr>
          <w:rFonts w:ascii="黑体" w:eastAsia="黑体" w:hAnsi="黑体" w:cs="黑体" w:hint="eastAsia"/>
          <w:sz w:val="32"/>
          <w:szCs w:val="32"/>
        </w:rPr>
        <w:t>共产主义运动需要从这场战争中得出的一些结论</w:t>
      </w:r>
    </w:p>
    <w:p w14:paraId="78F300C6" w14:textId="77777777" w:rsidR="0030333A" w:rsidRDefault="00000000">
      <w:pPr>
        <w:spacing w:before="60" w:after="60" w:line="480" w:lineRule="exact"/>
        <w:ind w:firstLine="640"/>
        <w:rPr>
          <w:rFonts w:ascii="宋体" w:hAnsi="宋体"/>
          <w:sz w:val="32"/>
          <w:szCs w:val="32"/>
        </w:rPr>
      </w:pPr>
      <w:r>
        <w:rPr>
          <w:rFonts w:ascii="宋体" w:hAnsi="宋体" w:hint="eastAsia"/>
          <w:sz w:val="32"/>
          <w:szCs w:val="32"/>
        </w:rPr>
        <w:t>共产主义者和各国人民对帝国主义战争应当采取什么态度？在这个极其重要的问题上，几十年来存在于国际共运队伍中的意识形态-政治危机和组织危机加剧了。</w:t>
      </w:r>
    </w:p>
    <w:p w14:paraId="1D7192A9" w14:textId="77777777" w:rsidR="0030333A" w:rsidRDefault="00000000">
      <w:pPr>
        <w:spacing w:before="60" w:after="60" w:line="480" w:lineRule="exact"/>
        <w:ind w:firstLine="640"/>
        <w:rPr>
          <w:rFonts w:ascii="宋体" w:hAnsi="宋体"/>
          <w:sz w:val="32"/>
          <w:szCs w:val="32"/>
        </w:rPr>
      </w:pPr>
      <w:r>
        <w:rPr>
          <w:rFonts w:ascii="宋体" w:hAnsi="宋体" w:hint="eastAsia"/>
          <w:sz w:val="32"/>
          <w:szCs w:val="32"/>
        </w:rPr>
        <w:t>因此，一方面，那些为启迪各国人民及其斗争组织去反对帝国主义战争的共产党挺身而出。一个重要的里程碑是2022年2月26日由希腊共产党、墨西哥共产党、西班牙工人共产党、土耳其共产党发起的，70多个共产党和共产主义青年组织签署的《联合声明》。这份《联合声明》正确地确定了帝国主义战争的性质，强调“为了推翻资本主义，为了加强反对帝国主义战争的阶级斗争，为了仍然适时且必需的社会主义”，需要“在分析事态发展时加强阶级标准，规划我们反对垄断组织和资产阶级的独立道路”。</w:t>
      </w:r>
    </w:p>
    <w:p w14:paraId="29141212" w14:textId="77777777" w:rsidR="0030333A" w:rsidRDefault="00000000">
      <w:pPr>
        <w:spacing w:before="60" w:after="60" w:line="480" w:lineRule="exact"/>
        <w:ind w:firstLine="640"/>
        <w:rPr>
          <w:rFonts w:ascii="宋体" w:hAnsi="宋体"/>
          <w:sz w:val="32"/>
          <w:szCs w:val="32"/>
        </w:rPr>
      </w:pPr>
      <w:r>
        <w:rPr>
          <w:rFonts w:ascii="宋体" w:hAnsi="宋体" w:hint="eastAsia"/>
          <w:sz w:val="32"/>
          <w:szCs w:val="32"/>
        </w:rPr>
        <w:t>另一方面，我们应当注意，在这种情况下，并不是所有的共产党都起来斗争。有些党派采取了支持欧洲-大西洋帝国主义的路线，比如在欧洲议会中，被称为左翼的“欧洲联合左翼</w:t>
      </w:r>
      <w:r>
        <w:rPr>
          <w:rFonts w:ascii="宋体" w:hAnsi="宋体"/>
          <w:sz w:val="32"/>
          <w:szCs w:val="32"/>
        </w:rPr>
        <w:t>-北欧绿色左</w:t>
      </w:r>
      <w:r>
        <w:rPr>
          <w:rFonts w:ascii="宋体" w:hAnsi="宋体" w:hint="eastAsia"/>
          <w:sz w:val="32"/>
          <w:szCs w:val="32"/>
        </w:rPr>
        <w:t>翼”议会党团（GUE/NGL）、希腊激进左翼联盟（SYRIZA）、西班牙“我们能”（Podemos）、</w:t>
      </w:r>
      <w:r>
        <w:rPr>
          <w:rFonts w:ascii="宋体" w:hAnsi="宋体" w:hint="eastAsia"/>
          <w:sz w:val="32"/>
          <w:szCs w:val="32"/>
        </w:rPr>
        <w:lastRenderedPageBreak/>
        <w:t>德国左翼党（Die Linke）等组织投票支持为乌克兰提供政治经济援助和军事援助。另一些共产党（如西班牙共产党）口头上反对战争，但是在实践中参加了支持并卷入战争的北约成员国的政府。</w:t>
      </w:r>
    </w:p>
    <w:p w14:paraId="02060A9E" w14:textId="77777777" w:rsidR="0030333A" w:rsidRDefault="00000000">
      <w:pPr>
        <w:spacing w:before="60" w:after="60" w:line="480" w:lineRule="exact"/>
        <w:ind w:firstLine="640"/>
        <w:rPr>
          <w:rFonts w:ascii="宋体" w:hAnsi="宋体"/>
          <w:sz w:val="32"/>
          <w:szCs w:val="32"/>
        </w:rPr>
      </w:pPr>
      <w:r>
        <w:rPr>
          <w:rFonts w:ascii="宋体" w:hAnsi="宋体" w:hint="eastAsia"/>
          <w:sz w:val="32"/>
          <w:szCs w:val="32"/>
        </w:rPr>
        <w:t>还有一些共产党接受了俄罗斯资产阶级提供的借口，即这场战争是“反法西斯斗争”。今天，在德国主要资产阶级政党模仿俄罗斯领导人的论据、在德国举行“反法西斯”示威之时，我们可以看见有些党派做出了反应，指出这些集会的组织者是伪善的。然而，在资产阶级俄罗斯使用“反法西斯”借口来掩盖帝国主义战争的问题上，这些党派似乎并未划出明确的界限。</w:t>
      </w:r>
    </w:p>
    <w:p w14:paraId="3CD20D37" w14:textId="77777777" w:rsidR="0030333A" w:rsidRDefault="00000000">
      <w:pPr>
        <w:spacing w:before="60" w:after="60" w:line="480" w:lineRule="exact"/>
        <w:ind w:firstLine="640"/>
        <w:rPr>
          <w:rFonts w:ascii="宋体" w:hAnsi="宋体"/>
          <w:sz w:val="32"/>
          <w:szCs w:val="32"/>
        </w:rPr>
      </w:pPr>
      <w:r>
        <w:rPr>
          <w:rFonts w:ascii="宋体" w:hAnsi="宋体" w:hint="eastAsia"/>
          <w:sz w:val="32"/>
          <w:szCs w:val="32"/>
        </w:rPr>
        <w:t>在伪善的“世界反帝平台”（</w:t>
      </w:r>
      <w:r>
        <w:rPr>
          <w:rFonts w:ascii="宋体" w:hAnsi="宋体"/>
          <w:sz w:val="32"/>
          <w:szCs w:val="32"/>
        </w:rPr>
        <w:t>World Anti-Imperialist Platform (WAP)</w:t>
      </w:r>
      <w:r>
        <w:rPr>
          <w:rFonts w:ascii="宋体" w:hAnsi="宋体" w:hint="eastAsia"/>
          <w:sz w:val="32"/>
          <w:szCs w:val="32"/>
        </w:rPr>
        <w:t>）的名字下，出现了一个新的国际组织。它冲在最前边，反对用阶级方法分析国际事态发展，反对建立在马列主义基础上的共产党。领导“世界反帝平台”的是社会民主派势力、某些在本国工人阶级中并无显著影响的共产党或组织。“世界反帝平台”明显站在了一个帝国主义强盗阵营的一边。</w:t>
      </w:r>
    </w:p>
    <w:p w14:paraId="6151CB33" w14:textId="77777777" w:rsidR="0030333A" w:rsidRDefault="00000000">
      <w:pPr>
        <w:spacing w:before="60" w:after="60" w:line="480" w:lineRule="exact"/>
        <w:ind w:firstLine="640"/>
        <w:rPr>
          <w:rFonts w:ascii="宋体" w:hAnsi="宋体"/>
          <w:sz w:val="32"/>
          <w:szCs w:val="32"/>
        </w:rPr>
      </w:pPr>
      <w:r>
        <w:rPr>
          <w:rFonts w:ascii="宋体" w:hAnsi="宋体" w:hint="eastAsia"/>
          <w:sz w:val="32"/>
          <w:szCs w:val="32"/>
        </w:rPr>
        <w:t>然而，今天的共产主义运动已经有了更多经验。一些共产党已经从历史中得出结论，拒绝和资产阶级势力一起成立各种“反法西斯阵线”，并强调绝不能把反法西斯斗争和反对滋生法西斯的资本主义社会的斗争割裂开来。</w:t>
      </w:r>
    </w:p>
    <w:p w14:paraId="19ED5AAA" w14:textId="77777777" w:rsidR="0030333A" w:rsidRDefault="00000000">
      <w:pPr>
        <w:spacing w:before="60" w:after="60" w:line="480" w:lineRule="exact"/>
        <w:ind w:firstLine="640"/>
        <w:rPr>
          <w:rFonts w:ascii="宋体" w:hAnsi="宋体"/>
          <w:sz w:val="32"/>
          <w:szCs w:val="32"/>
        </w:rPr>
      </w:pPr>
      <w:r>
        <w:rPr>
          <w:rFonts w:ascii="宋体" w:hAnsi="宋体" w:hint="eastAsia"/>
          <w:sz w:val="32"/>
          <w:szCs w:val="32"/>
        </w:rPr>
        <w:t>在帝国主义的乌克兰战争爆发后，激烈的意识形态-政</w:t>
      </w:r>
      <w:r>
        <w:rPr>
          <w:rFonts w:ascii="宋体" w:hAnsi="宋体" w:hint="eastAsia"/>
          <w:sz w:val="32"/>
          <w:szCs w:val="32"/>
        </w:rPr>
        <w:lastRenderedPageBreak/>
        <w:t>治对抗变得更加激烈。在此背景下，“欧洲共产主义倡议”（</w:t>
      </w:r>
      <w:r>
        <w:rPr>
          <w:rFonts w:ascii="宋体" w:hAnsi="宋体"/>
          <w:sz w:val="32"/>
          <w:szCs w:val="32"/>
        </w:rPr>
        <w:t>European Communist Initiative (ECI)</w:t>
      </w:r>
      <w:r>
        <w:rPr>
          <w:rFonts w:ascii="宋体" w:hAnsi="宋体" w:hint="eastAsia"/>
          <w:sz w:val="32"/>
          <w:szCs w:val="32"/>
        </w:rPr>
        <w:t>）先是陷入停滞，后来停止了运作。代替它的是一个新的地区性合作形式，即“欧洲共产主义行动”（</w:t>
      </w:r>
      <w:r>
        <w:rPr>
          <w:rFonts w:ascii="宋体" w:hAnsi="宋体"/>
          <w:sz w:val="32"/>
          <w:szCs w:val="32"/>
        </w:rPr>
        <w:t>European Communist Action (ECA)</w:t>
      </w:r>
      <w:r>
        <w:rPr>
          <w:rFonts w:ascii="宋体" w:hAnsi="宋体" w:hint="eastAsia"/>
          <w:sz w:val="32"/>
          <w:szCs w:val="32"/>
        </w:rPr>
        <w:t>）。一方面，“欧洲共产主义行动”吸取了“欧洲共产主义倡议”的积极经验和消极经验；另一方面，它建立在更全面、更一致的意识形态和政治框架的基础上，这说明它是有希望的。有些人曾认为，如同第二国际在帝国主义的第一次世界大战中走上了破坏和背叛工人利益的道路一样，今天欧洲的共产党和工人党将无法及时地建立起新的合作形式。这种观点被证明是错误的。</w:t>
      </w:r>
    </w:p>
    <w:p w14:paraId="41BBFE41" w14:textId="77777777" w:rsidR="0030333A" w:rsidRDefault="00000000">
      <w:pPr>
        <w:spacing w:before="60" w:after="60" w:line="480" w:lineRule="exact"/>
        <w:ind w:firstLine="640"/>
        <w:rPr>
          <w:rFonts w:ascii="黑体" w:eastAsia="黑体" w:hAnsi="黑体" w:cs="黑体"/>
          <w:sz w:val="32"/>
          <w:szCs w:val="32"/>
        </w:rPr>
      </w:pPr>
      <w:r>
        <w:rPr>
          <w:rFonts w:ascii="黑体" w:eastAsia="黑体" w:hAnsi="黑体" w:cs="黑体" w:hint="eastAsia"/>
          <w:sz w:val="32"/>
          <w:szCs w:val="32"/>
        </w:rPr>
        <w:t>建立在马克思列宁主义和无产阶级国际主义基础上的共产党为反对帝国主义而加强斗争</w:t>
      </w:r>
    </w:p>
    <w:p w14:paraId="6415DCED" w14:textId="77777777" w:rsidR="0030333A" w:rsidRDefault="00000000">
      <w:pPr>
        <w:spacing w:before="60" w:after="60" w:line="480" w:lineRule="exact"/>
        <w:ind w:firstLine="640"/>
        <w:rPr>
          <w:rFonts w:ascii="宋体" w:hAnsi="宋体"/>
          <w:sz w:val="32"/>
          <w:szCs w:val="32"/>
          <w:lang w:val="fr-CA"/>
        </w:rPr>
      </w:pPr>
      <w:r>
        <w:rPr>
          <w:rFonts w:ascii="宋体" w:hAnsi="宋体" w:hint="eastAsia"/>
          <w:sz w:val="32"/>
          <w:szCs w:val="32"/>
          <w:lang w:val="fr-CA"/>
        </w:rPr>
        <w:t>针对那些拒绝在帝国主义战争中选边站的共产党，有些势力声称，</w:t>
      </w:r>
      <w:r>
        <w:rPr>
          <w:rFonts w:ascii="宋体" w:hAnsi="宋体" w:hint="eastAsia"/>
          <w:sz w:val="32"/>
          <w:szCs w:val="32"/>
        </w:rPr>
        <w:t>那些</w:t>
      </w:r>
      <w:r>
        <w:rPr>
          <w:rFonts w:ascii="宋体" w:hAnsi="宋体" w:hint="eastAsia"/>
          <w:sz w:val="32"/>
          <w:szCs w:val="32"/>
          <w:lang w:val="fr-CA"/>
        </w:rPr>
        <w:t>党采取的阶级方法会让它们停止对另一阵营（即美国、北约、欧盟）发动斗争。这一指责已被驳斥。真实情况恰恰相反，希腊的例子就很能说明问题。</w:t>
      </w:r>
    </w:p>
    <w:p w14:paraId="35C95DB8" w14:textId="77777777" w:rsidR="0030333A" w:rsidRDefault="00000000">
      <w:pPr>
        <w:spacing w:before="60" w:after="60" w:line="480" w:lineRule="exact"/>
        <w:ind w:firstLine="640"/>
        <w:rPr>
          <w:rFonts w:ascii="宋体" w:hAnsi="宋体"/>
          <w:sz w:val="32"/>
          <w:szCs w:val="32"/>
        </w:rPr>
      </w:pPr>
      <w:r>
        <w:rPr>
          <w:rFonts w:ascii="宋体" w:hAnsi="宋体" w:hint="eastAsia"/>
          <w:sz w:val="32"/>
          <w:szCs w:val="32"/>
        </w:rPr>
        <w:t>在帝国主义战争肆虐的两年间，希腊共产党在希腊领导了反对欧洲-大西洋帝国主义集团的斗争。希共组织了重要的反战动员活动，例如在亚历山德鲁波利斯（</w:t>
      </w:r>
      <w:r>
        <w:rPr>
          <w:rFonts w:ascii="宋体" w:hAnsi="宋体"/>
          <w:sz w:val="32"/>
          <w:szCs w:val="32"/>
        </w:rPr>
        <w:t>Alexandroupolis</w:t>
      </w:r>
      <w:r>
        <w:rPr>
          <w:rFonts w:ascii="宋体" w:hAnsi="宋体" w:hint="eastAsia"/>
          <w:sz w:val="32"/>
          <w:szCs w:val="32"/>
        </w:rPr>
        <w:t>）、苏达（Souda）、拉里萨（Larissa）、斯特凡诺维基奥（Stefanovikio）等地的美军基地外举行抗议。希共既支持希腊各个工会和群众组织</w:t>
      </w:r>
      <w:r>
        <w:rPr>
          <w:rFonts w:ascii="宋体" w:hAnsi="宋体" w:hint="eastAsia"/>
          <w:sz w:val="32"/>
          <w:szCs w:val="32"/>
        </w:rPr>
        <w:lastRenderedPageBreak/>
        <w:t>的行动，也支持反战和反帝运动。希共封锁了北约军队使用的公路、铁路和港口。共产党人始终站在反帝斗争的前线，因此他们始终遭受着资产阶级国家镇压机器的攻击。例如，2023年4月6日，在塞萨洛尼基（Thessaloniki）港，防暴警察袭击了罢工集会，逮捕了许多人并把他们送上法庭，其中包括希腊共产党和希腊共青团中央委员会的多位成员、《激进者》（Rizospastis）</w:t>
      </w:r>
      <w:r>
        <w:rPr>
          <w:rStyle w:val="aff"/>
          <w:rFonts w:ascii="宋体" w:hAnsi="宋体" w:hint="eastAsia"/>
          <w:sz w:val="32"/>
          <w:szCs w:val="32"/>
        </w:rPr>
        <w:footnoteReference w:customMarkFollows="1" w:id="1"/>
        <w:t>[1]</w:t>
      </w:r>
      <w:r>
        <w:rPr>
          <w:rFonts w:ascii="宋体" w:hAnsi="宋体" w:hint="eastAsia"/>
          <w:sz w:val="32"/>
          <w:szCs w:val="32"/>
        </w:rPr>
        <w:t>的一位记者和多位工会活动家。当泽连斯基和出生于希腊的“亚速营”新纳粹分子在希腊议会演讲时，希共是唯一一个没有出席的政党。在希腊议会中，希共投票反对扩大美军基地，反对为北约支付军费。在欧洲议会中，新民主党（ND）、激进左翼联盟、泛希腊社会主义运动（PASOK）、极右翼和欧洲“左翼”党派一道支持欧洲帝国主义的战争狂热，呼吁大幅增加对泽连斯基反动政府的军事援助。对此，希共投了反对票，并在人民面前谴责这项提议。希共反对和谴责把属于希腊军队的战争物资部署在乌克兰和训练乌克兰士兵。</w:t>
      </w:r>
    </w:p>
    <w:p w14:paraId="091D2BB9" w14:textId="77777777" w:rsidR="0030333A" w:rsidRDefault="00000000">
      <w:pPr>
        <w:spacing w:before="60" w:after="60" w:line="480" w:lineRule="exact"/>
        <w:ind w:firstLine="640"/>
        <w:rPr>
          <w:rFonts w:ascii="宋体" w:hAnsi="宋体"/>
          <w:sz w:val="32"/>
          <w:szCs w:val="32"/>
        </w:rPr>
      </w:pPr>
      <w:r>
        <w:rPr>
          <w:rFonts w:ascii="宋体" w:hAnsi="宋体" w:hint="eastAsia"/>
          <w:sz w:val="32"/>
          <w:szCs w:val="32"/>
        </w:rPr>
        <w:t>同时在近几个月中，希共始终站在各种群众示威的第一线，比如声援巴勒斯坦人民、反对以色列占领者国家对他们实行种族灭绝；再比如反对希腊参与欧洲-大西洋集团的计划——欧洲-大西洋集团想把美国海军和欧洲军队部署到红海，而希腊政府甚至提出允许它们使用希腊中部拉里萨的军事指挥部。这一地区的竞争正在加剧，军备大幅加</w:t>
      </w:r>
      <w:r>
        <w:rPr>
          <w:rFonts w:ascii="宋体" w:hAnsi="宋体" w:hint="eastAsia"/>
          <w:sz w:val="32"/>
          <w:szCs w:val="32"/>
        </w:rPr>
        <w:lastRenderedPageBreak/>
        <w:t>强。在对抗胡塞组织、保护航海安全的旗号下，欧洲-大西洋集团针对也门的行动和导弹袭击正在让紧张局势继续升级，发生军事冲突的风险正在增加。结束加沙大屠杀、结束以色列对巴勒斯坦领土的占领的需要变得更加急迫，已经成了该地区局势降温的一个条件。</w:t>
      </w:r>
    </w:p>
    <w:p w14:paraId="3F22FD72" w14:textId="77777777" w:rsidR="0030333A" w:rsidRDefault="00000000">
      <w:pPr>
        <w:spacing w:before="60" w:after="60" w:line="480" w:lineRule="exact"/>
        <w:ind w:firstLine="640"/>
        <w:rPr>
          <w:rFonts w:ascii="黑体" w:eastAsia="黑体" w:hAnsi="黑体" w:cs="黑体"/>
          <w:sz w:val="32"/>
          <w:szCs w:val="32"/>
        </w:rPr>
      </w:pPr>
      <w:r>
        <w:rPr>
          <w:rFonts w:ascii="黑体" w:eastAsia="黑体" w:hAnsi="黑体" w:cs="黑体" w:hint="eastAsia"/>
          <w:sz w:val="32"/>
          <w:szCs w:val="32"/>
        </w:rPr>
        <w:t>关于世界帝国主义体系中各势力之间的相互关系</w:t>
      </w:r>
    </w:p>
    <w:p w14:paraId="3C61E2D2" w14:textId="77777777" w:rsidR="0030333A" w:rsidRDefault="00000000">
      <w:pPr>
        <w:spacing w:before="60" w:after="60" w:line="480" w:lineRule="exact"/>
        <w:ind w:firstLine="640"/>
        <w:rPr>
          <w:rFonts w:ascii="宋体" w:hAnsi="宋体"/>
          <w:sz w:val="32"/>
          <w:szCs w:val="32"/>
        </w:rPr>
      </w:pPr>
      <w:r>
        <w:rPr>
          <w:rFonts w:ascii="宋体" w:hAnsi="宋体" w:hint="eastAsia"/>
          <w:sz w:val="32"/>
          <w:szCs w:val="32"/>
        </w:rPr>
        <w:t>亲爱的同志们，</w:t>
      </w:r>
    </w:p>
    <w:p w14:paraId="1247550E" w14:textId="517282D1" w:rsidR="0030333A" w:rsidRDefault="00000000">
      <w:pPr>
        <w:spacing w:before="60" w:after="60" w:line="480" w:lineRule="exact"/>
        <w:ind w:firstLine="640"/>
        <w:rPr>
          <w:rFonts w:ascii="宋体" w:hAnsi="宋体"/>
          <w:sz w:val="32"/>
          <w:szCs w:val="32"/>
        </w:rPr>
      </w:pPr>
      <w:r>
        <w:rPr>
          <w:rFonts w:ascii="宋体" w:hAnsi="宋体" w:hint="eastAsia"/>
          <w:sz w:val="32"/>
          <w:szCs w:val="32"/>
        </w:rPr>
        <w:t>请允许我们做若干简要评论。在战争爆发两周年纪念日即将到来之际，尽管有北约的支持，乌克兰的反攻仍然没有取得实效。在前线，正在发生堑壕战、消耗战，现代武器系统也正在被测试。俄罗斯仍控制着乌克兰20%的领土，而乌克兰已经失去了全国40%的工业潜能和</w:t>
      </w:r>
      <w:r w:rsidR="00FA6B06">
        <w:rPr>
          <w:rFonts w:ascii="宋体" w:hAnsi="宋体" w:hint="eastAsia"/>
          <w:sz w:val="32"/>
          <w:szCs w:val="32"/>
        </w:rPr>
        <w:t>15%的</w:t>
      </w:r>
      <w:r>
        <w:rPr>
          <w:rFonts w:ascii="宋体" w:hAnsi="宋体" w:hint="eastAsia"/>
          <w:sz w:val="32"/>
          <w:szCs w:val="32"/>
        </w:rPr>
        <w:t>战前国内生产总值（GDP）。根据俄罗斯方面的估计，乌克兰还失去了价值12万亿美元的原材料（包括</w:t>
      </w:r>
      <w:r w:rsidR="00FA6B06">
        <w:rPr>
          <w:rFonts w:ascii="宋体" w:hAnsi="宋体" w:hint="eastAsia"/>
          <w:sz w:val="32"/>
          <w:szCs w:val="32"/>
        </w:rPr>
        <w:t>63%的</w:t>
      </w:r>
      <w:r>
        <w:rPr>
          <w:rFonts w:ascii="宋体" w:hAnsi="宋体" w:hint="eastAsia"/>
          <w:sz w:val="32"/>
          <w:szCs w:val="32"/>
        </w:rPr>
        <w:t>煤矿储量和</w:t>
      </w:r>
      <w:r w:rsidR="00FA6B06">
        <w:rPr>
          <w:rFonts w:ascii="宋体" w:hAnsi="宋体" w:hint="eastAsia"/>
          <w:sz w:val="32"/>
          <w:szCs w:val="32"/>
        </w:rPr>
        <w:t>42%的</w:t>
      </w:r>
      <w:r>
        <w:rPr>
          <w:rFonts w:ascii="宋体" w:hAnsi="宋体" w:hint="eastAsia"/>
          <w:sz w:val="32"/>
          <w:szCs w:val="32"/>
        </w:rPr>
        <w:t>金属储量）。</w:t>
      </w:r>
    </w:p>
    <w:p w14:paraId="5596A77E" w14:textId="77777777" w:rsidR="0030333A" w:rsidRDefault="00000000">
      <w:pPr>
        <w:spacing w:before="60" w:after="60" w:line="480" w:lineRule="exact"/>
        <w:ind w:firstLine="640"/>
        <w:rPr>
          <w:rFonts w:ascii="宋体" w:hAnsi="宋体"/>
          <w:sz w:val="32"/>
          <w:szCs w:val="32"/>
        </w:rPr>
      </w:pPr>
      <w:r>
        <w:rPr>
          <w:rFonts w:ascii="宋体" w:hAnsi="宋体" w:hint="eastAsia"/>
          <w:sz w:val="32"/>
          <w:szCs w:val="32"/>
        </w:rPr>
        <w:t>在此情况下，欧洲-大西洋集团的官员们对战争进程表示担忧。美国是否继续向乌克兰提供财政援助已成问题，有人呼吁说乌克兰有必要在“割让乌克兰领土”问题上与俄罗斯公开对话，这是泽连斯基政府现在仍不承认的。我们无法排除乌克兰政坛发生大动荡的可能性。</w:t>
      </w:r>
    </w:p>
    <w:p w14:paraId="0FA46977" w14:textId="77777777" w:rsidR="0030333A" w:rsidRDefault="00000000">
      <w:pPr>
        <w:spacing w:before="60" w:after="60" w:line="480" w:lineRule="exact"/>
        <w:ind w:firstLine="640"/>
        <w:rPr>
          <w:rFonts w:ascii="宋体" w:hAnsi="宋体"/>
          <w:sz w:val="32"/>
          <w:szCs w:val="32"/>
        </w:rPr>
      </w:pPr>
      <w:r>
        <w:rPr>
          <w:rFonts w:ascii="宋体" w:hAnsi="宋体" w:hint="eastAsia"/>
          <w:sz w:val="32"/>
          <w:szCs w:val="32"/>
        </w:rPr>
        <w:t>相反，在俄罗斯资产阶级这边，它至少暂时性地镇压了军队内部的“叛乱”，比如镇压了“普利戈任事件”和他的雇佣军；在前线，俄罗斯武装部队在地面和空中行动</w:t>
      </w:r>
      <w:r>
        <w:rPr>
          <w:rFonts w:ascii="宋体" w:hAnsi="宋体" w:hint="eastAsia"/>
          <w:sz w:val="32"/>
          <w:szCs w:val="32"/>
        </w:rPr>
        <w:lastRenderedPageBreak/>
        <w:t>中保持了相对优势，武器储备也很充足。经济上，即便在战争时期受到封锁，俄罗斯的实际国内生产总值（GDP）在全世界的排名仍然从第六位上升到第五位，超越了德国。</w:t>
      </w:r>
    </w:p>
    <w:p w14:paraId="316EA1CB" w14:textId="77777777" w:rsidR="0030333A" w:rsidRDefault="00000000">
      <w:pPr>
        <w:spacing w:before="60" w:after="60" w:line="480" w:lineRule="exact"/>
        <w:ind w:firstLine="640"/>
        <w:rPr>
          <w:rFonts w:ascii="宋体" w:hAnsi="宋体"/>
          <w:sz w:val="32"/>
          <w:szCs w:val="32"/>
        </w:rPr>
      </w:pPr>
      <w:r>
        <w:rPr>
          <w:rFonts w:ascii="宋体" w:hAnsi="宋体" w:hint="eastAsia"/>
          <w:sz w:val="32"/>
          <w:szCs w:val="32"/>
        </w:rPr>
        <w:t>某些势力宣称，俄罗斯是“弱小的”、“依附性的”资本主义国家，是“世界的加油站”，处于资本主义“边缘”的某个地方。上述事态发展已经反驳了这些言论，并证实了希共的估计——在由具有不平衡的相互依赖关系的资本主义国家组成的今日帝国主义“金字塔”中，俄罗斯凭借其强大的经济、政治和军事潜力，占据着最重要的位置之一。</w:t>
      </w:r>
    </w:p>
    <w:p w14:paraId="7C41BEFC" w14:textId="77777777" w:rsidR="0030333A" w:rsidRDefault="00000000">
      <w:pPr>
        <w:spacing w:before="60" w:after="60" w:line="480" w:lineRule="exact"/>
        <w:ind w:firstLine="640"/>
        <w:rPr>
          <w:rFonts w:ascii="黑体" w:eastAsia="黑体" w:hAnsi="黑体" w:cs="黑体"/>
          <w:sz w:val="32"/>
          <w:szCs w:val="32"/>
        </w:rPr>
      </w:pPr>
      <w:r>
        <w:rPr>
          <w:rFonts w:ascii="黑体" w:eastAsia="黑体" w:hAnsi="黑体" w:cs="黑体" w:hint="eastAsia"/>
          <w:sz w:val="32"/>
          <w:szCs w:val="32"/>
        </w:rPr>
        <w:t>战争让帝国主义之间的经济合作变得困难，但并非不可能</w:t>
      </w:r>
    </w:p>
    <w:p w14:paraId="0148CC60" w14:textId="77777777" w:rsidR="0030333A" w:rsidRDefault="00000000">
      <w:pPr>
        <w:spacing w:before="60" w:after="60" w:line="480" w:lineRule="exact"/>
        <w:ind w:firstLine="640"/>
        <w:rPr>
          <w:rFonts w:ascii="宋体" w:hAnsi="宋体"/>
          <w:sz w:val="32"/>
          <w:szCs w:val="32"/>
          <w:lang w:val="fr-CA"/>
        </w:rPr>
      </w:pPr>
      <w:r>
        <w:rPr>
          <w:rFonts w:ascii="宋体" w:hAnsi="宋体" w:hint="eastAsia"/>
          <w:sz w:val="32"/>
          <w:szCs w:val="32"/>
          <w:lang w:val="fr-CA"/>
        </w:rPr>
        <w:t>第二个要点是：我们谈论的是另一种“奇怪”战争。成千上万人在战场上被屠杀，而同时</w:t>
      </w:r>
      <w:r>
        <w:rPr>
          <w:rFonts w:ascii="宋体" w:hAnsi="宋体" w:hint="eastAsia"/>
          <w:sz w:val="32"/>
          <w:szCs w:val="32"/>
        </w:rPr>
        <w:t>交战</w:t>
      </w:r>
      <w:r>
        <w:rPr>
          <w:rFonts w:ascii="宋体" w:hAnsi="宋体" w:hint="eastAsia"/>
          <w:sz w:val="32"/>
          <w:szCs w:val="32"/>
          <w:lang w:val="fr-CA"/>
        </w:rPr>
        <w:t>双方的资本家们仍然保持着稳固的合作，虽然这种合作相较于2022年2月之前更加有限。</w:t>
      </w:r>
    </w:p>
    <w:p w14:paraId="60D5380B" w14:textId="77777777" w:rsidR="0030333A" w:rsidRDefault="00000000">
      <w:pPr>
        <w:spacing w:before="60" w:after="60" w:line="480" w:lineRule="exact"/>
        <w:ind w:firstLine="640"/>
        <w:rPr>
          <w:rFonts w:ascii="宋体" w:hAnsi="宋体"/>
          <w:sz w:val="32"/>
          <w:szCs w:val="32"/>
        </w:rPr>
      </w:pPr>
      <w:r>
        <w:rPr>
          <w:rFonts w:ascii="宋体" w:hAnsi="宋体" w:hint="eastAsia"/>
          <w:sz w:val="32"/>
          <w:szCs w:val="32"/>
        </w:rPr>
        <w:t>比方说，俄罗斯仍然向美国和法国的核设施出售浓缩铀。美国92个核反应堆所需资源的很大一部分是由俄罗斯供应的，2023年的供应量甚至比2022年还多一倍。</w:t>
      </w:r>
    </w:p>
    <w:p w14:paraId="6ED3EE89" w14:textId="77777777" w:rsidR="0030333A" w:rsidRDefault="00000000">
      <w:pPr>
        <w:spacing w:before="60" w:after="60" w:line="480" w:lineRule="exact"/>
        <w:ind w:firstLine="640"/>
        <w:rPr>
          <w:rFonts w:ascii="宋体" w:hAnsi="宋体"/>
          <w:sz w:val="32"/>
          <w:szCs w:val="32"/>
        </w:rPr>
      </w:pPr>
      <w:r>
        <w:rPr>
          <w:rFonts w:ascii="宋体" w:hAnsi="宋体" w:hint="eastAsia"/>
          <w:sz w:val="32"/>
          <w:szCs w:val="32"/>
        </w:rPr>
        <w:t>在美国国家航空航天局（NASA）的太空项目中，美国仍在与俄罗斯合作；而俄罗斯天然气工业股份公司（Gazprom）也仍在通过战争蹂躏下的乌克兰土地上的管道，将俄罗斯的天然气输往欧盟，这让俄罗斯的资本主义持股</w:t>
      </w:r>
      <w:r>
        <w:rPr>
          <w:rFonts w:ascii="宋体" w:hAnsi="宋体" w:hint="eastAsia"/>
          <w:sz w:val="32"/>
          <w:szCs w:val="32"/>
        </w:rPr>
        <w:lastRenderedPageBreak/>
        <w:t>人很是高兴。美国雪佛龙（Chevron）公司也在继续运转，它在哈萨克斯坦开采的石油，先是通过哈萨克斯坦和俄罗斯境内1500公里长的管道到达黑海沿岸的俄罗斯港口——新罗西斯克（Novorossiysk），然后在那里装上轮船。在哈萨克斯坦开采的石油要想进入世界市场，有三分之二都要经过这条管道。</w:t>
      </w:r>
    </w:p>
    <w:p w14:paraId="537302B1" w14:textId="77777777" w:rsidR="0030333A" w:rsidRDefault="00000000">
      <w:pPr>
        <w:spacing w:before="60" w:after="60" w:line="480" w:lineRule="exact"/>
        <w:ind w:firstLine="640"/>
        <w:rPr>
          <w:rFonts w:ascii="宋体" w:hAnsi="宋体"/>
          <w:sz w:val="32"/>
          <w:szCs w:val="32"/>
        </w:rPr>
      </w:pPr>
      <w:r>
        <w:rPr>
          <w:rFonts w:ascii="宋体" w:hAnsi="宋体" w:hint="eastAsia"/>
          <w:sz w:val="32"/>
          <w:szCs w:val="32"/>
        </w:rPr>
        <w:t>此外，俄罗斯的原材料和其他商品仍在通过“第三方”输送给所谓“西方集体”——这是俄罗斯对那些在贸易上制裁俄罗斯的国家的称呼。</w:t>
      </w:r>
    </w:p>
    <w:p w14:paraId="7E3B2321" w14:textId="77777777" w:rsidR="0030333A" w:rsidRDefault="00000000">
      <w:pPr>
        <w:spacing w:before="60" w:after="60" w:line="480" w:lineRule="exact"/>
        <w:ind w:firstLine="640"/>
        <w:rPr>
          <w:rFonts w:ascii="宋体" w:hAnsi="宋体"/>
          <w:sz w:val="32"/>
          <w:szCs w:val="32"/>
        </w:rPr>
      </w:pPr>
      <w:r>
        <w:rPr>
          <w:rFonts w:ascii="宋体" w:hAnsi="宋体" w:hint="eastAsia"/>
          <w:sz w:val="32"/>
          <w:szCs w:val="32"/>
        </w:rPr>
        <w:t>另一边，“西方集体”制造的产品也在通过所谓“全球南方国家”卖给俄罗斯。“全球南方国家”指的是那些不进行反俄制裁的国家，包括</w:t>
      </w:r>
      <w:r>
        <w:rPr>
          <w:rFonts w:ascii="宋体" w:hAnsi="宋体" w:hint="eastAsia"/>
          <w:sz w:val="32"/>
          <w:szCs w:val="32"/>
        </w:rPr>
        <w:sym w:font="Wingdings 2" w:char="00A3"/>
      </w:r>
      <w:r>
        <w:rPr>
          <w:rFonts w:ascii="宋体" w:hAnsi="宋体" w:hint="eastAsia"/>
          <w:sz w:val="32"/>
          <w:szCs w:val="32"/>
        </w:rPr>
        <w:sym w:font="Wingdings 2" w:char="00A3"/>
      </w:r>
      <w:r>
        <w:rPr>
          <w:rFonts w:ascii="宋体" w:hAnsi="宋体" w:hint="eastAsia"/>
          <w:sz w:val="32"/>
          <w:szCs w:val="32"/>
        </w:rPr>
        <w:t>、印度、土耳其等国，虽然它们显然并不在南半球。</w:t>
      </w:r>
    </w:p>
    <w:p w14:paraId="3DBF993B" w14:textId="77777777" w:rsidR="0030333A" w:rsidRDefault="00000000">
      <w:pPr>
        <w:spacing w:before="60" w:after="60" w:line="480" w:lineRule="exact"/>
        <w:ind w:firstLine="640"/>
        <w:rPr>
          <w:rFonts w:ascii="宋体" w:hAnsi="宋体"/>
          <w:sz w:val="32"/>
          <w:szCs w:val="32"/>
        </w:rPr>
      </w:pPr>
      <w:r>
        <w:rPr>
          <w:rFonts w:ascii="宋体" w:hAnsi="宋体" w:hint="eastAsia"/>
          <w:sz w:val="32"/>
          <w:szCs w:val="32"/>
        </w:rPr>
        <w:t>双方的贸易中也发生了黑色幽默的事件。今年1月，俄罗斯海关机构发现，有一列装载乌克兰军服的列车想从</w:t>
      </w:r>
      <w:r>
        <w:rPr>
          <w:rFonts w:ascii="宋体" w:hAnsi="宋体" w:hint="eastAsia"/>
          <w:sz w:val="32"/>
          <w:szCs w:val="32"/>
        </w:rPr>
        <w:sym w:font="Wingdings 2" w:char="00A3"/>
      </w:r>
      <w:r>
        <w:rPr>
          <w:rFonts w:ascii="宋体" w:hAnsi="宋体" w:hint="eastAsia"/>
          <w:sz w:val="32"/>
          <w:szCs w:val="32"/>
        </w:rPr>
        <w:sym w:font="Wingdings 2" w:char="00A3"/>
      </w:r>
      <w:r>
        <w:rPr>
          <w:rFonts w:ascii="宋体" w:hAnsi="宋体" w:hint="eastAsia"/>
          <w:sz w:val="32"/>
          <w:szCs w:val="32"/>
        </w:rPr>
        <w:t>出发经过俄罗斯运往波兰。这辆火车被遣返回</w:t>
      </w:r>
      <w:r>
        <w:rPr>
          <w:rFonts w:ascii="宋体" w:hAnsi="宋体" w:hint="eastAsia"/>
          <w:sz w:val="32"/>
          <w:szCs w:val="32"/>
        </w:rPr>
        <w:sym w:font="Wingdings 2" w:char="00A3"/>
      </w:r>
      <w:r>
        <w:rPr>
          <w:rFonts w:ascii="宋体" w:hAnsi="宋体" w:hint="eastAsia"/>
          <w:sz w:val="32"/>
          <w:szCs w:val="32"/>
        </w:rPr>
        <w:sym w:font="Wingdings 2" w:char="00A3"/>
      </w:r>
      <w:r>
        <w:rPr>
          <w:rFonts w:ascii="宋体" w:hAnsi="宋体" w:hint="eastAsia"/>
          <w:sz w:val="32"/>
          <w:szCs w:val="32"/>
        </w:rPr>
        <w:t>，但却无法排除这种可能：装有敌方所需物资的列车可能曾经过俄罗斯领土，甚至现在正在经过俄罗斯领土。乌克兰那边也发生过类似事件。</w:t>
      </w:r>
    </w:p>
    <w:p w14:paraId="7A664A2A" w14:textId="77777777" w:rsidR="0030333A" w:rsidRDefault="00000000">
      <w:pPr>
        <w:spacing w:before="60" w:after="60" w:line="480" w:lineRule="exact"/>
        <w:ind w:firstLine="640"/>
        <w:rPr>
          <w:rFonts w:ascii="宋体" w:hAnsi="宋体"/>
          <w:sz w:val="32"/>
          <w:szCs w:val="32"/>
        </w:rPr>
      </w:pPr>
      <w:r>
        <w:rPr>
          <w:rFonts w:ascii="宋体" w:hAnsi="宋体" w:hint="eastAsia"/>
          <w:sz w:val="32"/>
          <w:szCs w:val="32"/>
        </w:rPr>
        <w:t>帝国主义战争收割着成千上万人的生命，尤其是乌克兰和俄罗斯年轻人的生命。然而上面这些情况却证明了，交战双方越发富有的少数人的利润正在增长。</w:t>
      </w:r>
    </w:p>
    <w:p w14:paraId="7A9EA4C1" w14:textId="77777777" w:rsidR="001F0B7A" w:rsidRDefault="001F0B7A">
      <w:pPr>
        <w:spacing w:before="60" w:after="60" w:line="480" w:lineRule="exact"/>
        <w:ind w:firstLine="640"/>
        <w:rPr>
          <w:rFonts w:ascii="宋体" w:hAnsi="宋体"/>
          <w:sz w:val="32"/>
          <w:szCs w:val="32"/>
        </w:rPr>
      </w:pPr>
    </w:p>
    <w:p w14:paraId="41383660" w14:textId="77777777" w:rsidR="0030333A" w:rsidRDefault="00000000">
      <w:pPr>
        <w:spacing w:before="60" w:after="60" w:line="480" w:lineRule="exact"/>
        <w:ind w:firstLine="640"/>
        <w:rPr>
          <w:rFonts w:ascii="黑体" w:eastAsia="黑体" w:hAnsi="黑体" w:cs="黑体"/>
          <w:sz w:val="32"/>
          <w:szCs w:val="32"/>
        </w:rPr>
      </w:pPr>
      <w:r>
        <w:rPr>
          <w:rFonts w:ascii="黑体" w:eastAsia="黑体" w:hAnsi="黑体" w:cs="黑体" w:hint="eastAsia"/>
          <w:sz w:val="32"/>
          <w:szCs w:val="32"/>
        </w:rPr>
        <w:lastRenderedPageBreak/>
        <w:t>人民在受苦，资本家们却在“分蛋糕”</w:t>
      </w:r>
    </w:p>
    <w:p w14:paraId="248AEA4D" w14:textId="77777777" w:rsidR="0030333A" w:rsidRDefault="00000000">
      <w:pPr>
        <w:spacing w:before="60" w:after="60" w:line="480" w:lineRule="exact"/>
        <w:ind w:firstLine="640"/>
        <w:rPr>
          <w:rFonts w:ascii="宋体" w:hAnsi="宋体"/>
          <w:sz w:val="32"/>
          <w:szCs w:val="32"/>
        </w:rPr>
      </w:pPr>
      <w:r>
        <w:rPr>
          <w:rFonts w:ascii="宋体" w:hAnsi="宋体" w:hint="eastAsia"/>
          <w:sz w:val="32"/>
          <w:szCs w:val="32"/>
        </w:rPr>
        <w:t>乌克兰仍深陷战争动荡之中，然而交战双方却已经开始了“重建”工作。我们要说的第三个要点正是关于此。在乌克兰这边，最强大的帝国主义大国（如德国）的垄断企业正在为“重建”而从事“协调”资本投资的“任务”。这些大国通过欧洲投资银行（</w:t>
      </w:r>
      <w:r>
        <w:rPr>
          <w:rFonts w:ascii="宋体" w:hAnsi="宋体"/>
          <w:sz w:val="32"/>
          <w:szCs w:val="32"/>
        </w:rPr>
        <w:t>European Investment Bank (EIB)</w:t>
      </w:r>
      <w:r>
        <w:rPr>
          <w:rFonts w:ascii="宋体" w:hAnsi="宋体" w:hint="eastAsia"/>
          <w:sz w:val="32"/>
          <w:szCs w:val="32"/>
        </w:rPr>
        <w:t>）等各种金融组织资助乌克兰的各种项目。这些项目价值几十亿欧元，涉及交通基础设施、能源、水源供应、学校、医院等。乌克兰的“重建”所需花销将极为巨大，因此欧洲垄断组织正在要求乌克兰方面作出“担保”。</w:t>
      </w:r>
    </w:p>
    <w:p w14:paraId="004B5542" w14:textId="77777777" w:rsidR="0030333A" w:rsidRDefault="00000000">
      <w:pPr>
        <w:spacing w:before="60" w:after="60" w:line="480" w:lineRule="exact"/>
        <w:ind w:firstLine="640"/>
        <w:rPr>
          <w:rFonts w:ascii="宋体" w:hAnsi="宋体"/>
          <w:sz w:val="32"/>
          <w:szCs w:val="32"/>
        </w:rPr>
      </w:pPr>
      <w:r>
        <w:rPr>
          <w:rFonts w:ascii="宋体" w:hAnsi="宋体" w:hint="eastAsia"/>
          <w:sz w:val="32"/>
          <w:szCs w:val="32"/>
        </w:rPr>
        <w:t>俄罗斯占领的土地也不容忽视：有1100万人住在那里（卢甘斯克220万，顿涅茨克400万，扎波罗热150万，赫尔松100万，克里米亚250万），有几百个工业基地、巨量的矿藏和肥沃的土地。那里的情况也很相似：资本家们瓜分工厂等工业单位和生产单位，同时“重建”也在齐头并进。俄罗斯资本家取代了乌克兰资本家的位置，而那些未被征召、未上前线的工人们将继续付出血汗，让老板们得以收获利润。</w:t>
      </w:r>
    </w:p>
    <w:p w14:paraId="65126AD0" w14:textId="77777777" w:rsidR="0030333A" w:rsidRDefault="00000000">
      <w:pPr>
        <w:spacing w:before="60" w:after="60" w:line="480" w:lineRule="exact"/>
        <w:ind w:firstLine="640"/>
        <w:rPr>
          <w:rFonts w:ascii="宋体" w:hAnsi="宋体"/>
          <w:sz w:val="32"/>
          <w:szCs w:val="32"/>
        </w:rPr>
      </w:pPr>
      <w:r>
        <w:rPr>
          <w:rFonts w:ascii="宋体" w:hAnsi="宋体" w:hint="eastAsia"/>
          <w:sz w:val="32"/>
          <w:szCs w:val="32"/>
        </w:rPr>
        <w:t>上面的事实证明，与俄罗斯领导人的论断相反，不是美国“把欧盟拖入战争”，欧盟领导人也不是“美国的傀儡”。“绿色”垄断组织、希腊船东等欧洲资本家集团是在按照自己的利益行事，战时状态极大地促进了它们的利益。</w:t>
      </w:r>
    </w:p>
    <w:p w14:paraId="0E98A35B" w14:textId="77777777" w:rsidR="0030333A" w:rsidRDefault="00000000">
      <w:pPr>
        <w:spacing w:before="60" w:after="60" w:line="480" w:lineRule="exact"/>
        <w:ind w:firstLine="640"/>
        <w:rPr>
          <w:rFonts w:ascii="宋体" w:hAnsi="宋体"/>
          <w:sz w:val="32"/>
          <w:szCs w:val="32"/>
        </w:rPr>
      </w:pPr>
      <w:r>
        <w:rPr>
          <w:rFonts w:ascii="宋体" w:hAnsi="宋体" w:hint="eastAsia"/>
          <w:sz w:val="32"/>
          <w:szCs w:val="32"/>
        </w:rPr>
        <w:lastRenderedPageBreak/>
        <w:t>同样，与各种机会主义圈子的论断相反，俄罗斯对乌克兰的不可接受的入侵也不是为了创造什么“公正的多极世界”。</w:t>
      </w:r>
    </w:p>
    <w:p w14:paraId="10BF8A3E" w14:textId="77777777" w:rsidR="0030333A" w:rsidRDefault="00000000">
      <w:pPr>
        <w:spacing w:before="60" w:after="60" w:line="480" w:lineRule="exact"/>
        <w:ind w:firstLine="640"/>
        <w:rPr>
          <w:rFonts w:ascii="宋体" w:hAnsi="宋体"/>
          <w:sz w:val="32"/>
          <w:szCs w:val="32"/>
        </w:rPr>
      </w:pPr>
      <w:r>
        <w:rPr>
          <w:rFonts w:ascii="宋体" w:hAnsi="宋体" w:hint="eastAsia"/>
          <w:sz w:val="32"/>
          <w:szCs w:val="32"/>
        </w:rPr>
        <w:t>伟大的希腊共产主义诗人科斯塔斯·瓦纳利斯（</w:t>
      </w:r>
      <w:r>
        <w:rPr>
          <w:rFonts w:ascii="宋体" w:hAnsi="宋体"/>
          <w:sz w:val="32"/>
          <w:szCs w:val="32"/>
        </w:rPr>
        <w:t>Kostas Varnalis</w:t>
      </w:r>
      <w:r>
        <w:rPr>
          <w:rFonts w:ascii="宋体" w:hAnsi="宋体" w:hint="eastAsia"/>
          <w:sz w:val="32"/>
          <w:szCs w:val="32"/>
        </w:rPr>
        <w:t>）在诗中以寓言的方式将受奴役的、屈从于他人的、被驯服的人类和驴子作比较。诗中的人类有这样一段独白：“最后，当战争爆发时，我不停地制造出机枪，这样就可以杀戮人民，就可以装满我的主子的餐盘”。这正是帝国主义的乌克兰战争的真正本质。</w:t>
      </w:r>
    </w:p>
    <w:p w14:paraId="1F271822" w14:textId="77777777" w:rsidR="0030333A" w:rsidRDefault="00000000">
      <w:pPr>
        <w:spacing w:before="60" w:after="60" w:line="480" w:lineRule="exact"/>
        <w:ind w:firstLine="640"/>
        <w:rPr>
          <w:rFonts w:ascii="宋体" w:hAnsi="宋体"/>
          <w:sz w:val="32"/>
          <w:szCs w:val="32"/>
        </w:rPr>
      </w:pPr>
      <w:r>
        <w:rPr>
          <w:rFonts w:ascii="宋体" w:hAnsi="宋体" w:hint="eastAsia"/>
          <w:sz w:val="32"/>
          <w:szCs w:val="32"/>
        </w:rPr>
        <w:t>共产党和工人党领导下的工人阶级和大众阶层必须更加努力，反对自己的国家卷入帝国主义计划和帝国主义战争。他们应当把这场斗争与争取今日工人和人民的权利的斗争结合起来，同时要挑战资本主义的统治、打破当前的制度，以推翻资本主义、建设新的社会主义-共产主义社会；这个社会将终结剥削和战争。我们呼吁“欧洲共产主义行动”及其成员党在这一事业中发挥领导作用。</w:t>
      </w:r>
    </w:p>
    <w:p w14:paraId="39D59F40" w14:textId="77777777" w:rsidR="0030333A" w:rsidRDefault="00000000">
      <w:pPr>
        <w:widowControl/>
        <w:spacing w:line="240" w:lineRule="auto"/>
        <w:ind w:firstLineChars="0" w:firstLine="0"/>
        <w:jc w:val="left"/>
        <w:rPr>
          <w:rFonts w:ascii="宋体" w:hAnsi="宋体"/>
          <w:sz w:val="32"/>
          <w:szCs w:val="32"/>
        </w:rPr>
      </w:pPr>
      <w:r>
        <w:rPr>
          <w:rFonts w:ascii="宋体" w:hAnsi="宋体"/>
          <w:sz w:val="32"/>
          <w:szCs w:val="32"/>
        </w:rPr>
        <w:br w:type="page"/>
      </w:r>
    </w:p>
    <w:p w14:paraId="534B3E5A" w14:textId="77777777" w:rsidR="0030333A" w:rsidRDefault="00000000">
      <w:pPr>
        <w:pStyle w:val="1"/>
        <w:rPr>
          <w:rFonts w:ascii="黑体" w:eastAsia="黑体" w:hAnsi="黑体"/>
          <w:szCs w:val="36"/>
        </w:rPr>
      </w:pPr>
      <w:bookmarkStart w:id="8" w:name="_Toc167524588"/>
      <w:r>
        <w:rPr>
          <w:rFonts w:ascii="黑体" w:eastAsia="黑体" w:hAnsi="黑体" w:hint="eastAsia"/>
          <w:szCs w:val="36"/>
        </w:rPr>
        <w:lastRenderedPageBreak/>
        <w:t>伊朗人民党向抵制议会选举的人民致敬</w:t>
      </w:r>
      <w:bookmarkEnd w:id="8"/>
    </w:p>
    <w:p w14:paraId="08A3F650" w14:textId="77777777" w:rsidR="0030333A" w:rsidRDefault="00000000">
      <w:pPr>
        <w:ind w:firstLineChars="0" w:firstLine="0"/>
        <w:jc w:val="center"/>
      </w:pPr>
      <w:r>
        <w:rPr>
          <w:rFonts w:ascii="宋体" w:hAnsi="宋体"/>
          <w:noProof/>
          <w:sz w:val="24"/>
        </w:rPr>
        <w:drawing>
          <wp:inline distT="0" distB="0" distL="114300" distR="114300" wp14:anchorId="7BDC9014" wp14:editId="57903850">
            <wp:extent cx="5147945" cy="2903855"/>
            <wp:effectExtent l="0" t="0" r="14605" b="10795"/>
            <wp:docPr id="3"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6"/>
                    <pic:cNvPicPr>
                      <a:picLocks noChangeAspect="1"/>
                    </pic:cNvPicPr>
                  </pic:nvPicPr>
                  <pic:blipFill>
                    <a:blip r:embed="rId20"/>
                    <a:stretch>
                      <a:fillRect/>
                    </a:stretch>
                  </pic:blipFill>
                  <pic:spPr>
                    <a:xfrm>
                      <a:off x="0" y="0"/>
                      <a:ext cx="5147945" cy="2903855"/>
                    </a:xfrm>
                    <a:prstGeom prst="rect">
                      <a:avLst/>
                    </a:prstGeom>
                    <a:noFill/>
                    <a:ln w="9525">
                      <a:noFill/>
                    </a:ln>
                  </pic:spPr>
                </pic:pic>
              </a:graphicData>
            </a:graphic>
          </wp:inline>
        </w:drawing>
      </w:r>
    </w:p>
    <w:p w14:paraId="152D18F5" w14:textId="77777777" w:rsidR="0030333A" w:rsidRDefault="00000000">
      <w:pPr>
        <w:spacing w:before="240" w:after="120" w:line="360" w:lineRule="exact"/>
        <w:ind w:firstLine="560"/>
        <w:jc w:val="left"/>
        <w:rPr>
          <w:rFonts w:ascii="Times New Roman" w:eastAsia="仿宋" w:hAnsi="Times New Roman" w:cs="Times New Roman"/>
          <w:szCs w:val="28"/>
        </w:rPr>
      </w:pPr>
      <w:bookmarkStart w:id="9" w:name="OLE_LINK4"/>
      <w:r>
        <w:rPr>
          <w:rFonts w:ascii="Times New Roman" w:eastAsia="仿宋" w:hAnsi="Times New Roman" w:cs="Times New Roman"/>
          <w:szCs w:val="28"/>
        </w:rPr>
        <w:t>来源</w:t>
      </w:r>
      <w:r>
        <w:rPr>
          <w:rFonts w:ascii="Times New Roman" w:eastAsia="仿宋" w:hAnsi="Times New Roman" w:cs="Times New Roman" w:hint="eastAsia"/>
          <w:szCs w:val="28"/>
        </w:rPr>
        <w:t>：伊朗人民党网站</w:t>
      </w:r>
    </w:p>
    <w:p w14:paraId="7E2323D3" w14:textId="77777777" w:rsidR="0030333A" w:rsidRDefault="00000000">
      <w:pPr>
        <w:spacing w:before="120" w:after="120" w:line="360" w:lineRule="exact"/>
        <w:ind w:firstLine="560"/>
        <w:jc w:val="left"/>
        <w:rPr>
          <w:rFonts w:ascii="Times New Roman" w:eastAsia="仿宋" w:hAnsi="Times New Roman" w:cs="Times New Roman"/>
          <w:szCs w:val="28"/>
        </w:rPr>
      </w:pPr>
      <w:r>
        <w:rPr>
          <w:rFonts w:ascii="Times New Roman" w:eastAsia="仿宋" w:hAnsi="Times New Roman" w:cs="Times New Roman" w:hint="eastAsia"/>
          <w:szCs w:val="28"/>
        </w:rPr>
        <w:t>日期</w:t>
      </w:r>
      <w:r>
        <w:rPr>
          <w:rFonts w:ascii="Times New Roman" w:eastAsia="仿宋" w:hAnsi="Times New Roman" w:cs="Times New Roman"/>
          <w:szCs w:val="28"/>
        </w:rPr>
        <w:t>：</w:t>
      </w:r>
      <w:r>
        <w:rPr>
          <w:rFonts w:ascii="Times New Roman" w:eastAsia="仿宋" w:hAnsi="Times New Roman" w:cs="Times New Roman"/>
          <w:szCs w:val="28"/>
        </w:rPr>
        <w:t>202</w:t>
      </w:r>
      <w:r>
        <w:rPr>
          <w:rFonts w:ascii="Times New Roman" w:eastAsia="仿宋" w:hAnsi="Times New Roman" w:cs="Times New Roman" w:hint="eastAsia"/>
          <w:szCs w:val="28"/>
        </w:rPr>
        <w:t>4</w:t>
      </w:r>
      <w:r>
        <w:rPr>
          <w:rFonts w:ascii="Times New Roman" w:eastAsia="仿宋" w:hAnsi="Times New Roman" w:cs="Times New Roman"/>
          <w:szCs w:val="28"/>
        </w:rPr>
        <w:t>年</w:t>
      </w:r>
      <w:r>
        <w:rPr>
          <w:rFonts w:ascii="Times New Roman" w:eastAsia="仿宋" w:hAnsi="Times New Roman" w:cs="Times New Roman" w:hint="eastAsia"/>
          <w:szCs w:val="28"/>
        </w:rPr>
        <w:t>3</w:t>
      </w:r>
      <w:r>
        <w:rPr>
          <w:rFonts w:ascii="Times New Roman" w:eastAsia="仿宋" w:hAnsi="Times New Roman" w:cs="Times New Roman"/>
          <w:szCs w:val="28"/>
        </w:rPr>
        <w:t>月</w:t>
      </w:r>
      <w:r>
        <w:rPr>
          <w:rFonts w:ascii="Times New Roman" w:eastAsia="仿宋" w:hAnsi="Times New Roman" w:cs="Times New Roman" w:hint="eastAsia"/>
          <w:szCs w:val="28"/>
        </w:rPr>
        <w:t>3</w:t>
      </w:r>
      <w:r>
        <w:rPr>
          <w:rFonts w:ascii="Times New Roman" w:eastAsia="仿宋" w:hAnsi="Times New Roman" w:cs="Times New Roman" w:hint="eastAsia"/>
          <w:szCs w:val="28"/>
        </w:rPr>
        <w:t>日</w:t>
      </w:r>
    </w:p>
    <w:p w14:paraId="25225808" w14:textId="77777777" w:rsidR="0030333A" w:rsidRDefault="00000000">
      <w:pPr>
        <w:spacing w:before="120" w:after="240" w:line="360" w:lineRule="exact"/>
        <w:ind w:firstLine="560"/>
        <w:jc w:val="left"/>
        <w:rPr>
          <w:rStyle w:val="afd"/>
          <w:rFonts w:ascii="Times New Roman" w:eastAsia="仿宋" w:hAnsi="Times New Roman" w:cs="Times New Roman"/>
          <w:szCs w:val="28"/>
        </w:rPr>
      </w:pPr>
      <w:r>
        <w:rPr>
          <w:rFonts w:ascii="Times New Roman" w:eastAsia="仿宋" w:hAnsi="Times New Roman" w:cs="Times New Roman" w:hint="eastAsia"/>
          <w:szCs w:val="28"/>
        </w:rPr>
        <w:t>链</w:t>
      </w:r>
      <w:r>
        <w:rPr>
          <w:rFonts w:ascii="Times New Roman" w:eastAsia="仿宋" w:hAnsi="Times New Roman" w:cs="Times New Roman"/>
          <w:szCs w:val="28"/>
        </w:rPr>
        <w:t>接</w:t>
      </w:r>
      <w:r>
        <w:rPr>
          <w:rFonts w:ascii="Times New Roman" w:eastAsia="仿宋" w:hAnsi="Times New Roman" w:cs="Times New Roman" w:hint="eastAsia"/>
          <w:szCs w:val="28"/>
        </w:rPr>
        <w:t>：</w:t>
      </w:r>
      <w:bookmarkStart w:id="10" w:name="OLE_LINK2"/>
      <w:r>
        <w:rPr>
          <w:rStyle w:val="afd"/>
          <w:rFonts w:ascii="Times New Roman" w:eastAsia="仿宋" w:hAnsi="Times New Roman" w:cs="Times New Roman" w:hint="eastAsia"/>
          <w:szCs w:val="28"/>
        </w:rPr>
        <w:fldChar w:fldCharType="begin"/>
      </w:r>
      <w:r>
        <w:rPr>
          <w:rStyle w:val="afd"/>
          <w:rFonts w:ascii="Times New Roman" w:eastAsia="仿宋" w:hAnsi="Times New Roman" w:cs="Times New Roman" w:hint="eastAsia"/>
          <w:szCs w:val="28"/>
        </w:rPr>
        <w:instrText xml:space="preserve"> HYPERLINK "https://www.tudehpartyiran.org/en/2024/04/20/the-statement-of-the-tudeh-party-of-iran-we-salute-the-vigilant-and-heroic-people-of-iran/" </w:instrText>
      </w:r>
      <w:r>
        <w:rPr>
          <w:rStyle w:val="afd"/>
          <w:rFonts w:ascii="Times New Roman" w:eastAsia="仿宋" w:hAnsi="Times New Roman" w:cs="Times New Roman" w:hint="eastAsia"/>
          <w:szCs w:val="28"/>
        </w:rPr>
      </w:r>
      <w:r>
        <w:rPr>
          <w:rStyle w:val="afd"/>
          <w:rFonts w:ascii="Times New Roman" w:eastAsia="仿宋" w:hAnsi="Times New Roman" w:cs="Times New Roman" w:hint="eastAsia"/>
          <w:szCs w:val="28"/>
        </w:rPr>
        <w:fldChar w:fldCharType="separate"/>
      </w:r>
      <w:r>
        <w:rPr>
          <w:rStyle w:val="afd"/>
          <w:rFonts w:ascii="Times New Roman" w:eastAsia="仿宋" w:hAnsi="Times New Roman" w:cs="Times New Roman" w:hint="eastAsia"/>
          <w:szCs w:val="28"/>
        </w:rPr>
        <w:t>https://www.tudehpartyiran.org/en/2024/04/20/the-statement-of-the-tudeh-party-of-iran-we-salute-the-vigilant-and-heroic-people-of-iran/</w:t>
      </w:r>
      <w:r>
        <w:rPr>
          <w:rStyle w:val="afd"/>
          <w:rFonts w:ascii="Times New Roman" w:eastAsia="仿宋" w:hAnsi="Times New Roman" w:cs="Times New Roman" w:hint="eastAsia"/>
          <w:szCs w:val="28"/>
        </w:rPr>
        <w:fldChar w:fldCharType="end"/>
      </w:r>
    </w:p>
    <w:bookmarkEnd w:id="9"/>
    <w:bookmarkEnd w:id="10"/>
    <w:p w14:paraId="3197E07B" w14:textId="77777777" w:rsidR="0030333A" w:rsidRDefault="00000000">
      <w:pPr>
        <w:spacing w:before="60" w:after="60" w:line="480" w:lineRule="exact"/>
        <w:ind w:firstLine="640"/>
        <w:rPr>
          <w:rFonts w:ascii="黑体" w:eastAsia="黑体" w:hAnsi="黑体" w:cs="黑体"/>
          <w:sz w:val="32"/>
          <w:szCs w:val="32"/>
        </w:rPr>
      </w:pPr>
      <w:r>
        <w:rPr>
          <w:rFonts w:ascii="黑体" w:eastAsia="黑体" w:hAnsi="黑体" w:cs="黑体" w:hint="eastAsia"/>
          <w:sz w:val="32"/>
          <w:szCs w:val="32"/>
        </w:rPr>
        <w:t>伊朗人民党：我们向机警而英雄的伊朗人民致敬</w:t>
      </w:r>
    </w:p>
    <w:p w14:paraId="2A8BA3A7" w14:textId="77777777" w:rsidR="0030333A" w:rsidRDefault="00000000">
      <w:pPr>
        <w:spacing w:before="60" w:after="60" w:line="480" w:lineRule="exact"/>
        <w:ind w:firstLine="640"/>
        <w:rPr>
          <w:rFonts w:ascii="黑体" w:eastAsia="黑体" w:hAnsi="黑体" w:cs="黑体"/>
          <w:sz w:val="32"/>
          <w:szCs w:val="32"/>
        </w:rPr>
      </w:pPr>
      <w:r>
        <w:rPr>
          <w:rFonts w:ascii="黑体" w:eastAsia="黑体" w:hAnsi="黑体" w:cs="黑体" w:hint="eastAsia"/>
          <w:sz w:val="32"/>
          <w:szCs w:val="32"/>
        </w:rPr>
        <w:t>人民对专横压迫的统治政权的响亮拒绝与可耻的“选举”作秀的失败</w:t>
      </w:r>
    </w:p>
    <w:p w14:paraId="4A1216C2" w14:textId="77777777" w:rsidR="0030333A" w:rsidRDefault="00000000">
      <w:pPr>
        <w:spacing w:before="60" w:after="60" w:line="480" w:lineRule="exact"/>
        <w:ind w:firstLine="640"/>
        <w:rPr>
          <w:rFonts w:ascii="宋体" w:hAnsi="宋体"/>
          <w:sz w:val="32"/>
          <w:szCs w:val="32"/>
        </w:rPr>
      </w:pPr>
      <w:r>
        <w:rPr>
          <w:rFonts w:ascii="宋体" w:hAnsi="宋体" w:hint="eastAsia"/>
          <w:sz w:val="32"/>
          <w:szCs w:val="32"/>
        </w:rPr>
        <w:t>亲爱的公民，进步的、热爱和平的伊朗劳动人民，</w:t>
      </w:r>
    </w:p>
    <w:p w14:paraId="32FFE931" w14:textId="77777777" w:rsidR="0030333A" w:rsidRDefault="00000000">
      <w:pPr>
        <w:spacing w:before="60" w:after="60" w:line="480" w:lineRule="exact"/>
        <w:ind w:firstLine="640"/>
        <w:rPr>
          <w:rFonts w:ascii="宋体" w:hAnsi="宋体"/>
          <w:sz w:val="32"/>
          <w:szCs w:val="32"/>
        </w:rPr>
      </w:pPr>
      <w:r>
        <w:rPr>
          <w:rFonts w:ascii="宋体" w:hAnsi="宋体" w:hint="eastAsia"/>
          <w:sz w:val="32"/>
          <w:szCs w:val="32"/>
        </w:rPr>
        <w:t>2024年3月1日的所谓“选举”遭到了我国数千万公民以及所有进步的、热爱自由的力量的抵制，从而彻底失败。在我们为结束腐败而残暴的神政政权和在我国建立民</w:t>
      </w:r>
      <w:r>
        <w:rPr>
          <w:rFonts w:ascii="宋体" w:hAnsi="宋体" w:hint="eastAsia"/>
          <w:sz w:val="32"/>
          <w:szCs w:val="32"/>
        </w:rPr>
        <w:lastRenderedPageBreak/>
        <w:t>族民主政府铺平道路而进行的共同斗争中，这是一个重要的里程碑。</w:t>
      </w:r>
    </w:p>
    <w:p w14:paraId="1EA1D90A" w14:textId="77777777" w:rsidR="0030333A" w:rsidRDefault="00000000">
      <w:pPr>
        <w:spacing w:before="60" w:after="60" w:line="480" w:lineRule="exact"/>
        <w:ind w:firstLine="640"/>
        <w:rPr>
          <w:rFonts w:ascii="宋体" w:hAnsi="宋体"/>
          <w:sz w:val="32"/>
          <w:szCs w:val="32"/>
        </w:rPr>
      </w:pPr>
      <w:r>
        <w:rPr>
          <w:rFonts w:ascii="宋体" w:hAnsi="宋体" w:hint="eastAsia"/>
          <w:sz w:val="32"/>
          <w:szCs w:val="32"/>
        </w:rPr>
        <w:t>尽管政权的领导人和其他首脑为举办一场“令人振奋的选举”而费尽全力、颁布法令并提出建议，但是即便根据内政部官方的欺诈性统计数据，仍有3500多万伊朗人（在6100万有资格投票的人中间）拒绝前往投票站，这是一次明显的抗议行动。许多城市的无效选票数量超过了那里获胜的候选人赢得的票数。根据内政部“选举办公室”已发表的声明，全国31个省中有15个省的议会选举已经进入了第二轮。</w:t>
      </w:r>
    </w:p>
    <w:p w14:paraId="42101F1D" w14:textId="77777777" w:rsidR="0030333A" w:rsidRDefault="00000000">
      <w:pPr>
        <w:spacing w:before="60" w:after="60" w:line="480" w:lineRule="exact"/>
        <w:ind w:firstLine="640"/>
        <w:rPr>
          <w:rFonts w:ascii="宋体" w:hAnsi="宋体"/>
          <w:sz w:val="32"/>
          <w:szCs w:val="32"/>
        </w:rPr>
      </w:pPr>
      <w:r>
        <w:rPr>
          <w:rFonts w:ascii="宋体" w:hAnsi="宋体" w:hint="eastAsia"/>
          <w:sz w:val="32"/>
          <w:szCs w:val="32"/>
        </w:rPr>
        <w:t>在德黑兰，符合条件的选民超过100万。马哈茂德·纳巴维安（Mahmoud Nabaviyan）以54.5万张选票在议会中获得了一个席位。他是梅斯巴·亚兹迪（Mesbah Yazdi）（主要的保守派）的学生，同时也是塔利班的支持者。根据迈赫尔通讯社（Mehr news agency）的报道，德黑兰的选民投票率为24%。《信任报》（Etemad newspaper）将这一比例与2022年的34.39%的投票率作了比较，并在报道中写道：“因此，本次选举日见证了德黑兰的最低投票率。”此外，社交媒体上的报道显示，德黑兰还发生了数十万次无效投票。因此，不仅绝大多数人放弃了参加选举，而且还有很大一部分在压力和威胁之下前往投票站的人投下了无效的票。3月2日，在德黑兰已经清点了选票箱中80%的选票之后，伊朗劳工通讯社（ILNA (Iran’s Labour News Agency)）驻内政部记者巴西</w:t>
      </w:r>
      <w:r>
        <w:rPr>
          <w:rFonts w:ascii="宋体" w:hAnsi="宋体" w:hint="eastAsia"/>
          <w:sz w:val="32"/>
          <w:szCs w:val="32"/>
        </w:rPr>
        <w:lastRenderedPageBreak/>
        <w:t>姆·拉勒（Basim Laleh）在社交媒体X上写道：“无效投票数超过38万。”与原教旨主义者关系密切的记者穆哈默德·莫哈杰里（Mohammad Mohajeri）也观察到了这样的现象：“大多数城市，甚至德黑兰这样的大城市的议会选举结果都是奇怪而引人注目的。也就是说，无效投票位列第一或第二！”</w:t>
      </w:r>
    </w:p>
    <w:p w14:paraId="7F866423" w14:textId="77777777" w:rsidR="0030333A" w:rsidRDefault="00000000">
      <w:pPr>
        <w:spacing w:before="60" w:after="60" w:line="480" w:lineRule="exact"/>
        <w:ind w:firstLine="640"/>
        <w:rPr>
          <w:rFonts w:ascii="宋体" w:hAnsi="宋体"/>
          <w:sz w:val="32"/>
          <w:szCs w:val="32"/>
        </w:rPr>
      </w:pPr>
      <w:r>
        <w:rPr>
          <w:rFonts w:ascii="宋体" w:hAnsi="宋体" w:hint="eastAsia"/>
          <w:sz w:val="32"/>
          <w:szCs w:val="32"/>
        </w:rPr>
        <w:t>亲爱的公民们，</w:t>
      </w:r>
    </w:p>
    <w:p w14:paraId="61BC934A" w14:textId="77777777" w:rsidR="0030333A" w:rsidRDefault="00000000">
      <w:pPr>
        <w:spacing w:before="60" w:after="60" w:line="480" w:lineRule="exact"/>
        <w:ind w:firstLine="640"/>
        <w:rPr>
          <w:rFonts w:ascii="宋体" w:hAnsi="宋体"/>
          <w:sz w:val="32"/>
          <w:szCs w:val="32"/>
        </w:rPr>
      </w:pPr>
      <w:r>
        <w:rPr>
          <w:rFonts w:ascii="宋体" w:hAnsi="宋体" w:hint="eastAsia"/>
          <w:sz w:val="32"/>
          <w:szCs w:val="32"/>
        </w:rPr>
        <w:t>相当长的一段时间以来，这个反人民的、犯罪的、腐败的政权已经失去了统治国家的合法性。它只有依靠暴力和残酷镇压民众抗议才能生存。最近几周，我们见证了这个国家的工人和劳动人民的英勇斗争，其中包括阿瓦士钢铁工人、石油工人和退休者的斗争，他们起来反对政权的压迫性政策。</w:t>
      </w:r>
    </w:p>
    <w:p w14:paraId="1A6B7266" w14:textId="77777777" w:rsidR="0030333A" w:rsidRDefault="00000000">
      <w:pPr>
        <w:spacing w:before="60" w:after="60" w:line="480" w:lineRule="exact"/>
        <w:ind w:firstLine="640"/>
        <w:rPr>
          <w:rFonts w:ascii="宋体" w:hAnsi="宋体"/>
          <w:sz w:val="32"/>
          <w:szCs w:val="32"/>
        </w:rPr>
      </w:pPr>
      <w:r>
        <w:rPr>
          <w:rFonts w:ascii="宋体" w:hAnsi="宋体" w:hint="eastAsia"/>
          <w:sz w:val="32"/>
          <w:szCs w:val="32"/>
        </w:rPr>
        <w:t>这些政策使我国陷入了贫困和匮乏。据统计，现在有数千万公民不得不生活在贫困线以下，承受着巨大的苦难。这种程度的贫困和匮乏，在我们当代历史上是前所未有的。</w:t>
      </w:r>
    </w:p>
    <w:p w14:paraId="271077D7" w14:textId="77777777" w:rsidR="0030333A" w:rsidRDefault="00000000">
      <w:pPr>
        <w:spacing w:before="60" w:after="60" w:line="480" w:lineRule="exact"/>
        <w:ind w:firstLine="640"/>
        <w:rPr>
          <w:rFonts w:ascii="宋体" w:hAnsi="宋体"/>
          <w:sz w:val="32"/>
          <w:szCs w:val="32"/>
        </w:rPr>
      </w:pPr>
      <w:r>
        <w:rPr>
          <w:rFonts w:ascii="宋体" w:hAnsi="宋体" w:hint="eastAsia"/>
          <w:sz w:val="32"/>
          <w:szCs w:val="32"/>
        </w:rPr>
        <w:t>伊斯兰共和国政权就是为了大商业资产阶级和在国家军事安全机构内部扎根并发展的官僚的利益而运作的。这促使伊朗走向了全面的经济破产，并通过实施反人民的、新自由主义的政策和计划，前所未有地扩大了堕落的社会风气。</w:t>
      </w:r>
    </w:p>
    <w:p w14:paraId="3DD24334" w14:textId="77777777" w:rsidR="0030333A" w:rsidRDefault="00000000">
      <w:pPr>
        <w:spacing w:before="60" w:after="60" w:line="480" w:lineRule="exact"/>
        <w:ind w:firstLine="640"/>
        <w:rPr>
          <w:rFonts w:ascii="宋体" w:hAnsi="宋体"/>
          <w:sz w:val="32"/>
          <w:szCs w:val="32"/>
        </w:rPr>
      </w:pPr>
      <w:r>
        <w:rPr>
          <w:rFonts w:ascii="宋体" w:hAnsi="宋体" w:hint="eastAsia"/>
          <w:sz w:val="32"/>
          <w:szCs w:val="32"/>
        </w:rPr>
        <w:t>正是在此基础上，伊朗的工人阶级和劳动人民在反对专制政权的决定性的“绝不”运动中发挥了重要的实际作</w:t>
      </w:r>
      <w:r>
        <w:rPr>
          <w:rFonts w:ascii="宋体" w:hAnsi="宋体" w:hint="eastAsia"/>
          <w:sz w:val="32"/>
          <w:szCs w:val="32"/>
        </w:rPr>
        <w:lastRenderedPageBreak/>
        <w:t>用，并打破了2024年3月1日的虚假选举。</w:t>
      </w:r>
    </w:p>
    <w:p w14:paraId="46690266" w14:textId="77777777" w:rsidR="0030333A" w:rsidRDefault="00000000">
      <w:pPr>
        <w:spacing w:before="60" w:after="60" w:line="480" w:lineRule="exact"/>
        <w:ind w:firstLine="640"/>
        <w:rPr>
          <w:rFonts w:ascii="宋体" w:hAnsi="宋体"/>
          <w:sz w:val="32"/>
          <w:szCs w:val="32"/>
        </w:rPr>
      </w:pPr>
      <w:r>
        <w:rPr>
          <w:rFonts w:ascii="宋体" w:hAnsi="宋体" w:hint="eastAsia"/>
          <w:sz w:val="32"/>
          <w:szCs w:val="32"/>
        </w:rPr>
        <w:t>对2024年3月1日选举的广泛而统一的抵制，得到了来自工人、退休者、教师、寻求正义的受害者家属、政治犯、民间组织、进步和热爱自由的力量以及各政党和组织的支持。这意味着，我们能够通过共同的努力来挑战任何形式的独裁统治。伊朗人民党认为这个国家的恶劣条件就好比灰烬之下的火星一样，终将不可避免地再次燃烧起来，如同2017年、2019年广泛的民众抗议活动和2022年至2023年的“妇女、生命、自由”运动那样。</w:t>
      </w:r>
    </w:p>
    <w:p w14:paraId="458DDB18" w14:textId="77777777" w:rsidR="0030333A" w:rsidRDefault="00000000">
      <w:pPr>
        <w:spacing w:before="60" w:after="60" w:line="480" w:lineRule="exact"/>
        <w:ind w:firstLine="640"/>
        <w:rPr>
          <w:rFonts w:ascii="宋体" w:hAnsi="宋体"/>
          <w:sz w:val="32"/>
          <w:szCs w:val="32"/>
        </w:rPr>
      </w:pPr>
      <w:r>
        <w:rPr>
          <w:rFonts w:ascii="宋体" w:hAnsi="宋体" w:hint="eastAsia"/>
          <w:sz w:val="32"/>
          <w:szCs w:val="32"/>
        </w:rPr>
        <w:t>尽管面临政权雇佣军的压制，但我国工人与劳动人民的英勇斗争仍在继续增长。必须齐心协力把这种斗争和退休者、妇女、教育工作者以及青年的斗争联合起来，这种联合的目的是为形成总罢工运动和发动全国性工人总罢工铺平道路。</w:t>
      </w:r>
    </w:p>
    <w:p w14:paraId="6E1B11F7" w14:textId="77777777" w:rsidR="0030333A" w:rsidRDefault="00000000">
      <w:pPr>
        <w:spacing w:before="60" w:after="60" w:line="480" w:lineRule="exact"/>
        <w:ind w:firstLine="640"/>
        <w:rPr>
          <w:rFonts w:ascii="宋体" w:hAnsi="宋体"/>
          <w:sz w:val="32"/>
          <w:szCs w:val="32"/>
        </w:rPr>
      </w:pPr>
      <w:r>
        <w:rPr>
          <w:rFonts w:ascii="宋体" w:hAnsi="宋体" w:hint="eastAsia"/>
          <w:sz w:val="32"/>
          <w:szCs w:val="32"/>
        </w:rPr>
        <w:t>我们的首要任务就是为推翻这个违背人民利益的专制伊斯兰政权开辟道路。我们可以通过学习这些广泛抗议运动的经验和研究它们的弱点（包括缺乏指导斗争的统一战线）来实现这一点。</w:t>
      </w:r>
    </w:p>
    <w:p w14:paraId="1F8D204D" w14:textId="77777777" w:rsidR="0030333A" w:rsidRDefault="00000000">
      <w:pPr>
        <w:spacing w:before="60" w:after="60" w:line="480" w:lineRule="exact"/>
        <w:ind w:firstLine="640"/>
        <w:rPr>
          <w:rFonts w:ascii="宋体" w:hAnsi="宋体"/>
          <w:sz w:val="32"/>
          <w:szCs w:val="32"/>
        </w:rPr>
      </w:pPr>
      <w:r>
        <w:rPr>
          <w:rFonts w:ascii="宋体" w:hAnsi="宋体" w:hint="eastAsia"/>
          <w:sz w:val="32"/>
          <w:szCs w:val="32"/>
        </w:rPr>
        <w:t>伊朗人民党随时准备与我国所有爱国的、热爱自由的力量合作，以便通过这一努力找到适当的出路。</w:t>
      </w:r>
    </w:p>
    <w:p w14:paraId="041CEF49" w14:textId="77777777" w:rsidR="0030333A" w:rsidRDefault="0030333A">
      <w:pPr>
        <w:spacing w:before="60" w:after="60" w:line="480" w:lineRule="exact"/>
        <w:ind w:firstLine="640"/>
        <w:rPr>
          <w:rFonts w:ascii="宋体" w:hAnsi="宋体"/>
          <w:sz w:val="32"/>
          <w:szCs w:val="32"/>
        </w:rPr>
      </w:pPr>
    </w:p>
    <w:p w14:paraId="651477AB" w14:textId="77777777" w:rsidR="0030333A" w:rsidRDefault="00000000">
      <w:pPr>
        <w:wordWrap w:val="0"/>
        <w:spacing w:before="60" w:after="60" w:line="480" w:lineRule="exact"/>
        <w:ind w:firstLine="640"/>
        <w:jc w:val="right"/>
        <w:rPr>
          <w:rFonts w:ascii="宋体" w:hAnsi="宋体"/>
          <w:sz w:val="32"/>
          <w:szCs w:val="32"/>
        </w:rPr>
      </w:pPr>
      <w:r>
        <w:rPr>
          <w:rFonts w:ascii="宋体" w:hAnsi="宋体" w:hint="eastAsia"/>
          <w:sz w:val="32"/>
          <w:szCs w:val="32"/>
        </w:rPr>
        <w:t xml:space="preserve">伊朗人民党  </w:t>
      </w:r>
    </w:p>
    <w:p w14:paraId="727AF71A" w14:textId="332376A7" w:rsidR="0030333A" w:rsidRDefault="00000000" w:rsidP="001F0B7A">
      <w:pPr>
        <w:spacing w:before="60" w:after="60" w:line="480" w:lineRule="exact"/>
        <w:ind w:firstLine="640"/>
        <w:jc w:val="right"/>
        <w:rPr>
          <w:rFonts w:ascii="黑体" w:eastAsia="黑体" w:hAnsi="黑体"/>
          <w:b/>
          <w:kern w:val="44"/>
          <w:sz w:val="36"/>
          <w:szCs w:val="36"/>
        </w:rPr>
      </w:pPr>
      <w:r>
        <w:rPr>
          <w:rFonts w:ascii="宋体" w:hAnsi="宋体" w:hint="eastAsia"/>
          <w:sz w:val="32"/>
          <w:szCs w:val="32"/>
        </w:rPr>
        <w:t>2024年3月3日</w:t>
      </w:r>
      <w:r>
        <w:rPr>
          <w:rFonts w:ascii="黑体" w:eastAsia="黑体" w:hAnsi="黑体"/>
          <w:szCs w:val="36"/>
        </w:rPr>
        <w:br w:type="page"/>
      </w:r>
    </w:p>
    <w:p w14:paraId="72669867" w14:textId="6DBF832C" w:rsidR="0030333A" w:rsidRDefault="00546B0C">
      <w:pPr>
        <w:pStyle w:val="1"/>
        <w:rPr>
          <w:rFonts w:ascii="黑体" w:eastAsia="黑体" w:hAnsi="黑体"/>
          <w:sz w:val="32"/>
          <w:szCs w:val="32"/>
        </w:rPr>
      </w:pPr>
      <w:bookmarkStart w:id="11" w:name="_Toc167524589"/>
      <w:r w:rsidRPr="00546B0C">
        <w:rPr>
          <w:rFonts w:ascii="黑体" w:eastAsia="黑体" w:hAnsi="黑体" w:hint="eastAsia"/>
          <w:szCs w:val="36"/>
        </w:rPr>
        <w:lastRenderedPageBreak/>
        <w:t>印共（毛）声援正在进行的农民运动</w:t>
      </w:r>
      <w:bookmarkEnd w:id="11"/>
    </w:p>
    <w:p w14:paraId="64F1A046" w14:textId="33B154C2" w:rsidR="0030333A" w:rsidRDefault="00546B0C">
      <w:pPr>
        <w:ind w:firstLineChars="0" w:firstLine="0"/>
        <w:jc w:val="center"/>
      </w:pPr>
      <w:r>
        <w:rPr>
          <w:noProof/>
        </w:rPr>
        <w:drawing>
          <wp:inline distT="0" distB="0" distL="0" distR="0" wp14:anchorId="350D6740" wp14:editId="501E0280">
            <wp:extent cx="2796974" cy="5175154"/>
            <wp:effectExtent l="0" t="0" r="0" b="0"/>
            <wp:docPr id="17954314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47328" cy="5268322"/>
                    </a:xfrm>
                    <a:prstGeom prst="rect">
                      <a:avLst/>
                    </a:prstGeom>
                    <a:noFill/>
                    <a:ln>
                      <a:noFill/>
                    </a:ln>
                  </pic:spPr>
                </pic:pic>
              </a:graphicData>
            </a:graphic>
          </wp:inline>
        </w:drawing>
      </w:r>
    </w:p>
    <w:p w14:paraId="7B3C5E16" w14:textId="77777777" w:rsidR="00546B0C" w:rsidRDefault="00546B0C" w:rsidP="00546B0C">
      <w:pPr>
        <w:spacing w:before="240" w:after="120" w:line="360" w:lineRule="exact"/>
        <w:ind w:firstLine="560"/>
        <w:jc w:val="left"/>
        <w:rPr>
          <w:rFonts w:ascii="Times New Roman" w:eastAsia="仿宋" w:hAnsi="Times New Roman" w:cs="Times New Roman"/>
          <w:szCs w:val="28"/>
        </w:rPr>
      </w:pPr>
      <w:r>
        <w:rPr>
          <w:rFonts w:ascii="Times New Roman" w:eastAsia="仿宋" w:hAnsi="Times New Roman" w:cs="Times New Roman"/>
          <w:szCs w:val="28"/>
        </w:rPr>
        <w:t>来源</w:t>
      </w:r>
      <w:r>
        <w:rPr>
          <w:rFonts w:ascii="Times New Roman" w:eastAsia="仿宋" w:hAnsi="Times New Roman" w:cs="Times New Roman" w:hint="eastAsia"/>
          <w:szCs w:val="28"/>
        </w:rPr>
        <w:t>：</w:t>
      </w:r>
      <w:bookmarkStart w:id="12" w:name="_Hlk166400950"/>
      <w:r>
        <w:rPr>
          <w:rFonts w:ascii="Times New Roman" w:eastAsia="仿宋" w:hAnsi="Times New Roman" w:cs="Times New Roman" w:hint="eastAsia"/>
          <w:szCs w:val="28"/>
        </w:rPr>
        <w:t>支持印度人民战争国际委员会网站</w:t>
      </w:r>
      <w:bookmarkEnd w:id="12"/>
    </w:p>
    <w:p w14:paraId="55F26CBA" w14:textId="77777777" w:rsidR="00546B0C" w:rsidRDefault="00546B0C" w:rsidP="00546B0C">
      <w:pPr>
        <w:spacing w:before="120" w:after="120" w:line="360" w:lineRule="exact"/>
        <w:ind w:firstLine="560"/>
        <w:jc w:val="left"/>
        <w:rPr>
          <w:rFonts w:ascii="Times New Roman" w:eastAsia="仿宋" w:hAnsi="Times New Roman" w:cs="Times New Roman"/>
          <w:szCs w:val="28"/>
        </w:rPr>
      </w:pPr>
      <w:r>
        <w:rPr>
          <w:rFonts w:ascii="Times New Roman" w:eastAsia="仿宋" w:hAnsi="Times New Roman" w:cs="Times New Roman" w:hint="eastAsia"/>
          <w:szCs w:val="28"/>
        </w:rPr>
        <w:t>日期</w:t>
      </w:r>
      <w:r>
        <w:rPr>
          <w:rFonts w:ascii="Times New Roman" w:eastAsia="仿宋" w:hAnsi="Times New Roman" w:cs="Times New Roman"/>
          <w:szCs w:val="28"/>
        </w:rPr>
        <w:t>：</w:t>
      </w:r>
      <w:r>
        <w:rPr>
          <w:rFonts w:ascii="Times New Roman" w:eastAsia="仿宋" w:hAnsi="Times New Roman" w:cs="Times New Roman"/>
          <w:szCs w:val="28"/>
        </w:rPr>
        <w:t>202</w:t>
      </w:r>
      <w:r>
        <w:rPr>
          <w:rFonts w:ascii="Times New Roman" w:eastAsia="仿宋" w:hAnsi="Times New Roman" w:cs="Times New Roman" w:hint="eastAsia"/>
          <w:szCs w:val="28"/>
        </w:rPr>
        <w:t>4</w:t>
      </w:r>
      <w:r>
        <w:rPr>
          <w:rFonts w:ascii="Times New Roman" w:eastAsia="仿宋" w:hAnsi="Times New Roman" w:cs="Times New Roman"/>
          <w:szCs w:val="28"/>
        </w:rPr>
        <w:t>年</w:t>
      </w:r>
      <w:r>
        <w:rPr>
          <w:rFonts w:ascii="Times New Roman" w:eastAsia="仿宋" w:hAnsi="Times New Roman" w:cs="Times New Roman" w:hint="eastAsia"/>
          <w:szCs w:val="28"/>
        </w:rPr>
        <w:t>3</w:t>
      </w:r>
      <w:r>
        <w:rPr>
          <w:rFonts w:ascii="Times New Roman" w:eastAsia="仿宋" w:hAnsi="Times New Roman" w:cs="Times New Roman"/>
          <w:szCs w:val="28"/>
        </w:rPr>
        <w:t>月</w:t>
      </w:r>
      <w:r>
        <w:rPr>
          <w:rFonts w:ascii="Times New Roman" w:eastAsia="仿宋" w:hAnsi="Times New Roman" w:cs="Times New Roman" w:hint="eastAsia"/>
          <w:szCs w:val="28"/>
        </w:rPr>
        <w:t>1</w:t>
      </w:r>
      <w:r>
        <w:rPr>
          <w:rFonts w:ascii="Times New Roman" w:eastAsia="仿宋" w:hAnsi="Times New Roman" w:cs="Times New Roman" w:hint="eastAsia"/>
          <w:szCs w:val="28"/>
        </w:rPr>
        <w:t>日</w:t>
      </w:r>
    </w:p>
    <w:p w14:paraId="5041EED1" w14:textId="77777777" w:rsidR="00546B0C" w:rsidRDefault="00546B0C" w:rsidP="00546B0C">
      <w:pPr>
        <w:spacing w:before="120" w:after="240" w:line="360" w:lineRule="exact"/>
        <w:ind w:firstLine="560"/>
        <w:jc w:val="left"/>
        <w:rPr>
          <w:rStyle w:val="afd"/>
          <w:rFonts w:ascii="Times New Roman" w:eastAsia="仿宋" w:hAnsi="Times New Roman" w:cs="Times New Roman"/>
          <w:szCs w:val="28"/>
        </w:rPr>
      </w:pPr>
      <w:r>
        <w:rPr>
          <w:rFonts w:ascii="Times New Roman" w:eastAsia="仿宋" w:hAnsi="Times New Roman" w:cs="Times New Roman" w:hint="eastAsia"/>
          <w:szCs w:val="28"/>
        </w:rPr>
        <w:t>链</w:t>
      </w:r>
      <w:r>
        <w:rPr>
          <w:rFonts w:ascii="Times New Roman" w:eastAsia="仿宋" w:hAnsi="Times New Roman" w:cs="Times New Roman"/>
          <w:szCs w:val="28"/>
        </w:rPr>
        <w:t>接</w:t>
      </w:r>
      <w:r>
        <w:rPr>
          <w:rFonts w:ascii="Times New Roman" w:eastAsia="仿宋" w:hAnsi="Times New Roman" w:cs="Times New Roman" w:hint="eastAsia"/>
          <w:szCs w:val="28"/>
        </w:rPr>
        <w:t>：</w:t>
      </w:r>
      <w:hyperlink r:id="rId22" w:history="1">
        <w:r w:rsidRPr="00F31FAA">
          <w:rPr>
            <w:rStyle w:val="afd"/>
            <w:rFonts w:ascii="Times New Roman" w:eastAsia="仿宋" w:hAnsi="Times New Roman" w:cs="Times New Roman"/>
            <w:szCs w:val="28"/>
          </w:rPr>
          <w:t>https://icspwindia.wordpress.com/2024/04/03/communist-party-of-india-maoist-expresses-its-solidarity-to-the-ongoing-farmers-movement/</w:t>
        </w:r>
      </w:hyperlink>
    </w:p>
    <w:p w14:paraId="1C000E3D" w14:textId="77777777" w:rsidR="00546B0C" w:rsidRPr="00546B0C" w:rsidRDefault="00546B0C" w:rsidP="00546B0C">
      <w:pPr>
        <w:spacing w:before="60" w:after="60" w:line="480" w:lineRule="exact"/>
        <w:ind w:firstLineChars="0" w:firstLine="0"/>
        <w:jc w:val="center"/>
        <w:rPr>
          <w:rFonts w:ascii="黑体" w:eastAsia="黑体" w:hAnsi="黑体"/>
          <w:sz w:val="32"/>
          <w:szCs w:val="32"/>
        </w:rPr>
      </w:pPr>
      <w:r w:rsidRPr="00546B0C">
        <w:rPr>
          <w:rFonts w:ascii="黑体" w:eastAsia="黑体" w:hAnsi="黑体" w:hint="eastAsia"/>
          <w:sz w:val="32"/>
          <w:szCs w:val="32"/>
        </w:rPr>
        <w:lastRenderedPageBreak/>
        <w:t>印度共产党（毛主义）中央委员会</w:t>
      </w:r>
    </w:p>
    <w:p w14:paraId="492EFB59" w14:textId="77777777" w:rsidR="00546B0C" w:rsidRPr="00546B0C" w:rsidRDefault="00546B0C" w:rsidP="00546B0C">
      <w:pPr>
        <w:spacing w:before="60" w:after="60" w:line="480" w:lineRule="exact"/>
        <w:ind w:firstLineChars="0" w:firstLine="0"/>
        <w:jc w:val="center"/>
        <w:rPr>
          <w:rFonts w:ascii="黑体" w:eastAsia="黑体" w:hAnsi="黑体"/>
          <w:sz w:val="32"/>
          <w:szCs w:val="32"/>
        </w:rPr>
      </w:pPr>
      <w:r w:rsidRPr="00546B0C">
        <w:rPr>
          <w:rFonts w:ascii="黑体" w:eastAsia="黑体" w:hAnsi="黑体" w:hint="eastAsia"/>
          <w:sz w:val="32"/>
          <w:szCs w:val="32"/>
        </w:rPr>
        <w:t>新闻声明（2024年3月1日）</w:t>
      </w:r>
    </w:p>
    <w:p w14:paraId="2A6D6039" w14:textId="77777777" w:rsidR="00546B0C" w:rsidRPr="00546B0C" w:rsidRDefault="00546B0C" w:rsidP="00546B0C">
      <w:pPr>
        <w:spacing w:before="60" w:after="60" w:line="480" w:lineRule="exact"/>
        <w:ind w:firstLineChars="0" w:firstLine="0"/>
        <w:jc w:val="center"/>
        <w:rPr>
          <w:rFonts w:ascii="黑体" w:eastAsia="黑体" w:hAnsi="黑体"/>
          <w:sz w:val="32"/>
          <w:szCs w:val="32"/>
        </w:rPr>
      </w:pPr>
      <w:r w:rsidRPr="00546B0C">
        <w:rPr>
          <w:rFonts w:ascii="黑体" w:eastAsia="黑体" w:hAnsi="黑体" w:hint="eastAsia"/>
          <w:sz w:val="32"/>
          <w:szCs w:val="32"/>
        </w:rPr>
        <w:t>继续并扩大斗争，直到要求得到满足</w:t>
      </w:r>
    </w:p>
    <w:p w14:paraId="41112AD9" w14:textId="503BD6F0" w:rsidR="00546B0C" w:rsidRPr="00546B0C" w:rsidRDefault="00546B0C" w:rsidP="00546B0C">
      <w:pPr>
        <w:spacing w:before="60" w:after="60" w:line="480" w:lineRule="exact"/>
        <w:ind w:firstLine="640"/>
        <w:rPr>
          <w:rFonts w:ascii="宋体" w:hAnsi="宋体"/>
          <w:sz w:val="32"/>
          <w:szCs w:val="32"/>
        </w:rPr>
      </w:pPr>
      <w:r w:rsidRPr="00546B0C">
        <w:rPr>
          <w:rFonts w:ascii="宋体" w:hAnsi="宋体" w:hint="eastAsia"/>
          <w:sz w:val="32"/>
          <w:szCs w:val="32"/>
        </w:rPr>
        <w:t>印度共产党（毛主义）（Communist Party of India (Maoist)）中央委员会向联合农民力量（Samyukt Kisan Morcha）</w:t>
      </w:r>
      <w:r w:rsidR="00942F55">
        <w:rPr>
          <w:rStyle w:val="aff"/>
          <w:rFonts w:ascii="宋体" w:hAnsi="宋体"/>
          <w:sz w:val="32"/>
          <w:szCs w:val="32"/>
        </w:rPr>
        <w:footnoteReference w:customMarkFollows="1" w:id="2"/>
        <w:t>[1]</w:t>
      </w:r>
      <w:r w:rsidRPr="00546B0C">
        <w:rPr>
          <w:rFonts w:ascii="宋体" w:hAnsi="宋体" w:hint="eastAsia"/>
          <w:sz w:val="32"/>
          <w:szCs w:val="32"/>
        </w:rPr>
        <w:t>领导下正在进行的农民运动致以（非政治性的）声援。中央委员会同时谴责武装部队造成数百人受伤的可恶而残忍的行径，比如使用无人机发射催泪瓦斯或使用橡胶子弹和实弹。在警察镇压之下，许多人失明、失聪，两名农民丧生。</w:t>
      </w:r>
    </w:p>
    <w:p w14:paraId="4AA58CE4" w14:textId="77777777" w:rsidR="00546B0C" w:rsidRPr="00546B0C" w:rsidRDefault="00546B0C" w:rsidP="00546B0C">
      <w:pPr>
        <w:spacing w:before="60" w:after="60" w:line="480" w:lineRule="exact"/>
        <w:ind w:firstLine="640"/>
        <w:rPr>
          <w:rFonts w:ascii="宋体" w:hAnsi="宋体"/>
          <w:sz w:val="32"/>
          <w:szCs w:val="32"/>
        </w:rPr>
      </w:pPr>
      <w:r w:rsidRPr="00546B0C">
        <w:rPr>
          <w:rFonts w:ascii="宋体" w:hAnsi="宋体" w:hint="eastAsia"/>
          <w:sz w:val="32"/>
          <w:szCs w:val="32"/>
        </w:rPr>
        <w:t>中央委员会指出，为阻止农民向德里进军而在哈里亚纳邦（Haryana）边境设置尖刺、钉子和路障的做法，不仅不民主，而且是一种恐怖主义行动。</w:t>
      </w:r>
    </w:p>
    <w:p w14:paraId="4C1ADA4C" w14:textId="0D41B02B" w:rsidR="00546B0C" w:rsidRPr="00546B0C" w:rsidRDefault="00546B0C" w:rsidP="00546B0C">
      <w:pPr>
        <w:spacing w:before="60" w:after="60" w:line="480" w:lineRule="exact"/>
        <w:ind w:firstLine="640"/>
        <w:rPr>
          <w:rFonts w:ascii="宋体" w:hAnsi="宋体"/>
          <w:sz w:val="32"/>
          <w:szCs w:val="32"/>
        </w:rPr>
      </w:pPr>
      <w:r w:rsidRPr="00546B0C">
        <w:rPr>
          <w:rFonts w:ascii="宋体" w:hAnsi="宋体" w:hint="eastAsia"/>
          <w:sz w:val="32"/>
          <w:szCs w:val="32"/>
        </w:rPr>
        <w:t>中央委员会呼吁联合农民力量，坚持运动并将运动扩大到各邦，直到农民与农业工人的正当需求得到满足。莫迪领导下的印度人民党（BJP）中央政府正在尽一切努力分裂群众运动及其领导层，将</w:t>
      </w:r>
      <w:r w:rsidR="00F80262">
        <w:rPr>
          <w:rFonts w:ascii="宋体" w:hAnsi="宋体" w:hint="eastAsia"/>
          <w:sz w:val="32"/>
          <w:szCs w:val="32"/>
        </w:rPr>
        <w:t>它</w:t>
      </w:r>
      <w:r w:rsidRPr="00546B0C">
        <w:rPr>
          <w:rFonts w:ascii="宋体" w:hAnsi="宋体" w:hint="eastAsia"/>
          <w:sz w:val="32"/>
          <w:szCs w:val="32"/>
        </w:rPr>
        <w:t>与广大群众割裂开来以便粉碎它。在这种情况下，我党中央委员会呼吁联合农民力量采取措施，形成农民的统一战线，通过团结目前所有的农民联盟，在所有邦建立运动。</w:t>
      </w:r>
    </w:p>
    <w:p w14:paraId="3D357CC9" w14:textId="2B3675C4" w:rsidR="00546B0C" w:rsidRPr="00546B0C" w:rsidRDefault="00546B0C" w:rsidP="00546B0C">
      <w:pPr>
        <w:spacing w:before="60" w:after="60" w:line="480" w:lineRule="exact"/>
        <w:ind w:firstLine="640"/>
        <w:rPr>
          <w:rFonts w:ascii="宋体" w:hAnsi="宋体"/>
          <w:sz w:val="32"/>
          <w:szCs w:val="32"/>
        </w:rPr>
      </w:pPr>
      <w:r w:rsidRPr="00546B0C">
        <w:rPr>
          <w:rFonts w:ascii="宋体" w:hAnsi="宋体" w:hint="eastAsia"/>
          <w:sz w:val="32"/>
          <w:szCs w:val="32"/>
        </w:rPr>
        <w:t>2月16日，联合农民力量和几个工会领导的农村和制造业的罢工取得了胜利，这表明我国人民意识到了农民和</w:t>
      </w:r>
      <w:r w:rsidRPr="00546B0C">
        <w:rPr>
          <w:rFonts w:ascii="宋体" w:hAnsi="宋体" w:hint="eastAsia"/>
          <w:sz w:val="32"/>
          <w:szCs w:val="32"/>
        </w:rPr>
        <w:lastRenderedPageBreak/>
        <w:t>工人的问题与需求。在这种情况下，我们党提请我国群众注意，目前农民和</w:t>
      </w:r>
      <w:bookmarkStart w:id="13" w:name="OLE_LINK1"/>
      <w:r w:rsidRPr="00546B0C">
        <w:rPr>
          <w:rFonts w:ascii="宋体" w:hAnsi="宋体" w:hint="eastAsia"/>
          <w:sz w:val="32"/>
          <w:szCs w:val="32"/>
        </w:rPr>
        <w:t>阿迪瓦西人</w:t>
      </w:r>
      <w:bookmarkEnd w:id="13"/>
      <w:r w:rsidRPr="00546B0C">
        <w:rPr>
          <w:rFonts w:ascii="宋体" w:hAnsi="宋体" w:hint="eastAsia"/>
          <w:sz w:val="32"/>
          <w:szCs w:val="32"/>
        </w:rPr>
        <w:t>（adivasi）</w:t>
      </w:r>
      <w:r w:rsidR="00942F55">
        <w:rPr>
          <w:rStyle w:val="aff"/>
          <w:rFonts w:ascii="宋体" w:hAnsi="宋体"/>
          <w:sz w:val="32"/>
          <w:szCs w:val="32"/>
        </w:rPr>
        <w:footnoteReference w:customMarkFollows="1" w:id="3"/>
        <w:t>[2]</w:t>
      </w:r>
      <w:r w:rsidRPr="00546B0C">
        <w:rPr>
          <w:rFonts w:ascii="宋体" w:hAnsi="宋体" w:hint="eastAsia"/>
          <w:sz w:val="32"/>
          <w:szCs w:val="32"/>
        </w:rPr>
        <w:t>的运动并不只是局限于他们自己的问题。这些运动也是争取保护我国财富和自然资源的运动。因此，我们党呼吁人民、民主人士、学生、青年、艺术家、作家和爱国力量，像2021年那样支持正在进行的农民运动。</w:t>
      </w:r>
    </w:p>
    <w:p w14:paraId="4801096E" w14:textId="579F613C" w:rsidR="00546B0C" w:rsidRPr="00546B0C" w:rsidRDefault="00546B0C" w:rsidP="00546B0C">
      <w:pPr>
        <w:spacing w:before="60" w:after="60" w:line="480" w:lineRule="exact"/>
        <w:ind w:firstLine="640"/>
        <w:rPr>
          <w:rFonts w:ascii="宋体" w:hAnsi="宋体"/>
          <w:sz w:val="32"/>
          <w:szCs w:val="32"/>
        </w:rPr>
      </w:pPr>
      <w:r w:rsidRPr="00546B0C">
        <w:rPr>
          <w:rFonts w:ascii="宋体" w:hAnsi="宋体" w:hint="eastAsia"/>
          <w:sz w:val="32"/>
          <w:szCs w:val="32"/>
        </w:rPr>
        <w:t>事实上，纳伦德拉·莫迪的中央政府在2021年农民运动面前做出了让步，撤回了旨在破坏我国农业的三</w:t>
      </w:r>
      <w:r w:rsidR="00F80262">
        <w:rPr>
          <w:rFonts w:ascii="宋体" w:hAnsi="宋体" w:hint="eastAsia"/>
          <w:sz w:val="32"/>
          <w:szCs w:val="32"/>
        </w:rPr>
        <w:t>项</w:t>
      </w:r>
      <w:r w:rsidRPr="00546B0C">
        <w:rPr>
          <w:rFonts w:ascii="宋体" w:hAnsi="宋体" w:hint="eastAsia"/>
          <w:sz w:val="32"/>
          <w:szCs w:val="32"/>
        </w:rPr>
        <w:t>反人民、反民族的农民法案。当时莫迪政府还保证，将满足农民的所有要求。但在运动的两年后，莫迪政府并没有兑现承诺。</w:t>
      </w:r>
    </w:p>
    <w:p w14:paraId="6AD395B4" w14:textId="073D3F3D" w:rsidR="00546B0C" w:rsidRPr="00546B0C" w:rsidRDefault="00546B0C" w:rsidP="00546B0C">
      <w:pPr>
        <w:spacing w:before="60" w:after="60" w:line="480" w:lineRule="exact"/>
        <w:ind w:firstLine="640"/>
        <w:rPr>
          <w:rFonts w:ascii="宋体" w:hAnsi="宋体"/>
          <w:sz w:val="32"/>
          <w:szCs w:val="32"/>
        </w:rPr>
      </w:pPr>
      <w:r w:rsidRPr="00546B0C">
        <w:rPr>
          <w:rFonts w:ascii="宋体" w:hAnsi="宋体" w:hint="eastAsia"/>
          <w:sz w:val="32"/>
          <w:szCs w:val="32"/>
        </w:rPr>
        <w:t>事实证明，莫迪承诺让农民收入翻倍，是一种廉价的骗人把戏。另一方面，农民的自杀事件并没有就此停止。印度人民党对一系列要求置之不理，这些要求包括：保证所有农作物的最低支持价格（MSP (Minimun Support Price)），撤销《电力修正案（2020年）》，免除农民的贷款，降低种子、化肥、农药和农业机械等农业投入品的价格，增加预算中的补助金，向在农民抗议活动中丧生的农民家属提供赔偿和政府岗位，将勒金布尔凯里县（Lakhimpur-Kheri）谋杀事件的罪犯绳之以法，终止在农业领域签订的所有国际协议，给农民和农业劳工提供5000</w:t>
      </w:r>
      <w:r w:rsidRPr="00546B0C">
        <w:rPr>
          <w:rFonts w:ascii="宋体" w:hAnsi="宋体" w:hint="eastAsia"/>
          <w:sz w:val="32"/>
          <w:szCs w:val="32"/>
        </w:rPr>
        <w:lastRenderedPageBreak/>
        <w:t>卢比的最低养老金，为《圣雄甘地全国农村就业保障法》（MNREGA）所覆盖的工人提供至少200天、每天700卢比的收入等。然而，在机场、采矿和工业基础设施项目的建设方面，土地征用的活动却十分猖獗。</w:t>
      </w:r>
      <w:r w:rsidR="00F80262">
        <w:rPr>
          <w:rFonts w:ascii="宋体" w:hAnsi="宋体" w:hint="eastAsia"/>
          <w:sz w:val="32"/>
          <w:szCs w:val="32"/>
        </w:rPr>
        <w:t>这清楚</w:t>
      </w:r>
      <w:r w:rsidRPr="00546B0C">
        <w:rPr>
          <w:rFonts w:ascii="宋体" w:hAnsi="宋体" w:hint="eastAsia"/>
          <w:sz w:val="32"/>
          <w:szCs w:val="32"/>
        </w:rPr>
        <w:t>地</w:t>
      </w:r>
      <w:r w:rsidR="00F80262">
        <w:rPr>
          <w:rFonts w:ascii="宋体" w:hAnsi="宋体" w:hint="eastAsia"/>
          <w:sz w:val="32"/>
          <w:szCs w:val="32"/>
        </w:rPr>
        <w:t>表明</w:t>
      </w:r>
      <w:r w:rsidRPr="00546B0C">
        <w:rPr>
          <w:rFonts w:ascii="宋体" w:hAnsi="宋体" w:hint="eastAsia"/>
          <w:sz w:val="32"/>
          <w:szCs w:val="32"/>
        </w:rPr>
        <w:t>，莫迪中央政府的承诺只是为了欺骗人民和转移人民的注意力。</w:t>
      </w:r>
    </w:p>
    <w:p w14:paraId="522304F0" w14:textId="77777777" w:rsidR="00546B0C" w:rsidRPr="00546B0C" w:rsidRDefault="00546B0C" w:rsidP="00546B0C">
      <w:pPr>
        <w:spacing w:before="60" w:after="60" w:line="480" w:lineRule="exact"/>
        <w:ind w:firstLine="640"/>
        <w:rPr>
          <w:rFonts w:ascii="宋体" w:hAnsi="宋体"/>
          <w:sz w:val="32"/>
          <w:szCs w:val="32"/>
        </w:rPr>
      </w:pPr>
      <w:r w:rsidRPr="00546B0C">
        <w:rPr>
          <w:rFonts w:ascii="宋体" w:hAnsi="宋体" w:hint="eastAsia"/>
          <w:sz w:val="32"/>
          <w:szCs w:val="32"/>
        </w:rPr>
        <w:t>工人阶级通过历史斗争赢得的劳动法被废除，中央政府转而制定了四部亲资本主义的劳动法。在任何制造业部门都没有实施《最低工资法》（Minimum Wages Act），反倒是强制实行了每天12小时的工作日。争取自己权利的工人们遭到了资本主义暴徒的攻击，警察用电棍攻击工人并把他们抓进监狱。</w:t>
      </w:r>
    </w:p>
    <w:p w14:paraId="2481506B" w14:textId="5421E6FE" w:rsidR="00546B0C" w:rsidRPr="00546B0C" w:rsidRDefault="00546B0C" w:rsidP="00546B0C">
      <w:pPr>
        <w:spacing w:before="60" w:after="60" w:line="480" w:lineRule="exact"/>
        <w:ind w:firstLine="640"/>
        <w:rPr>
          <w:rFonts w:ascii="宋体" w:hAnsi="宋体"/>
          <w:sz w:val="32"/>
          <w:szCs w:val="32"/>
        </w:rPr>
      </w:pPr>
      <w:r w:rsidRPr="00546B0C">
        <w:rPr>
          <w:rFonts w:ascii="宋体" w:hAnsi="宋体" w:hint="eastAsia"/>
          <w:sz w:val="32"/>
          <w:szCs w:val="32"/>
        </w:rPr>
        <w:t>依据《乡村自治委员会（扩展至</w:t>
      </w:r>
      <w:r w:rsidR="00942F55">
        <w:rPr>
          <w:rFonts w:ascii="宋体" w:hAnsi="宋体" w:hint="eastAsia"/>
          <w:sz w:val="32"/>
          <w:szCs w:val="32"/>
        </w:rPr>
        <w:t>表列</w:t>
      </w:r>
      <w:r w:rsidRPr="00546B0C">
        <w:rPr>
          <w:rFonts w:ascii="宋体" w:hAnsi="宋体" w:hint="eastAsia"/>
          <w:sz w:val="32"/>
          <w:szCs w:val="32"/>
        </w:rPr>
        <w:t>区域）规定》（PESA）的第五附表（5th Schedule），阿迪瓦西人拥有乡村自治权（Gram Sabha）。这是一种宪制权利，却遭到了莫迪政府的侵犯。《新森林保护（修正案）法案（2023年）》将阿迪瓦西人从他们的土地上赶走，它在本质上是反阿迪瓦西人的。此外，在恰蒂斯加尔邦、马哈拉施特拉邦、比哈尔邦、恰尔肯德邦、安得拉邦、特伦甘纳邦和奥里萨邦（Chhattisgarh, Maharashtra, Bihar, Jharkhand, Andhra Pradesh,Telangana and Odisha），阿迪瓦西人不止四年来争取土地-森林-水资源以及生存-自尊的权利的要求也没有得到满足。事实上，中央政府和各邦政府正在对这些抗议活动进行双重镇压。1月1日至2月25日，仅在丹德瓦达、比贾布尔、苏格马、坎克尔、纳拉延普尔和巴</w:t>
      </w:r>
      <w:r w:rsidRPr="00546B0C">
        <w:rPr>
          <w:rFonts w:ascii="宋体" w:hAnsi="宋体" w:hint="eastAsia"/>
          <w:sz w:val="32"/>
          <w:szCs w:val="32"/>
        </w:rPr>
        <w:lastRenderedPageBreak/>
        <w:t>斯塔（Dantewada, Bijapur, Sukma, Kanker, Narayanpur, Bastar）等县，就有17名阿迪瓦西农民在伪造的遭遇战（fake encounter）中被残忍杀害。针对妇女的暴行、残忍的殴打、非法的逮捕、长期的惩罚，在丹达卡冉亚（Dandakaryana (DK)）已成为家常便饭。在这个</w:t>
      </w:r>
      <w:r w:rsidR="00F80262">
        <w:rPr>
          <w:rFonts w:ascii="宋体" w:hAnsi="宋体" w:hint="eastAsia"/>
          <w:sz w:val="32"/>
          <w:szCs w:val="32"/>
        </w:rPr>
        <w:t>镇压</w:t>
      </w:r>
      <w:r w:rsidRPr="00546B0C">
        <w:rPr>
          <w:rFonts w:ascii="宋体" w:hAnsi="宋体" w:hint="eastAsia"/>
          <w:sz w:val="32"/>
          <w:szCs w:val="32"/>
        </w:rPr>
        <w:t>性的国家，在阿迪瓦西人斗争的地区，正在非常激烈地推行军事化。在过去五年中，莫迪政府建立了大约200个警察营和中央后备警察营。</w:t>
      </w:r>
    </w:p>
    <w:p w14:paraId="0FF6DB8F" w14:textId="33A77B30" w:rsidR="00546B0C" w:rsidRPr="00546B0C" w:rsidRDefault="00546B0C" w:rsidP="00546B0C">
      <w:pPr>
        <w:spacing w:before="60" w:after="60" w:line="480" w:lineRule="exact"/>
        <w:ind w:firstLine="640"/>
        <w:rPr>
          <w:rFonts w:ascii="宋体" w:hAnsi="宋体"/>
          <w:sz w:val="32"/>
          <w:szCs w:val="32"/>
        </w:rPr>
      </w:pPr>
      <w:r w:rsidRPr="00546B0C">
        <w:rPr>
          <w:rFonts w:ascii="宋体" w:hAnsi="宋体" w:hint="eastAsia"/>
          <w:sz w:val="32"/>
          <w:szCs w:val="32"/>
        </w:rPr>
        <w:t>为青年提供就业机会的承诺不过是一个骗人的把戏。对达利特人（Dalits）</w:t>
      </w:r>
      <w:r w:rsidR="00942F55">
        <w:rPr>
          <w:rStyle w:val="aff"/>
          <w:rFonts w:ascii="宋体" w:hAnsi="宋体"/>
          <w:sz w:val="32"/>
          <w:szCs w:val="32"/>
        </w:rPr>
        <w:footnoteReference w:customMarkFollows="1" w:id="4"/>
        <w:t>[3]</w:t>
      </w:r>
      <w:r w:rsidRPr="00546B0C">
        <w:rPr>
          <w:rFonts w:ascii="宋体" w:hAnsi="宋体" w:hint="eastAsia"/>
          <w:sz w:val="32"/>
          <w:szCs w:val="32"/>
        </w:rPr>
        <w:t>和穆斯林的羞辱、攻击和暴行不断增加。莫迪政府无视全国各地反对《统一民法典》（UCC）和《公民身份修正法案》（CAA）的抗议活动，正在准备将它们付诸实施。</w:t>
      </w:r>
    </w:p>
    <w:p w14:paraId="0C51C9C1" w14:textId="07E35393" w:rsidR="00546B0C" w:rsidRPr="00546B0C" w:rsidRDefault="00546B0C" w:rsidP="00546B0C">
      <w:pPr>
        <w:spacing w:before="60" w:after="60" w:line="480" w:lineRule="exact"/>
        <w:ind w:firstLine="640"/>
        <w:rPr>
          <w:rFonts w:ascii="宋体" w:hAnsi="宋体"/>
          <w:sz w:val="32"/>
          <w:szCs w:val="32"/>
        </w:rPr>
      </w:pPr>
      <w:r w:rsidRPr="00546B0C">
        <w:rPr>
          <w:rFonts w:ascii="宋体" w:hAnsi="宋体" w:hint="eastAsia"/>
          <w:sz w:val="32"/>
          <w:szCs w:val="32"/>
        </w:rPr>
        <w:t>纳伦德拉·莫迪关于在2047年前将印度变成“新印度”和“发达印度”的决议，实际上是要将印度变成本国和外国企业发展的中心，</w:t>
      </w:r>
      <w:r w:rsidR="00F80262">
        <w:rPr>
          <w:rFonts w:ascii="宋体" w:hAnsi="宋体" w:hint="eastAsia"/>
          <w:sz w:val="32"/>
          <w:szCs w:val="32"/>
        </w:rPr>
        <w:t>也就是</w:t>
      </w:r>
      <w:r w:rsidRPr="00546B0C">
        <w:rPr>
          <w:rFonts w:ascii="宋体" w:hAnsi="宋体" w:hint="eastAsia"/>
          <w:sz w:val="32"/>
          <w:szCs w:val="32"/>
        </w:rPr>
        <w:t>让印度成为企业掠夺的基地。此外，粉碎所有反对企业掠夺的声音，把印度变成婆罗门印度教国家（Brahmanic Hindu rashtra），也是国民志愿服务团-印度人民党（RSS-BJP）的动机。</w:t>
      </w:r>
    </w:p>
    <w:p w14:paraId="38B5AB8F" w14:textId="77777777" w:rsidR="00546B0C" w:rsidRPr="00546B0C" w:rsidRDefault="00546B0C" w:rsidP="00546B0C">
      <w:pPr>
        <w:spacing w:before="60" w:after="60" w:line="480" w:lineRule="exact"/>
        <w:ind w:firstLine="640"/>
        <w:rPr>
          <w:rFonts w:ascii="宋体" w:hAnsi="宋体"/>
          <w:sz w:val="32"/>
          <w:szCs w:val="32"/>
        </w:rPr>
      </w:pPr>
      <w:r w:rsidRPr="00546B0C">
        <w:rPr>
          <w:rFonts w:ascii="宋体" w:hAnsi="宋体" w:hint="eastAsia"/>
          <w:sz w:val="32"/>
          <w:szCs w:val="32"/>
        </w:rPr>
        <w:t>必须记住，婆罗门印度教法西斯主义的国民志愿服务团-印度人民党的意识形态、政治、工作和历史，全部都是反对农民、工人、阿迪瓦西人、达利特人、妇女和少数民</w:t>
      </w:r>
      <w:r w:rsidRPr="00546B0C">
        <w:rPr>
          <w:rFonts w:ascii="宋体" w:hAnsi="宋体" w:hint="eastAsia"/>
          <w:sz w:val="32"/>
          <w:szCs w:val="32"/>
        </w:rPr>
        <w:lastRenderedPageBreak/>
        <w:t>族，尤其是穆斯林的。它与广大的各民族是对立的。国民志愿服务团-印度人民党与各民族的经济、文化、宗教和社会生活方式是对立的。它以“一个印度-大印度”（One India-Great India）的名义传播沙文主义，毫无节制地实施外国公司的政策。</w:t>
      </w:r>
    </w:p>
    <w:p w14:paraId="2C835A80" w14:textId="77777777" w:rsidR="00546B0C" w:rsidRPr="00546B0C" w:rsidRDefault="00546B0C" w:rsidP="00546B0C">
      <w:pPr>
        <w:spacing w:before="60" w:after="60" w:line="480" w:lineRule="exact"/>
        <w:ind w:firstLine="640"/>
        <w:rPr>
          <w:rFonts w:ascii="宋体" w:hAnsi="宋体"/>
          <w:sz w:val="32"/>
          <w:szCs w:val="32"/>
        </w:rPr>
      </w:pPr>
      <w:r w:rsidRPr="00546B0C">
        <w:rPr>
          <w:rFonts w:ascii="宋体" w:hAnsi="宋体" w:hint="eastAsia"/>
          <w:sz w:val="32"/>
          <w:szCs w:val="32"/>
        </w:rPr>
        <w:t>鉴于上述情况，我们党呼吁全国的农民、工人组织、农民联合组织、阿迪瓦西人、达利特人、妇女和宗教少数群体，尤其是穆斯林以及克什米尔地区以及东北地区的各民族，在问题和诉求的基础上团结起来，建立起广泛的运动，反对我国的主要危险——婆罗门印度教法西斯主义的印度人民党政府。</w:t>
      </w:r>
    </w:p>
    <w:p w14:paraId="4633BA44" w14:textId="77777777" w:rsidR="00546B0C" w:rsidRPr="00546B0C" w:rsidRDefault="00546B0C" w:rsidP="00546B0C">
      <w:pPr>
        <w:spacing w:before="60" w:after="60" w:line="480" w:lineRule="exact"/>
        <w:ind w:firstLine="640"/>
        <w:rPr>
          <w:rFonts w:ascii="宋体" w:hAnsi="宋体"/>
          <w:sz w:val="32"/>
          <w:szCs w:val="32"/>
        </w:rPr>
      </w:pPr>
    </w:p>
    <w:p w14:paraId="497D8D68" w14:textId="77777777" w:rsidR="00546B0C" w:rsidRPr="00546B0C" w:rsidRDefault="00546B0C" w:rsidP="00546B0C">
      <w:pPr>
        <w:spacing w:before="60" w:after="60" w:line="480" w:lineRule="exact"/>
        <w:ind w:firstLine="640"/>
        <w:jc w:val="right"/>
        <w:rPr>
          <w:rFonts w:ascii="宋体" w:hAnsi="宋体"/>
          <w:sz w:val="32"/>
          <w:szCs w:val="32"/>
        </w:rPr>
      </w:pPr>
      <w:r w:rsidRPr="00546B0C">
        <w:rPr>
          <w:rFonts w:ascii="宋体" w:hAnsi="宋体" w:hint="eastAsia"/>
          <w:sz w:val="32"/>
          <w:szCs w:val="32"/>
        </w:rPr>
        <w:t>中央委员会发言人</w:t>
      </w:r>
    </w:p>
    <w:p w14:paraId="2240DFF3" w14:textId="70A6AC4A" w:rsidR="00546B0C" w:rsidRPr="00546B0C" w:rsidRDefault="00546B0C" w:rsidP="00546B0C">
      <w:pPr>
        <w:spacing w:before="60" w:after="60" w:line="480" w:lineRule="exact"/>
        <w:ind w:firstLine="640"/>
        <w:jc w:val="right"/>
        <w:rPr>
          <w:rFonts w:ascii="宋体" w:hAnsi="宋体"/>
          <w:sz w:val="32"/>
          <w:szCs w:val="32"/>
        </w:rPr>
      </w:pPr>
      <w:r w:rsidRPr="00546B0C">
        <w:rPr>
          <w:rFonts w:ascii="宋体" w:hAnsi="宋体" w:hint="eastAsia"/>
          <w:sz w:val="32"/>
          <w:szCs w:val="32"/>
        </w:rPr>
        <w:t>阿布依（Abhay）</w:t>
      </w:r>
      <w:bookmarkEnd w:id="2"/>
      <w:bookmarkEnd w:id="3"/>
      <w:bookmarkEnd w:id="4"/>
      <w:bookmarkEnd w:id="5"/>
      <w:bookmarkEnd w:id="6"/>
    </w:p>
    <w:sectPr w:rsidR="00546B0C" w:rsidRPr="00546B0C">
      <w:footerReference w:type="default" r:id="rId23"/>
      <w:footnotePr>
        <w:numRestart w:val="eachSect"/>
      </w:footnotePr>
      <w:type w:val="continuous"/>
      <w:pgSz w:w="10318" w:h="14570"/>
      <w:pgMar w:top="1440" w:right="1077" w:bottom="1440" w:left="1077"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909EDE" w14:textId="77777777" w:rsidR="00D543E5" w:rsidRDefault="00D543E5">
      <w:pPr>
        <w:spacing w:line="240" w:lineRule="auto"/>
        <w:ind w:firstLine="560"/>
      </w:pPr>
      <w:r>
        <w:separator/>
      </w:r>
    </w:p>
    <w:p w14:paraId="3A2B6D8F" w14:textId="77777777" w:rsidR="00D543E5" w:rsidRDefault="00D543E5">
      <w:pPr>
        <w:ind w:firstLine="560"/>
      </w:pPr>
    </w:p>
    <w:p w14:paraId="2F16E8A8" w14:textId="77777777" w:rsidR="00D543E5" w:rsidRDefault="00D543E5" w:rsidP="00942F55">
      <w:pPr>
        <w:ind w:firstLine="560"/>
      </w:pPr>
    </w:p>
    <w:p w14:paraId="1CE8497A" w14:textId="77777777" w:rsidR="00D543E5" w:rsidRDefault="00D543E5" w:rsidP="00724580">
      <w:pPr>
        <w:ind w:firstLine="560"/>
      </w:pPr>
    </w:p>
    <w:p w14:paraId="16579BFF" w14:textId="77777777" w:rsidR="00D543E5" w:rsidRDefault="00D543E5" w:rsidP="00724580">
      <w:pPr>
        <w:ind w:firstLine="560"/>
      </w:pPr>
    </w:p>
    <w:p w14:paraId="3A0854D6" w14:textId="77777777" w:rsidR="00D543E5" w:rsidRDefault="00D543E5" w:rsidP="00724580">
      <w:pPr>
        <w:ind w:firstLine="560"/>
      </w:pPr>
    </w:p>
  </w:endnote>
  <w:endnote w:type="continuationSeparator" w:id="0">
    <w:p w14:paraId="07DBD931" w14:textId="77777777" w:rsidR="00D543E5" w:rsidRDefault="00D543E5">
      <w:pPr>
        <w:spacing w:line="240" w:lineRule="auto"/>
        <w:ind w:firstLine="560"/>
      </w:pPr>
      <w:r>
        <w:continuationSeparator/>
      </w:r>
    </w:p>
    <w:p w14:paraId="1827EC45" w14:textId="77777777" w:rsidR="00D543E5" w:rsidRDefault="00D543E5">
      <w:pPr>
        <w:ind w:firstLine="560"/>
      </w:pPr>
    </w:p>
    <w:p w14:paraId="4E9FC0C6" w14:textId="77777777" w:rsidR="00D543E5" w:rsidRDefault="00D543E5" w:rsidP="00942F55">
      <w:pPr>
        <w:ind w:firstLine="560"/>
      </w:pPr>
    </w:p>
    <w:p w14:paraId="61B33E20" w14:textId="77777777" w:rsidR="00D543E5" w:rsidRDefault="00D543E5" w:rsidP="00724580">
      <w:pPr>
        <w:ind w:firstLine="560"/>
      </w:pPr>
    </w:p>
    <w:p w14:paraId="3463356E" w14:textId="77777777" w:rsidR="00D543E5" w:rsidRDefault="00D543E5" w:rsidP="00724580">
      <w:pPr>
        <w:ind w:firstLine="560"/>
      </w:pPr>
    </w:p>
    <w:p w14:paraId="5D0594B3" w14:textId="77777777" w:rsidR="00D543E5" w:rsidRDefault="00D543E5" w:rsidP="00724580">
      <w:pPr>
        <w:ind w:firstLine="56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MinionPro-Regular">
    <w:altName w:val="Cambria"/>
    <w:charset w:val="00"/>
    <w:family w:val="roman"/>
    <w:pitch w:val="default"/>
  </w:font>
  <w:font w:name="MS Reference Sans Serif">
    <w:panose1 w:val="020B0604030504040204"/>
    <w:charset w:val="00"/>
    <w:family w:val="swiss"/>
    <w:pitch w:val="variable"/>
    <w:sig w:usb0="20000287" w:usb1="00000000" w:usb2="00000000" w:usb3="00000000" w:csb0="0000019F" w:csb1="00000000"/>
  </w:font>
  <w:font w:name="Microsoft YaHei UI">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08F443" w14:textId="77777777" w:rsidR="0030333A" w:rsidRDefault="0030333A">
    <w:pPr>
      <w:pStyle w:val="ad"/>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23D88" w14:textId="6E0FD941" w:rsidR="0030333A" w:rsidRDefault="0030333A">
    <w:pPr>
      <w:pStyle w:val="ad"/>
      <w:ind w:firstLineChars="0"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931D3" w14:textId="77777777" w:rsidR="0030333A" w:rsidRDefault="0030333A">
    <w:pPr>
      <w:pStyle w:val="ad"/>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CD822" w14:textId="4C0DB137" w:rsidR="00573211" w:rsidRDefault="00000000" w:rsidP="00724580">
    <w:pPr>
      <w:pStyle w:val="ad"/>
      <w:spacing w:line="240" w:lineRule="auto"/>
      <w:ind w:firstLineChars="0" w:firstLine="0"/>
      <w:jc w:val="center"/>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0233AC" w14:textId="77777777" w:rsidR="00D543E5" w:rsidRDefault="00D543E5">
      <w:pPr>
        <w:ind w:firstLine="560"/>
      </w:pPr>
      <w:r>
        <w:separator/>
      </w:r>
    </w:p>
  </w:footnote>
  <w:footnote w:type="continuationSeparator" w:id="0">
    <w:p w14:paraId="785C4BA8" w14:textId="77777777" w:rsidR="00D543E5" w:rsidRDefault="00D543E5">
      <w:pPr>
        <w:ind w:firstLine="560"/>
      </w:pPr>
      <w:r>
        <w:continuationSeparator/>
      </w:r>
    </w:p>
    <w:p w14:paraId="07CF6D23" w14:textId="77777777" w:rsidR="00D543E5" w:rsidRDefault="00D543E5">
      <w:pPr>
        <w:ind w:firstLine="560"/>
      </w:pPr>
    </w:p>
    <w:p w14:paraId="3B9A89FE" w14:textId="77777777" w:rsidR="00D543E5" w:rsidRDefault="00D543E5" w:rsidP="00942F55">
      <w:pPr>
        <w:ind w:firstLine="560"/>
      </w:pPr>
    </w:p>
    <w:p w14:paraId="32ACAA8B" w14:textId="77777777" w:rsidR="00D543E5" w:rsidRDefault="00D543E5" w:rsidP="00724580">
      <w:pPr>
        <w:ind w:firstLine="560"/>
      </w:pPr>
    </w:p>
    <w:p w14:paraId="25176519" w14:textId="77777777" w:rsidR="00D543E5" w:rsidRDefault="00D543E5" w:rsidP="00724580">
      <w:pPr>
        <w:ind w:firstLine="560"/>
      </w:pPr>
    </w:p>
    <w:p w14:paraId="0D8E3851" w14:textId="77777777" w:rsidR="00D543E5" w:rsidRDefault="00D543E5" w:rsidP="00724580">
      <w:pPr>
        <w:ind w:firstLine="560"/>
      </w:pPr>
    </w:p>
  </w:footnote>
  <w:footnote w:id="1">
    <w:p w14:paraId="4D081F43" w14:textId="77777777" w:rsidR="0030333A" w:rsidRDefault="00000000">
      <w:pPr>
        <w:pStyle w:val="af3"/>
        <w:ind w:firstLine="420"/>
      </w:pPr>
      <w:r>
        <w:rPr>
          <w:rStyle w:val="aff"/>
        </w:rPr>
        <w:t>[1]</w:t>
      </w:r>
      <w:r>
        <w:t xml:space="preserve"> </w:t>
      </w:r>
      <w:r>
        <w:rPr>
          <w:rFonts w:hint="eastAsia"/>
        </w:rPr>
        <w:t>《激进者》是希腊共产党中央委员会的机关报。——译注</w:t>
      </w:r>
    </w:p>
  </w:footnote>
  <w:footnote w:id="2">
    <w:p w14:paraId="22B192A0" w14:textId="1974B9FD" w:rsidR="00942F55" w:rsidRPr="00942F55" w:rsidRDefault="00942F55">
      <w:pPr>
        <w:pStyle w:val="af3"/>
        <w:ind w:firstLine="420"/>
      </w:pPr>
      <w:r>
        <w:rPr>
          <w:rStyle w:val="aff"/>
        </w:rPr>
        <w:t>[1]</w:t>
      </w:r>
      <w:r>
        <w:t xml:space="preserve"> </w:t>
      </w:r>
      <w:r>
        <w:rPr>
          <w:rFonts w:hint="eastAsia"/>
        </w:rPr>
        <w:t>成立于</w:t>
      </w:r>
      <w:r>
        <w:rPr>
          <w:rFonts w:hint="eastAsia"/>
        </w:rPr>
        <w:t>2020</w:t>
      </w:r>
      <w:r>
        <w:rPr>
          <w:rFonts w:hint="eastAsia"/>
        </w:rPr>
        <w:t>年</w:t>
      </w:r>
      <w:r>
        <w:rPr>
          <w:rFonts w:hint="eastAsia"/>
        </w:rPr>
        <w:t>11</w:t>
      </w:r>
      <w:r>
        <w:rPr>
          <w:rFonts w:hint="eastAsia"/>
        </w:rPr>
        <w:t>月，由印度超过</w:t>
      </w:r>
      <w:r>
        <w:rPr>
          <w:rFonts w:hint="eastAsia"/>
        </w:rPr>
        <w:t>40</w:t>
      </w:r>
      <w:r>
        <w:rPr>
          <w:rFonts w:hint="eastAsia"/>
        </w:rPr>
        <w:t>个农民联盟组成。——译注</w:t>
      </w:r>
    </w:p>
  </w:footnote>
  <w:footnote w:id="3">
    <w:p w14:paraId="6350A13D" w14:textId="76F29206" w:rsidR="00942F55" w:rsidRPr="00942F55" w:rsidRDefault="00942F55">
      <w:pPr>
        <w:pStyle w:val="af3"/>
        <w:ind w:firstLine="420"/>
      </w:pPr>
      <w:r>
        <w:rPr>
          <w:rStyle w:val="aff"/>
        </w:rPr>
        <w:t>[2]</w:t>
      </w:r>
      <w:r>
        <w:t xml:space="preserve"> </w:t>
      </w:r>
      <w:r w:rsidRPr="00942F55">
        <w:rPr>
          <w:rFonts w:hint="eastAsia"/>
        </w:rPr>
        <w:t>印度东部、中部、西部和南部的部落民，人口约</w:t>
      </w:r>
      <w:r w:rsidRPr="00942F55">
        <w:rPr>
          <w:rFonts w:hint="eastAsia"/>
        </w:rPr>
        <w:t>1.042</w:t>
      </w:r>
      <w:r w:rsidRPr="00942F55">
        <w:rPr>
          <w:rFonts w:hint="eastAsia"/>
        </w:rPr>
        <w:t>亿，约占全国人口的</w:t>
      </w:r>
      <w:r w:rsidRPr="00942F55">
        <w:rPr>
          <w:rFonts w:hint="eastAsia"/>
        </w:rPr>
        <w:t>8.6%</w:t>
      </w:r>
      <w:r w:rsidRPr="00942F55">
        <w:rPr>
          <w:rFonts w:hint="eastAsia"/>
        </w:rPr>
        <w:t>。——译注</w:t>
      </w:r>
    </w:p>
  </w:footnote>
  <w:footnote w:id="4">
    <w:p w14:paraId="2956B6AB" w14:textId="5804982D" w:rsidR="00942F55" w:rsidRDefault="00942F55">
      <w:pPr>
        <w:pStyle w:val="af3"/>
        <w:ind w:firstLine="420"/>
      </w:pPr>
      <w:r>
        <w:rPr>
          <w:rStyle w:val="aff"/>
        </w:rPr>
        <w:t>[3]</w:t>
      </w:r>
      <w:r>
        <w:t xml:space="preserve"> </w:t>
      </w:r>
      <w:r w:rsidRPr="00942F55">
        <w:rPr>
          <w:rFonts w:hint="eastAsia"/>
        </w:rPr>
        <w:t>南亚地区种姓制度的最低阶层，在印度约有</w:t>
      </w:r>
      <w:r w:rsidRPr="00942F55">
        <w:rPr>
          <w:rFonts w:hint="eastAsia"/>
        </w:rPr>
        <w:t>2.3</w:t>
      </w:r>
      <w:r w:rsidRPr="00942F55">
        <w:rPr>
          <w:rFonts w:hint="eastAsia"/>
        </w:rPr>
        <w:t>亿人。——译注</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0498AE" w14:textId="77777777" w:rsidR="0030333A" w:rsidRDefault="0030333A">
    <w:pPr>
      <w:pStyle w:val="af"/>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2F23B1" w14:textId="77777777" w:rsidR="0030333A" w:rsidRDefault="0030333A">
    <w:pPr>
      <w:pStyle w:val="af"/>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06800" w14:textId="77777777" w:rsidR="0030333A" w:rsidRDefault="0030333A">
    <w:pPr>
      <w:pStyle w:val="af"/>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2"/>
  <w:bordersDoNotSurroundHeader/>
  <w:bordersDoNotSurroundFooter/>
  <w:defaultTabStop w:val="420"/>
  <w:drawingGridHorizontalSpacing w:val="140"/>
  <w:drawingGridVerticalSpacing w:val="381"/>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MWIzN2Y2NWQ0MTgzNjdiZGNkMjk3NWYyYzBjNjkzZDIifQ=="/>
  </w:docVars>
  <w:rsids>
    <w:rsidRoot w:val="00C7144A"/>
    <w:rsid w:val="000029E7"/>
    <w:rsid w:val="0003546D"/>
    <w:rsid w:val="00051F50"/>
    <w:rsid w:val="000643E3"/>
    <w:rsid w:val="00066522"/>
    <w:rsid w:val="0008287D"/>
    <w:rsid w:val="00086075"/>
    <w:rsid w:val="000A5AF9"/>
    <w:rsid w:val="000B3D1F"/>
    <w:rsid w:val="000B7BF6"/>
    <w:rsid w:val="000C5058"/>
    <w:rsid w:val="000C7952"/>
    <w:rsid w:val="000D5CED"/>
    <w:rsid w:val="000E2FED"/>
    <w:rsid w:val="000E33A1"/>
    <w:rsid w:val="000E5586"/>
    <w:rsid w:val="000F5B70"/>
    <w:rsid w:val="00111A6B"/>
    <w:rsid w:val="0011663F"/>
    <w:rsid w:val="00135BC6"/>
    <w:rsid w:val="00146C1C"/>
    <w:rsid w:val="001474EA"/>
    <w:rsid w:val="00151B5B"/>
    <w:rsid w:val="00153835"/>
    <w:rsid w:val="001A055E"/>
    <w:rsid w:val="001C666B"/>
    <w:rsid w:val="001D43E1"/>
    <w:rsid w:val="001E4C8D"/>
    <w:rsid w:val="001F0B7A"/>
    <w:rsid w:val="001F6F90"/>
    <w:rsid w:val="0021342E"/>
    <w:rsid w:val="00246513"/>
    <w:rsid w:val="002575E2"/>
    <w:rsid w:val="002867CE"/>
    <w:rsid w:val="002A67D9"/>
    <w:rsid w:val="002C4F42"/>
    <w:rsid w:val="002F1B79"/>
    <w:rsid w:val="0030333A"/>
    <w:rsid w:val="00312B9C"/>
    <w:rsid w:val="00331E96"/>
    <w:rsid w:val="003A0501"/>
    <w:rsid w:val="003D2C81"/>
    <w:rsid w:val="00416DC4"/>
    <w:rsid w:val="0042137E"/>
    <w:rsid w:val="00445C54"/>
    <w:rsid w:val="004842B7"/>
    <w:rsid w:val="00494EC1"/>
    <w:rsid w:val="004F1232"/>
    <w:rsid w:val="00517EA5"/>
    <w:rsid w:val="005330F0"/>
    <w:rsid w:val="005363EB"/>
    <w:rsid w:val="00546B0C"/>
    <w:rsid w:val="00552751"/>
    <w:rsid w:val="00573211"/>
    <w:rsid w:val="00592EAB"/>
    <w:rsid w:val="005D70E5"/>
    <w:rsid w:val="005E2A32"/>
    <w:rsid w:val="00600D07"/>
    <w:rsid w:val="006206F0"/>
    <w:rsid w:val="0062177E"/>
    <w:rsid w:val="00643E5C"/>
    <w:rsid w:val="00680FB9"/>
    <w:rsid w:val="006955D0"/>
    <w:rsid w:val="006A7565"/>
    <w:rsid w:val="006D46FA"/>
    <w:rsid w:val="006D499D"/>
    <w:rsid w:val="00703943"/>
    <w:rsid w:val="00705B53"/>
    <w:rsid w:val="00724580"/>
    <w:rsid w:val="007278D1"/>
    <w:rsid w:val="007470A2"/>
    <w:rsid w:val="00794DCB"/>
    <w:rsid w:val="007A655B"/>
    <w:rsid w:val="007B0CB7"/>
    <w:rsid w:val="007B6257"/>
    <w:rsid w:val="007E4C90"/>
    <w:rsid w:val="008028FB"/>
    <w:rsid w:val="00811E19"/>
    <w:rsid w:val="0082593B"/>
    <w:rsid w:val="0087561B"/>
    <w:rsid w:val="0089056D"/>
    <w:rsid w:val="008B6C23"/>
    <w:rsid w:val="008D1A67"/>
    <w:rsid w:val="008D4E7E"/>
    <w:rsid w:val="008F218F"/>
    <w:rsid w:val="008F7150"/>
    <w:rsid w:val="00911F2D"/>
    <w:rsid w:val="00915C9F"/>
    <w:rsid w:val="00934F02"/>
    <w:rsid w:val="00942F55"/>
    <w:rsid w:val="00976986"/>
    <w:rsid w:val="00984B17"/>
    <w:rsid w:val="00984B21"/>
    <w:rsid w:val="009A0A91"/>
    <w:rsid w:val="009B2E64"/>
    <w:rsid w:val="009B5582"/>
    <w:rsid w:val="009D60B6"/>
    <w:rsid w:val="009F47B1"/>
    <w:rsid w:val="00A35DBF"/>
    <w:rsid w:val="00A430FB"/>
    <w:rsid w:val="00A555CB"/>
    <w:rsid w:val="00A719F3"/>
    <w:rsid w:val="00AC19B0"/>
    <w:rsid w:val="00B344CB"/>
    <w:rsid w:val="00B47846"/>
    <w:rsid w:val="00B715FB"/>
    <w:rsid w:val="00B83785"/>
    <w:rsid w:val="00BA32CA"/>
    <w:rsid w:val="00BB0040"/>
    <w:rsid w:val="00BB2BD9"/>
    <w:rsid w:val="00BB3B85"/>
    <w:rsid w:val="00BB6D7C"/>
    <w:rsid w:val="00BC1C08"/>
    <w:rsid w:val="00BD270E"/>
    <w:rsid w:val="00BF0128"/>
    <w:rsid w:val="00C07B1B"/>
    <w:rsid w:val="00C23B8E"/>
    <w:rsid w:val="00C31061"/>
    <w:rsid w:val="00C3496E"/>
    <w:rsid w:val="00C4392D"/>
    <w:rsid w:val="00C44E3D"/>
    <w:rsid w:val="00C540EE"/>
    <w:rsid w:val="00C7144A"/>
    <w:rsid w:val="00C94177"/>
    <w:rsid w:val="00CA1E71"/>
    <w:rsid w:val="00CB4473"/>
    <w:rsid w:val="00CB5AC4"/>
    <w:rsid w:val="00CD06B9"/>
    <w:rsid w:val="00CE0D13"/>
    <w:rsid w:val="00CF0F07"/>
    <w:rsid w:val="00D07EF4"/>
    <w:rsid w:val="00D23411"/>
    <w:rsid w:val="00D4006F"/>
    <w:rsid w:val="00D543E5"/>
    <w:rsid w:val="00D545C7"/>
    <w:rsid w:val="00D71EDF"/>
    <w:rsid w:val="00D77FFE"/>
    <w:rsid w:val="00DA206C"/>
    <w:rsid w:val="00DA2398"/>
    <w:rsid w:val="00DA3617"/>
    <w:rsid w:val="00DC26F7"/>
    <w:rsid w:val="00DC7A3C"/>
    <w:rsid w:val="00DF6093"/>
    <w:rsid w:val="00E31241"/>
    <w:rsid w:val="00E52C28"/>
    <w:rsid w:val="00E52E2A"/>
    <w:rsid w:val="00E53EAD"/>
    <w:rsid w:val="00E712FC"/>
    <w:rsid w:val="00E7278F"/>
    <w:rsid w:val="00E82E87"/>
    <w:rsid w:val="00E92EF9"/>
    <w:rsid w:val="00EA75DF"/>
    <w:rsid w:val="00EF6525"/>
    <w:rsid w:val="00F02F98"/>
    <w:rsid w:val="00F16C6A"/>
    <w:rsid w:val="00F43375"/>
    <w:rsid w:val="00F52302"/>
    <w:rsid w:val="00F70F02"/>
    <w:rsid w:val="00F712EE"/>
    <w:rsid w:val="00F80262"/>
    <w:rsid w:val="00F839CB"/>
    <w:rsid w:val="00FA6B06"/>
    <w:rsid w:val="00FD6184"/>
    <w:rsid w:val="00FE3AEC"/>
    <w:rsid w:val="02C75EC4"/>
    <w:rsid w:val="037C7496"/>
    <w:rsid w:val="0822685D"/>
    <w:rsid w:val="1B0A01F4"/>
    <w:rsid w:val="1DD96C59"/>
    <w:rsid w:val="278E7F57"/>
    <w:rsid w:val="3A1A0B34"/>
    <w:rsid w:val="3CE05CC9"/>
    <w:rsid w:val="3F305509"/>
    <w:rsid w:val="435E27D5"/>
    <w:rsid w:val="44222AED"/>
    <w:rsid w:val="476D407A"/>
    <w:rsid w:val="4FF00766"/>
    <w:rsid w:val="5A9B466B"/>
    <w:rsid w:val="5ACB589F"/>
    <w:rsid w:val="5B1B04E8"/>
    <w:rsid w:val="5BE16675"/>
    <w:rsid w:val="63C174FE"/>
    <w:rsid w:val="68D763DC"/>
    <w:rsid w:val="6A8C64C9"/>
    <w:rsid w:val="6D6E6F93"/>
    <w:rsid w:val="70CD3364"/>
    <w:rsid w:val="766D7AAF"/>
    <w:rsid w:val="7BCA58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D3B35B"/>
  <w15:docId w15:val="{6B268FCB-945D-4597-AAE4-32A0E80B1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spacing w:line="288" w:lineRule="auto"/>
      <w:ind w:firstLineChars="200" w:firstLine="723"/>
      <w:jc w:val="both"/>
    </w:pPr>
    <w:rPr>
      <w:rFonts w:ascii="Calibri" w:hAnsi="Calibri" w:cs="宋体"/>
      <w:kern w:val="2"/>
      <w:sz w:val="28"/>
      <w:szCs w:val="24"/>
    </w:rPr>
  </w:style>
  <w:style w:type="paragraph" w:styleId="1">
    <w:name w:val="heading 1"/>
    <w:basedOn w:val="a"/>
    <w:next w:val="a"/>
    <w:link w:val="10"/>
    <w:autoRedefine/>
    <w:uiPriority w:val="9"/>
    <w:qFormat/>
    <w:pPr>
      <w:keepNext/>
      <w:keepLines/>
      <w:spacing w:before="200" w:after="200" w:line="15" w:lineRule="auto"/>
      <w:ind w:firstLineChars="0" w:firstLine="0"/>
      <w:jc w:val="center"/>
      <w:outlineLvl w:val="0"/>
    </w:pPr>
    <w:rPr>
      <w:b/>
      <w:kern w:val="44"/>
      <w:sz w:val="36"/>
    </w:rPr>
  </w:style>
  <w:style w:type="paragraph" w:styleId="2">
    <w:name w:val="heading 2"/>
    <w:basedOn w:val="a"/>
    <w:next w:val="a"/>
    <w:link w:val="20"/>
    <w:autoRedefine/>
    <w:uiPriority w:val="9"/>
    <w:semiHidden/>
    <w:unhideWhenUsed/>
    <w:qFormat/>
    <w:pPr>
      <w:keepNext/>
      <w:keepLines/>
      <w:spacing w:before="260" w:after="260" w:line="413" w:lineRule="auto"/>
      <w:ind w:firstLineChars="0" w:firstLine="0"/>
      <w:jc w:val="center"/>
      <w:outlineLvl w:val="1"/>
    </w:pPr>
    <w:rPr>
      <w:rFonts w:ascii="Arial" w:eastAsia="黑体" w:hAnsi="Arial"/>
      <w:b/>
      <w:sz w:val="30"/>
    </w:rPr>
  </w:style>
  <w:style w:type="paragraph" w:styleId="3">
    <w:name w:val="heading 3"/>
    <w:basedOn w:val="a"/>
    <w:next w:val="a"/>
    <w:autoRedefine/>
    <w:uiPriority w:val="9"/>
    <w:semiHidden/>
    <w:unhideWhenUsed/>
    <w:qFormat/>
    <w:pPr>
      <w:keepNext/>
      <w:keepLines/>
      <w:spacing w:before="260" w:after="260"/>
      <w:ind w:firstLineChars="0" w:firstLine="0"/>
      <w:jc w:val="left"/>
      <w:outlineLvl w:val="2"/>
    </w:pPr>
    <w:rPr>
      <w:rFonts w:eastAsia="黑体"/>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autoRedefine/>
    <w:uiPriority w:val="99"/>
    <w:qFormat/>
    <w:rPr>
      <w:rFonts w:ascii="宋体"/>
      <w:sz w:val="18"/>
      <w:szCs w:val="18"/>
    </w:rPr>
  </w:style>
  <w:style w:type="paragraph" w:styleId="a5">
    <w:name w:val="annotation text"/>
    <w:basedOn w:val="a"/>
    <w:link w:val="a6"/>
    <w:autoRedefine/>
    <w:uiPriority w:val="99"/>
    <w:qFormat/>
    <w:pPr>
      <w:spacing w:line="240" w:lineRule="auto"/>
      <w:ind w:firstLineChars="0" w:firstLine="0"/>
      <w:jc w:val="left"/>
    </w:pPr>
    <w:rPr>
      <w:rFonts w:cs="Arial"/>
      <w:sz w:val="21"/>
      <w:szCs w:val="22"/>
    </w:rPr>
  </w:style>
  <w:style w:type="paragraph" w:styleId="a7">
    <w:name w:val="Date"/>
    <w:basedOn w:val="a"/>
    <w:next w:val="a"/>
    <w:link w:val="a8"/>
    <w:autoRedefine/>
    <w:uiPriority w:val="99"/>
    <w:qFormat/>
    <w:pPr>
      <w:ind w:leftChars="2500" w:left="100"/>
      <w:jc w:val="right"/>
    </w:pPr>
    <w:rPr>
      <w:rFonts w:eastAsia="仿宋"/>
      <w:sz w:val="24"/>
    </w:rPr>
  </w:style>
  <w:style w:type="paragraph" w:styleId="a9">
    <w:name w:val="endnote text"/>
    <w:basedOn w:val="a"/>
    <w:link w:val="aa"/>
    <w:autoRedefine/>
    <w:uiPriority w:val="99"/>
    <w:qFormat/>
    <w:pPr>
      <w:snapToGrid w:val="0"/>
      <w:jc w:val="left"/>
    </w:pPr>
  </w:style>
  <w:style w:type="paragraph" w:styleId="ab">
    <w:name w:val="Balloon Text"/>
    <w:basedOn w:val="a"/>
    <w:link w:val="ac"/>
    <w:autoRedefine/>
    <w:uiPriority w:val="99"/>
    <w:qFormat/>
    <w:pPr>
      <w:spacing w:line="240" w:lineRule="auto"/>
    </w:pPr>
    <w:rPr>
      <w:sz w:val="18"/>
      <w:szCs w:val="18"/>
    </w:rPr>
  </w:style>
  <w:style w:type="paragraph" w:styleId="ad">
    <w:name w:val="footer"/>
    <w:basedOn w:val="a"/>
    <w:link w:val="ae"/>
    <w:autoRedefine/>
    <w:uiPriority w:val="99"/>
    <w:qFormat/>
    <w:pPr>
      <w:tabs>
        <w:tab w:val="center" w:pos="4153"/>
        <w:tab w:val="right" w:pos="8306"/>
      </w:tabs>
      <w:snapToGrid w:val="0"/>
    </w:pPr>
    <w:rPr>
      <w:sz w:val="18"/>
    </w:rPr>
  </w:style>
  <w:style w:type="paragraph" w:styleId="af">
    <w:name w:val="header"/>
    <w:basedOn w:val="a"/>
    <w:link w:val="af0"/>
    <w:autoRedefine/>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TOC1">
    <w:name w:val="toc 1"/>
    <w:basedOn w:val="a"/>
    <w:next w:val="a"/>
    <w:autoRedefine/>
    <w:uiPriority w:val="39"/>
    <w:qFormat/>
    <w:pPr>
      <w:tabs>
        <w:tab w:val="right" w:leader="dot" w:pos="8148"/>
      </w:tabs>
      <w:ind w:leftChars="100" w:left="280" w:firstLineChars="0" w:firstLine="0"/>
    </w:pPr>
    <w:rPr>
      <w:rFonts w:ascii="黑体" w:eastAsia="黑体" w:hAnsi="黑体"/>
      <w:w w:val="80"/>
      <w:sz w:val="32"/>
      <w:szCs w:val="32"/>
    </w:rPr>
  </w:style>
  <w:style w:type="paragraph" w:styleId="af1">
    <w:name w:val="Subtitle"/>
    <w:basedOn w:val="a"/>
    <w:next w:val="a"/>
    <w:link w:val="af2"/>
    <w:autoRedefine/>
    <w:uiPriority w:val="11"/>
    <w:qFormat/>
    <w:pPr>
      <w:spacing w:before="240" w:after="60" w:line="312" w:lineRule="auto"/>
      <w:ind w:firstLineChars="0" w:firstLine="0"/>
      <w:jc w:val="center"/>
      <w:outlineLvl w:val="1"/>
    </w:pPr>
    <w:rPr>
      <w:rFonts w:ascii="Cambria" w:hAnsi="Cambria"/>
      <w:b/>
      <w:bCs/>
      <w:kern w:val="28"/>
      <w:sz w:val="32"/>
      <w:szCs w:val="32"/>
    </w:rPr>
  </w:style>
  <w:style w:type="paragraph" w:styleId="af3">
    <w:name w:val="footnote text"/>
    <w:basedOn w:val="a"/>
    <w:link w:val="af4"/>
    <w:autoRedefine/>
    <w:uiPriority w:val="99"/>
    <w:qFormat/>
    <w:pPr>
      <w:snapToGrid w:val="0"/>
    </w:pPr>
    <w:rPr>
      <w:sz w:val="21"/>
    </w:rPr>
  </w:style>
  <w:style w:type="paragraph" w:styleId="af5">
    <w:name w:val="Normal (Web)"/>
    <w:basedOn w:val="a"/>
    <w:autoRedefine/>
    <w:uiPriority w:val="99"/>
    <w:qFormat/>
    <w:pPr>
      <w:widowControl/>
      <w:spacing w:before="100" w:beforeAutospacing="1" w:after="100" w:afterAutospacing="1" w:line="240" w:lineRule="auto"/>
      <w:ind w:firstLineChars="0" w:firstLine="0"/>
      <w:jc w:val="left"/>
    </w:pPr>
    <w:rPr>
      <w:rFonts w:ascii="宋体" w:hAnsi="宋体"/>
      <w:kern w:val="0"/>
      <w:sz w:val="24"/>
    </w:rPr>
  </w:style>
  <w:style w:type="paragraph" w:styleId="af6">
    <w:name w:val="annotation subject"/>
    <w:basedOn w:val="a5"/>
    <w:next w:val="a5"/>
    <w:link w:val="af7"/>
    <w:autoRedefine/>
    <w:uiPriority w:val="99"/>
    <w:qFormat/>
    <w:pPr>
      <w:spacing w:line="288" w:lineRule="auto"/>
      <w:ind w:firstLineChars="200" w:firstLine="723"/>
    </w:pPr>
    <w:rPr>
      <w:rFonts w:cs="宋体"/>
      <w:b/>
      <w:bCs/>
      <w:sz w:val="28"/>
      <w:szCs w:val="24"/>
    </w:rPr>
  </w:style>
  <w:style w:type="table" w:styleId="af8">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0"/>
    <w:autoRedefine/>
    <w:uiPriority w:val="22"/>
    <w:qFormat/>
    <w:rPr>
      <w:b/>
      <w:bCs/>
    </w:rPr>
  </w:style>
  <w:style w:type="character" w:styleId="afa">
    <w:name w:val="endnote reference"/>
    <w:basedOn w:val="a0"/>
    <w:autoRedefine/>
    <w:uiPriority w:val="99"/>
    <w:qFormat/>
    <w:rPr>
      <w:vertAlign w:val="superscript"/>
    </w:rPr>
  </w:style>
  <w:style w:type="character" w:styleId="afb">
    <w:name w:val="FollowedHyperlink"/>
    <w:basedOn w:val="a0"/>
    <w:autoRedefine/>
    <w:uiPriority w:val="99"/>
    <w:qFormat/>
    <w:rPr>
      <w:color w:val="800080"/>
      <w:u w:val="single"/>
    </w:rPr>
  </w:style>
  <w:style w:type="character" w:styleId="afc">
    <w:name w:val="Emphasis"/>
    <w:basedOn w:val="a0"/>
    <w:autoRedefine/>
    <w:uiPriority w:val="20"/>
    <w:qFormat/>
    <w:rPr>
      <w:i/>
      <w:iCs/>
    </w:rPr>
  </w:style>
  <w:style w:type="character" w:styleId="afd">
    <w:name w:val="Hyperlink"/>
    <w:basedOn w:val="a0"/>
    <w:autoRedefine/>
    <w:uiPriority w:val="99"/>
    <w:qFormat/>
    <w:rPr>
      <w:rFonts w:ascii="Calibri" w:eastAsia="宋体" w:hAnsi="Calibri"/>
      <w:color w:val="000000"/>
      <w:u w:val="single"/>
    </w:rPr>
  </w:style>
  <w:style w:type="character" w:styleId="afe">
    <w:name w:val="annotation reference"/>
    <w:basedOn w:val="a0"/>
    <w:autoRedefine/>
    <w:uiPriority w:val="99"/>
    <w:qFormat/>
    <w:rPr>
      <w:sz w:val="21"/>
      <w:szCs w:val="21"/>
    </w:rPr>
  </w:style>
  <w:style w:type="character" w:styleId="aff">
    <w:name w:val="footnote reference"/>
    <w:basedOn w:val="a0"/>
    <w:autoRedefine/>
    <w:uiPriority w:val="99"/>
    <w:qFormat/>
    <w:rPr>
      <w:vertAlign w:val="superscript"/>
    </w:rPr>
  </w:style>
  <w:style w:type="paragraph" w:customStyle="1" w:styleId="aff0">
    <w:name w:val="编者按"/>
    <w:basedOn w:val="a"/>
    <w:autoRedefine/>
    <w:qFormat/>
    <w:rPr>
      <w:rFonts w:eastAsia="楷体"/>
      <w:sz w:val="24"/>
    </w:rPr>
  </w:style>
  <w:style w:type="character" w:customStyle="1" w:styleId="11">
    <w:name w:val="未处理的提及1"/>
    <w:basedOn w:val="a0"/>
    <w:autoRedefine/>
    <w:uiPriority w:val="99"/>
    <w:qFormat/>
    <w:rPr>
      <w:color w:val="605E5C"/>
      <w:shd w:val="clear" w:color="auto" w:fill="E1DFDD"/>
    </w:rPr>
  </w:style>
  <w:style w:type="character" w:customStyle="1" w:styleId="ae">
    <w:name w:val="页脚 字符"/>
    <w:basedOn w:val="a0"/>
    <w:link w:val="ad"/>
    <w:autoRedefine/>
    <w:uiPriority w:val="99"/>
    <w:qFormat/>
    <w:rPr>
      <w:rFonts w:eastAsia="宋体"/>
      <w:kern w:val="2"/>
      <w:sz w:val="18"/>
      <w:szCs w:val="24"/>
    </w:rPr>
  </w:style>
  <w:style w:type="character" w:customStyle="1" w:styleId="af4">
    <w:name w:val="脚注文本 字符"/>
    <w:basedOn w:val="a0"/>
    <w:link w:val="af3"/>
    <w:autoRedefine/>
    <w:uiPriority w:val="99"/>
    <w:qFormat/>
    <w:rPr>
      <w:rFonts w:ascii="Calibri" w:eastAsia="宋体" w:hAnsi="Calibri"/>
      <w:kern w:val="2"/>
      <w:sz w:val="21"/>
      <w:szCs w:val="24"/>
    </w:rPr>
  </w:style>
  <w:style w:type="character" w:customStyle="1" w:styleId="a8">
    <w:name w:val="日期 字符"/>
    <w:basedOn w:val="a0"/>
    <w:link w:val="a7"/>
    <w:autoRedefine/>
    <w:uiPriority w:val="99"/>
    <w:qFormat/>
    <w:rPr>
      <w:rFonts w:ascii="Calibri" w:eastAsia="仿宋" w:hAnsi="Calibri"/>
      <w:kern w:val="2"/>
      <w:sz w:val="24"/>
      <w:szCs w:val="24"/>
    </w:rPr>
  </w:style>
  <w:style w:type="paragraph" w:styleId="aff1">
    <w:name w:val="List Paragraph"/>
    <w:basedOn w:val="a"/>
    <w:autoRedefine/>
    <w:uiPriority w:val="99"/>
    <w:qFormat/>
    <w:pPr>
      <w:ind w:firstLine="420"/>
    </w:pPr>
  </w:style>
  <w:style w:type="character" w:customStyle="1" w:styleId="21">
    <w:name w:val="未处理的提及2"/>
    <w:basedOn w:val="a0"/>
    <w:autoRedefine/>
    <w:uiPriority w:val="99"/>
    <w:qFormat/>
    <w:rPr>
      <w:color w:val="605E5C"/>
      <w:shd w:val="clear" w:color="auto" w:fill="E1DFDD"/>
    </w:rPr>
  </w:style>
  <w:style w:type="character" w:customStyle="1" w:styleId="ac">
    <w:name w:val="批注框文本 字符"/>
    <w:basedOn w:val="a0"/>
    <w:link w:val="ab"/>
    <w:autoRedefine/>
    <w:uiPriority w:val="99"/>
    <w:qFormat/>
    <w:rPr>
      <w:rFonts w:eastAsia="宋体"/>
      <w:kern w:val="2"/>
      <w:sz w:val="18"/>
      <w:szCs w:val="18"/>
    </w:rPr>
  </w:style>
  <w:style w:type="paragraph" w:customStyle="1" w:styleId="aff2">
    <w:name w:val="署名"/>
    <w:basedOn w:val="a"/>
    <w:autoRedefine/>
    <w:qFormat/>
    <w:pPr>
      <w:jc w:val="right"/>
    </w:pPr>
    <w:rPr>
      <w:rFonts w:eastAsia="楷体"/>
      <w:sz w:val="18"/>
    </w:rPr>
  </w:style>
  <w:style w:type="paragraph" w:customStyle="1" w:styleId="aff3">
    <w:name w:val="图片"/>
    <w:basedOn w:val="a"/>
    <w:autoRedefine/>
    <w:qFormat/>
    <w:pPr>
      <w:ind w:firstLineChars="0" w:firstLine="0"/>
      <w:jc w:val="center"/>
    </w:pPr>
    <w:rPr>
      <w:rFonts w:eastAsia="楷体"/>
      <w:sz w:val="15"/>
    </w:rPr>
  </w:style>
  <w:style w:type="character" w:customStyle="1" w:styleId="10">
    <w:name w:val="标题 1 字符"/>
    <w:link w:val="1"/>
    <w:autoRedefine/>
    <w:uiPriority w:val="9"/>
    <w:qFormat/>
    <w:rPr>
      <w:rFonts w:eastAsia="宋体"/>
      <w:b/>
      <w:kern w:val="44"/>
      <w:sz w:val="36"/>
    </w:rPr>
  </w:style>
  <w:style w:type="character" w:customStyle="1" w:styleId="30">
    <w:name w:val="未处理的提及3"/>
    <w:basedOn w:val="a0"/>
    <w:autoRedefine/>
    <w:uiPriority w:val="99"/>
    <w:qFormat/>
    <w:rPr>
      <w:color w:val="605E5C"/>
      <w:shd w:val="clear" w:color="auto" w:fill="E1DFDD"/>
    </w:rPr>
  </w:style>
  <w:style w:type="character" w:customStyle="1" w:styleId="aa">
    <w:name w:val="尾注文本 字符"/>
    <w:basedOn w:val="a0"/>
    <w:link w:val="a9"/>
    <w:autoRedefine/>
    <w:uiPriority w:val="99"/>
    <w:qFormat/>
    <w:rPr>
      <w:rFonts w:eastAsia="宋体"/>
      <w:kern w:val="2"/>
      <w:sz w:val="28"/>
      <w:szCs w:val="24"/>
    </w:rPr>
  </w:style>
  <w:style w:type="character" w:customStyle="1" w:styleId="4">
    <w:name w:val="未处理的提及4"/>
    <w:basedOn w:val="a0"/>
    <w:autoRedefine/>
    <w:uiPriority w:val="99"/>
    <w:qFormat/>
    <w:rPr>
      <w:color w:val="605E5C"/>
      <w:shd w:val="clear" w:color="auto" w:fill="E1DFDD"/>
    </w:rPr>
  </w:style>
  <w:style w:type="character" w:customStyle="1" w:styleId="5">
    <w:name w:val="未处理的提及5"/>
    <w:basedOn w:val="a0"/>
    <w:autoRedefine/>
    <w:uiPriority w:val="99"/>
    <w:qFormat/>
    <w:rPr>
      <w:color w:val="605E5C"/>
      <w:shd w:val="clear" w:color="auto" w:fill="E1DFDD"/>
    </w:rPr>
  </w:style>
  <w:style w:type="character" w:customStyle="1" w:styleId="a6">
    <w:name w:val="批注文字 字符"/>
    <w:basedOn w:val="a0"/>
    <w:link w:val="a5"/>
    <w:autoRedefine/>
    <w:uiPriority w:val="99"/>
    <w:qFormat/>
    <w:rPr>
      <w:rFonts w:cs="Arial"/>
      <w:kern w:val="2"/>
      <w:sz w:val="21"/>
      <w:szCs w:val="22"/>
    </w:rPr>
  </w:style>
  <w:style w:type="character" w:customStyle="1" w:styleId="6">
    <w:name w:val="未处理的提及6"/>
    <w:basedOn w:val="a0"/>
    <w:autoRedefine/>
    <w:uiPriority w:val="99"/>
    <w:qFormat/>
    <w:rPr>
      <w:color w:val="605E5C"/>
      <w:shd w:val="clear" w:color="auto" w:fill="E1DFDD"/>
    </w:rPr>
  </w:style>
  <w:style w:type="character" w:customStyle="1" w:styleId="fontstyle01">
    <w:name w:val="fontstyle01"/>
    <w:basedOn w:val="a0"/>
    <w:autoRedefine/>
    <w:qFormat/>
    <w:rPr>
      <w:rFonts w:ascii="MinionPro-Regular" w:hAnsi="MinionPro-Regular" w:hint="default"/>
      <w:color w:val="CD171A"/>
      <w:sz w:val="60"/>
      <w:szCs w:val="60"/>
    </w:rPr>
  </w:style>
  <w:style w:type="character" w:customStyle="1" w:styleId="7">
    <w:name w:val="未处理的提及7"/>
    <w:basedOn w:val="a0"/>
    <w:autoRedefine/>
    <w:uiPriority w:val="99"/>
    <w:qFormat/>
    <w:rPr>
      <w:color w:val="605E5C"/>
      <w:shd w:val="clear" w:color="auto" w:fill="E1DFDD"/>
    </w:rPr>
  </w:style>
  <w:style w:type="character" w:customStyle="1" w:styleId="8">
    <w:name w:val="未处理的提及8"/>
    <w:basedOn w:val="a0"/>
    <w:autoRedefine/>
    <w:uiPriority w:val="99"/>
    <w:qFormat/>
    <w:rPr>
      <w:color w:val="605E5C"/>
      <w:shd w:val="clear" w:color="auto" w:fill="E1DFDD"/>
    </w:rPr>
  </w:style>
  <w:style w:type="character" w:customStyle="1" w:styleId="9">
    <w:name w:val="未处理的提及9"/>
    <w:basedOn w:val="a0"/>
    <w:autoRedefine/>
    <w:uiPriority w:val="99"/>
    <w:qFormat/>
    <w:rPr>
      <w:color w:val="605E5C"/>
      <w:shd w:val="clear" w:color="auto" w:fill="E1DFDD"/>
    </w:rPr>
  </w:style>
  <w:style w:type="character" w:customStyle="1" w:styleId="100">
    <w:name w:val="未处理的提及10"/>
    <w:basedOn w:val="a0"/>
    <w:autoRedefine/>
    <w:uiPriority w:val="99"/>
    <w:qFormat/>
    <w:rPr>
      <w:color w:val="605E5C"/>
      <w:shd w:val="clear" w:color="auto" w:fill="E1DFDD"/>
    </w:rPr>
  </w:style>
  <w:style w:type="character" w:customStyle="1" w:styleId="110">
    <w:name w:val="未处理的提及11"/>
    <w:basedOn w:val="a0"/>
    <w:autoRedefine/>
    <w:uiPriority w:val="99"/>
    <w:qFormat/>
    <w:rPr>
      <w:color w:val="605E5C"/>
      <w:shd w:val="clear" w:color="auto" w:fill="E1DFDD"/>
    </w:rPr>
  </w:style>
  <w:style w:type="character" w:customStyle="1" w:styleId="fontstyle21">
    <w:name w:val="fontstyle21"/>
    <w:basedOn w:val="a0"/>
    <w:autoRedefine/>
    <w:qFormat/>
    <w:rPr>
      <w:rFonts w:ascii="Calibri" w:hAnsi="Calibri" w:cs="Calibri" w:hint="default"/>
      <w:color w:val="000000"/>
      <w:sz w:val="22"/>
      <w:szCs w:val="22"/>
    </w:rPr>
  </w:style>
  <w:style w:type="character" w:customStyle="1" w:styleId="af2">
    <w:name w:val="副标题 字符"/>
    <w:basedOn w:val="a0"/>
    <w:link w:val="af1"/>
    <w:autoRedefine/>
    <w:uiPriority w:val="11"/>
    <w:qFormat/>
    <w:rPr>
      <w:rFonts w:ascii="Cambria" w:hAnsi="Cambria" w:cs="宋体"/>
      <w:b/>
      <w:bCs/>
      <w:kern w:val="28"/>
      <w:sz w:val="32"/>
      <w:szCs w:val="32"/>
    </w:rPr>
  </w:style>
  <w:style w:type="paragraph" w:customStyle="1" w:styleId="12">
    <w:name w:val="修订1"/>
    <w:autoRedefine/>
    <w:uiPriority w:val="99"/>
    <w:qFormat/>
    <w:rPr>
      <w:rFonts w:ascii="Calibri" w:hAnsi="Calibri" w:cs="宋体"/>
      <w:kern w:val="2"/>
      <w:sz w:val="21"/>
      <w:szCs w:val="22"/>
    </w:rPr>
  </w:style>
  <w:style w:type="character" w:customStyle="1" w:styleId="120">
    <w:name w:val="未处理的提及12"/>
    <w:basedOn w:val="a0"/>
    <w:autoRedefine/>
    <w:uiPriority w:val="99"/>
    <w:qFormat/>
    <w:rPr>
      <w:color w:val="605E5C"/>
      <w:shd w:val="clear" w:color="auto" w:fill="E1DFDD"/>
    </w:rPr>
  </w:style>
  <w:style w:type="character" w:customStyle="1" w:styleId="13">
    <w:name w:val="未处理的提及13"/>
    <w:basedOn w:val="a0"/>
    <w:autoRedefine/>
    <w:uiPriority w:val="99"/>
    <w:qFormat/>
    <w:rPr>
      <w:color w:val="605E5C"/>
      <w:shd w:val="clear" w:color="auto" w:fill="E1DFDD"/>
    </w:rPr>
  </w:style>
  <w:style w:type="character" w:customStyle="1" w:styleId="14">
    <w:name w:val="未处理的提及14"/>
    <w:basedOn w:val="a0"/>
    <w:autoRedefine/>
    <w:uiPriority w:val="99"/>
    <w:qFormat/>
    <w:rPr>
      <w:color w:val="605E5C"/>
      <w:shd w:val="clear" w:color="auto" w:fill="E1DFDD"/>
    </w:rPr>
  </w:style>
  <w:style w:type="character" w:customStyle="1" w:styleId="15">
    <w:name w:val="未处理的提及15"/>
    <w:basedOn w:val="a0"/>
    <w:autoRedefine/>
    <w:uiPriority w:val="99"/>
    <w:qFormat/>
    <w:rPr>
      <w:color w:val="605E5C"/>
      <w:shd w:val="clear" w:color="auto" w:fill="E1DFDD"/>
    </w:rPr>
  </w:style>
  <w:style w:type="character" w:customStyle="1" w:styleId="16">
    <w:name w:val="未处理的提及16"/>
    <w:basedOn w:val="a0"/>
    <w:autoRedefine/>
    <w:uiPriority w:val="99"/>
    <w:qFormat/>
    <w:rPr>
      <w:color w:val="605E5C"/>
      <w:shd w:val="clear" w:color="auto" w:fill="E1DFDD"/>
    </w:rPr>
  </w:style>
  <w:style w:type="character" w:customStyle="1" w:styleId="20">
    <w:name w:val="标题 2 字符"/>
    <w:basedOn w:val="a0"/>
    <w:link w:val="2"/>
    <w:autoRedefine/>
    <w:uiPriority w:val="9"/>
    <w:qFormat/>
    <w:rPr>
      <w:rFonts w:ascii="Arial" w:eastAsia="黑体" w:hAnsi="Arial"/>
      <w:b/>
      <w:kern w:val="2"/>
      <w:sz w:val="30"/>
      <w:szCs w:val="24"/>
    </w:rPr>
  </w:style>
  <w:style w:type="character" w:customStyle="1" w:styleId="af0">
    <w:name w:val="页眉 字符"/>
    <w:basedOn w:val="a0"/>
    <w:link w:val="af"/>
    <w:autoRedefine/>
    <w:uiPriority w:val="99"/>
    <w:qFormat/>
    <w:rPr>
      <w:kern w:val="2"/>
      <w:sz w:val="18"/>
      <w:szCs w:val="24"/>
    </w:rPr>
  </w:style>
  <w:style w:type="character" w:customStyle="1" w:styleId="17">
    <w:name w:val="未处理的提及17"/>
    <w:basedOn w:val="a0"/>
    <w:autoRedefine/>
    <w:uiPriority w:val="99"/>
    <w:qFormat/>
    <w:rPr>
      <w:color w:val="605E5C"/>
      <w:shd w:val="clear" w:color="auto" w:fill="E1DFDD"/>
    </w:rPr>
  </w:style>
  <w:style w:type="character" w:customStyle="1" w:styleId="18">
    <w:name w:val="未处理的提及18"/>
    <w:basedOn w:val="a0"/>
    <w:autoRedefine/>
    <w:uiPriority w:val="99"/>
    <w:qFormat/>
    <w:rPr>
      <w:color w:val="605E5C"/>
      <w:shd w:val="clear" w:color="auto" w:fill="E1DFDD"/>
    </w:rPr>
  </w:style>
  <w:style w:type="character" w:customStyle="1" w:styleId="19">
    <w:name w:val="未处理的提及19"/>
    <w:basedOn w:val="a0"/>
    <w:autoRedefine/>
    <w:uiPriority w:val="99"/>
    <w:qFormat/>
    <w:rPr>
      <w:color w:val="605E5C"/>
      <w:shd w:val="clear" w:color="auto" w:fill="E1DFDD"/>
    </w:rPr>
  </w:style>
  <w:style w:type="character" w:customStyle="1" w:styleId="200">
    <w:name w:val="未处理的提及20"/>
    <w:basedOn w:val="a0"/>
    <w:autoRedefine/>
    <w:uiPriority w:val="99"/>
    <w:qFormat/>
    <w:rPr>
      <w:color w:val="605E5C"/>
      <w:shd w:val="clear" w:color="auto" w:fill="E1DFDD"/>
    </w:rPr>
  </w:style>
  <w:style w:type="character" w:customStyle="1" w:styleId="210">
    <w:name w:val="未处理的提及21"/>
    <w:basedOn w:val="a0"/>
    <w:autoRedefine/>
    <w:uiPriority w:val="99"/>
    <w:qFormat/>
    <w:rPr>
      <w:color w:val="605E5C"/>
      <w:shd w:val="clear" w:color="auto" w:fill="E1DFDD"/>
    </w:rPr>
  </w:style>
  <w:style w:type="character" w:customStyle="1" w:styleId="22">
    <w:name w:val="未处理的提及22"/>
    <w:basedOn w:val="a0"/>
    <w:autoRedefine/>
    <w:uiPriority w:val="99"/>
    <w:qFormat/>
    <w:rPr>
      <w:color w:val="605E5C"/>
      <w:shd w:val="clear" w:color="auto" w:fill="E1DFDD"/>
    </w:rPr>
  </w:style>
  <w:style w:type="character" w:customStyle="1" w:styleId="23">
    <w:name w:val="未处理的提及23"/>
    <w:basedOn w:val="a0"/>
    <w:autoRedefine/>
    <w:uiPriority w:val="99"/>
    <w:qFormat/>
    <w:rPr>
      <w:color w:val="605E5C"/>
      <w:shd w:val="clear" w:color="auto" w:fill="E1DFDD"/>
    </w:rPr>
  </w:style>
  <w:style w:type="character" w:customStyle="1" w:styleId="24">
    <w:name w:val="未处理的提及24"/>
    <w:basedOn w:val="a0"/>
    <w:autoRedefine/>
    <w:uiPriority w:val="99"/>
    <w:qFormat/>
    <w:rPr>
      <w:color w:val="605E5C"/>
      <w:shd w:val="clear" w:color="auto" w:fill="E1DFDD"/>
    </w:rPr>
  </w:style>
  <w:style w:type="character" w:customStyle="1" w:styleId="25">
    <w:name w:val="未处理的提及25"/>
    <w:basedOn w:val="a0"/>
    <w:autoRedefine/>
    <w:uiPriority w:val="99"/>
    <w:qFormat/>
    <w:rPr>
      <w:color w:val="605E5C"/>
      <w:shd w:val="clear" w:color="auto" w:fill="E1DFDD"/>
    </w:rPr>
  </w:style>
  <w:style w:type="character" w:customStyle="1" w:styleId="af7">
    <w:name w:val="批注主题 字符"/>
    <w:basedOn w:val="a6"/>
    <w:link w:val="af6"/>
    <w:autoRedefine/>
    <w:uiPriority w:val="99"/>
    <w:qFormat/>
    <w:rPr>
      <w:rFonts w:cs="Arial"/>
      <w:b/>
      <w:bCs/>
      <w:kern w:val="2"/>
      <w:sz w:val="28"/>
      <w:szCs w:val="24"/>
    </w:rPr>
  </w:style>
  <w:style w:type="character" w:customStyle="1" w:styleId="26">
    <w:name w:val="未处理的提及26"/>
    <w:basedOn w:val="a0"/>
    <w:autoRedefine/>
    <w:uiPriority w:val="99"/>
    <w:qFormat/>
    <w:rPr>
      <w:color w:val="605E5C"/>
      <w:shd w:val="clear" w:color="auto" w:fill="E1DFDD"/>
    </w:rPr>
  </w:style>
  <w:style w:type="character" w:customStyle="1" w:styleId="a4">
    <w:name w:val="文档结构图 字符"/>
    <w:basedOn w:val="a0"/>
    <w:link w:val="a3"/>
    <w:autoRedefine/>
    <w:uiPriority w:val="99"/>
    <w:qFormat/>
    <w:rPr>
      <w:rFonts w:ascii="宋体"/>
      <w:kern w:val="2"/>
      <w:sz w:val="18"/>
      <w:szCs w:val="18"/>
    </w:rPr>
  </w:style>
  <w:style w:type="character" w:customStyle="1" w:styleId="27">
    <w:name w:val="未处理的提及27"/>
    <w:basedOn w:val="a0"/>
    <w:autoRedefine/>
    <w:uiPriority w:val="99"/>
    <w:qFormat/>
    <w:rPr>
      <w:color w:val="605E5C"/>
      <w:shd w:val="clear" w:color="auto" w:fill="E1DFDD"/>
    </w:rPr>
  </w:style>
  <w:style w:type="character" w:customStyle="1" w:styleId="28">
    <w:name w:val="未处理的提及28"/>
    <w:basedOn w:val="a0"/>
    <w:autoRedefine/>
    <w:uiPriority w:val="99"/>
    <w:qFormat/>
    <w:rPr>
      <w:color w:val="605E5C"/>
      <w:shd w:val="clear" w:color="auto" w:fill="E1DFDD"/>
    </w:rPr>
  </w:style>
  <w:style w:type="character" w:customStyle="1" w:styleId="29">
    <w:name w:val="未处理的提及29"/>
    <w:basedOn w:val="a0"/>
    <w:autoRedefine/>
    <w:uiPriority w:val="99"/>
    <w:semiHidden/>
    <w:unhideWhenUsed/>
    <w:qFormat/>
    <w:rPr>
      <w:color w:val="605E5C"/>
      <w:shd w:val="clear" w:color="auto" w:fill="E1DFDD"/>
    </w:rPr>
  </w:style>
  <w:style w:type="paragraph" w:styleId="aff4">
    <w:name w:val="Revision"/>
    <w:hidden/>
    <w:uiPriority w:val="99"/>
    <w:unhideWhenUsed/>
    <w:rsid w:val="00BC1C08"/>
    <w:rPr>
      <w:rFonts w:ascii="Calibri" w:hAnsi="Calibri" w:cs="宋体"/>
      <w:kern w:val="2"/>
      <w:sz w:val="28"/>
      <w:szCs w:val="24"/>
    </w:rPr>
  </w:style>
  <w:style w:type="character" w:styleId="aff5">
    <w:name w:val="Unresolved Mention"/>
    <w:basedOn w:val="a0"/>
    <w:uiPriority w:val="99"/>
    <w:semiHidden/>
    <w:unhideWhenUsed/>
    <w:rsid w:val="00546B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hyperlink" Target="https://peoplesdispatch.org/2022/10/08/a-movement-to-expose-role-of-big-tech-companies-in-promoting-israeli-occupation-and-apartheid/" TargetMode="External"/><Relationship Id="rId3" Type="http://schemas.openxmlformats.org/officeDocument/2006/relationships/settings" Target="settings.xml"/><Relationship Id="rId21" Type="http://schemas.openxmlformats.org/officeDocument/2006/relationships/image" Target="media/image6.jpeg"/><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yperlink" Target="https://peoplesdispatch.org/2024/03/12/google-fires-engineer-for-standing-up-for-palestine/"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4.xml"/><Relationship Id="rId10" Type="http://schemas.openxmlformats.org/officeDocument/2006/relationships/header" Target="header1.xml"/><Relationship Id="rId19"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s://cloud.seatable.cn/dtable/forms/ff203a21-e739-4321-bb63-3d9665873695/" TargetMode="External"/><Relationship Id="rId14" Type="http://schemas.openxmlformats.org/officeDocument/2006/relationships/header" Target="header3.xml"/><Relationship Id="rId22" Type="http://schemas.openxmlformats.org/officeDocument/2006/relationships/hyperlink" Target="https://icspwindia.wordpress.com/2024/04/03/communist-party-of-india-maoist-expresses-its-solidarity-to-the-ongoing-farmers-mov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F8A9D-265C-43C8-9CE1-D4B775434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6002</Words>
  <Characters>6963</Characters>
  <Application>Microsoft Office Word</Application>
  <DocSecurity>0</DocSecurity>
  <Lines>316</Lines>
  <Paragraphs>129</Paragraphs>
  <ScaleCrop>false</ScaleCrop>
  <Company>china</Company>
  <LinksUpToDate>false</LinksUpToDate>
  <CharactersWithSpaces>12836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13262</dc:creator>
  <cp:lastModifiedBy>wangbin</cp:lastModifiedBy>
  <cp:revision>1061</cp:revision>
  <cp:lastPrinted>2024-05-25T02:28:00Z</cp:lastPrinted>
  <dcterms:created xsi:type="dcterms:W3CDTF">2022-02-02T11:50:00Z</dcterms:created>
  <dcterms:modified xsi:type="dcterms:W3CDTF">2024-05-25T02:30:00Z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cbd615f2dfed4ddc8aaaf1b6eac1bc93_23</vt:lpwstr>
  </property>
</Properties>
</file>