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left="1120" w:hanging="1120" w:hangingChars="350"/>
        <w:jc w:val="left"/>
        <w:rPr>
          <w:rFonts w:ascii="黑体" w:hAnsi="黑体" w:eastAsia="黑体"/>
          <w:sz w:val="32"/>
          <w:szCs w:val="32"/>
        </w:rPr>
      </w:pPr>
    </w:p>
    <w:p>
      <w:pPr>
        <w:widowControl/>
        <w:ind w:firstLine="0" w:firstLineChars="0"/>
        <w:jc w:val="center"/>
        <w:rPr>
          <w:rFonts w:ascii="黑体" w:hAnsi="黑体" w:eastAsia="黑体"/>
          <w:szCs w:val="28"/>
        </w:rPr>
      </w:pPr>
      <w:r>
        <w:rPr>
          <w:rFonts w:ascii="黑体" w:hAnsi="黑体" w:eastAsia="黑体"/>
          <w:szCs w:val="28"/>
        </w:rPr>
        <w:drawing>
          <wp:inline distT="0" distB="0" distL="0" distR="0">
            <wp:extent cx="1079500" cy="935990"/>
            <wp:effectExtent l="0" t="0" r="0" b="0"/>
            <wp:docPr id="10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图片 1"/>
                    <pic:cNvPicPr>
                      <a:picLocks noChangeAspect="1"/>
                    </pic:cNvPicPr>
                  </pic:nvPicPr>
                  <pic:blipFill>
                    <a:blip r:embed="rId13" cstate="print"/>
                    <a:srcRect/>
                    <a:stretch>
                      <a:fillRect/>
                    </a:stretch>
                  </pic:blipFill>
                  <pic:spPr>
                    <a:xfrm>
                      <a:off x="0" y="0"/>
                      <a:ext cx="1080000" cy="936000"/>
                    </a:xfrm>
                    <a:prstGeom prst="rect">
                      <a:avLst/>
                    </a:prstGeom>
                  </pic:spPr>
                </pic:pic>
              </a:graphicData>
            </a:graphic>
          </wp:inline>
        </w:drawing>
      </w:r>
    </w:p>
    <w:p>
      <w:pPr>
        <w:widowControl/>
        <w:spacing w:before="120" w:line="400" w:lineRule="exact"/>
        <w:ind w:firstLine="0" w:firstLineChars="0"/>
        <w:jc w:val="center"/>
        <w:rPr>
          <w:rFonts w:ascii="MS Reference Sans Serif" w:hAnsi="MS Reference Sans Serif" w:eastAsia="Microsoft YaHei UI" w:cs="Times New Roman"/>
          <w:color w:val="FFFFFF"/>
          <w:sz w:val="32"/>
          <w:szCs w:val="32"/>
        </w:rPr>
      </w:pPr>
      <w:r>
        <w:rPr>
          <w:rFonts w:ascii="MS Reference Sans Serif" w:hAnsi="MS Reference Sans Serif" w:eastAsia="Microsoft YaHei UI" w:cs="Times New Roman"/>
          <w:color w:val="FFFFFF"/>
          <w:sz w:val="32"/>
          <w:szCs w:val="32"/>
          <w:highlight w:val="red"/>
        </w:rPr>
        <w:t>International Red Newsletter</w:t>
      </w:r>
    </w:p>
    <w:p>
      <w:pPr>
        <w:widowControl/>
        <w:ind w:left="1120" w:hanging="1120" w:hangingChars="350"/>
        <w:jc w:val="left"/>
        <w:rPr>
          <w:rFonts w:ascii="黑体" w:hAnsi="黑体" w:eastAsia="黑体"/>
          <w:sz w:val="32"/>
          <w:szCs w:val="32"/>
        </w:rPr>
      </w:pPr>
    </w:p>
    <w:p>
      <w:pPr>
        <w:pStyle w:val="12"/>
        <w:tabs>
          <w:tab w:val="right" w:leader="dot" w:pos="8158"/>
          <w:tab w:val="clear" w:pos="8148"/>
        </w:tabs>
        <w:rPr>
          <w:w w:val="100"/>
          <w:sz w:val="32"/>
        </w:rPr>
      </w:pPr>
      <w:r>
        <w:rPr>
          <w:w w:val="100"/>
          <w:sz w:val="32"/>
        </w:rPr>
        <w:fldChar w:fldCharType="begin"/>
      </w:r>
      <w:r>
        <w:rPr>
          <w:w w:val="100"/>
          <w:sz w:val="32"/>
        </w:rPr>
        <w:instrText xml:space="preserve"> TOC \o "1-3" \h \z \u </w:instrText>
      </w:r>
      <w:r>
        <w:rPr>
          <w:w w:val="100"/>
          <w:sz w:val="32"/>
        </w:rPr>
        <w:fldChar w:fldCharType="separate"/>
      </w:r>
      <w:r>
        <w:rPr>
          <w:w w:val="100"/>
          <w:sz w:val="32"/>
        </w:rPr>
        <w:fldChar w:fldCharType="begin"/>
      </w:r>
      <w:r>
        <w:rPr>
          <w:w w:val="100"/>
          <w:sz w:val="32"/>
        </w:rPr>
        <w:instrText xml:space="preserve"> HYPERLINK \l _Toc29911 </w:instrText>
      </w:r>
      <w:r>
        <w:rPr>
          <w:w w:val="100"/>
          <w:sz w:val="32"/>
        </w:rPr>
        <w:fldChar w:fldCharType="separate"/>
      </w:r>
      <w:r>
        <w:rPr>
          <w:rFonts w:hint="eastAsia" w:ascii="黑体" w:hAnsi="黑体" w:eastAsia="黑体"/>
          <w:w w:val="100"/>
          <w:sz w:val="32"/>
          <w:szCs w:val="36"/>
        </w:rPr>
        <w:t>巴勒斯坦工会呼吁美国劳工采取实际行动</w:t>
      </w:r>
      <w:r>
        <w:rPr>
          <w:w w:val="100"/>
          <w:sz w:val="32"/>
        </w:rPr>
        <w:tab/>
      </w:r>
      <w:r>
        <w:rPr>
          <w:w w:val="100"/>
          <w:sz w:val="32"/>
        </w:rPr>
        <w:fldChar w:fldCharType="begin"/>
      </w:r>
      <w:r>
        <w:rPr>
          <w:w w:val="100"/>
          <w:sz w:val="32"/>
        </w:rPr>
        <w:instrText xml:space="preserve"> PAGEREF _Toc29911 \h </w:instrText>
      </w:r>
      <w:r>
        <w:rPr>
          <w:w w:val="100"/>
          <w:sz w:val="32"/>
        </w:rPr>
        <w:fldChar w:fldCharType="separate"/>
      </w:r>
      <w:r>
        <w:rPr>
          <w:w w:val="100"/>
          <w:sz w:val="32"/>
        </w:rPr>
        <w:t>1</w:t>
      </w:r>
      <w:r>
        <w:rPr>
          <w:w w:val="100"/>
          <w:sz w:val="32"/>
        </w:rPr>
        <w:fldChar w:fldCharType="end"/>
      </w:r>
      <w:r>
        <w:rPr>
          <w:w w:val="100"/>
          <w:sz w:val="32"/>
        </w:rPr>
        <w:fldChar w:fldCharType="end"/>
      </w:r>
    </w:p>
    <w:p>
      <w:pPr>
        <w:pStyle w:val="12"/>
        <w:tabs>
          <w:tab w:val="right" w:leader="dot" w:pos="8158"/>
          <w:tab w:val="clear" w:pos="8148"/>
        </w:tabs>
        <w:rPr>
          <w:w w:val="100"/>
          <w:sz w:val="32"/>
        </w:rPr>
      </w:pPr>
      <w:r>
        <w:rPr>
          <w:w w:val="100"/>
          <w:sz w:val="32"/>
        </w:rPr>
        <w:fldChar w:fldCharType="begin"/>
      </w:r>
      <w:r>
        <w:rPr>
          <w:w w:val="100"/>
          <w:sz w:val="32"/>
        </w:rPr>
        <w:instrText xml:space="preserve"> HYPERLINK \l _Toc31517 </w:instrText>
      </w:r>
      <w:r>
        <w:rPr>
          <w:w w:val="100"/>
          <w:sz w:val="32"/>
        </w:rPr>
        <w:fldChar w:fldCharType="separate"/>
      </w:r>
      <w:r>
        <w:rPr>
          <w:rFonts w:hint="eastAsia" w:ascii="黑体" w:hAnsi="黑体" w:eastAsia="黑体"/>
          <w:w w:val="100"/>
          <w:sz w:val="32"/>
          <w:szCs w:val="36"/>
        </w:rPr>
        <w:t>葡萄牙共产党关于2024年议会选举结果的声明</w:t>
      </w:r>
      <w:r>
        <w:rPr>
          <w:w w:val="100"/>
          <w:sz w:val="32"/>
        </w:rPr>
        <w:tab/>
      </w:r>
      <w:r>
        <w:rPr>
          <w:w w:val="100"/>
          <w:sz w:val="32"/>
        </w:rPr>
        <w:fldChar w:fldCharType="begin"/>
      </w:r>
      <w:r>
        <w:rPr>
          <w:w w:val="100"/>
          <w:sz w:val="32"/>
        </w:rPr>
        <w:instrText xml:space="preserve"> PAGEREF _Toc31517 \h </w:instrText>
      </w:r>
      <w:r>
        <w:rPr>
          <w:w w:val="100"/>
          <w:sz w:val="32"/>
        </w:rPr>
        <w:fldChar w:fldCharType="separate"/>
      </w:r>
      <w:r>
        <w:rPr>
          <w:w w:val="100"/>
          <w:sz w:val="32"/>
        </w:rPr>
        <w:t>9</w:t>
      </w:r>
      <w:r>
        <w:rPr>
          <w:w w:val="100"/>
          <w:sz w:val="32"/>
        </w:rPr>
        <w:fldChar w:fldCharType="end"/>
      </w:r>
      <w:r>
        <w:rPr>
          <w:w w:val="100"/>
          <w:sz w:val="32"/>
        </w:rPr>
        <w:fldChar w:fldCharType="end"/>
      </w:r>
    </w:p>
    <w:p>
      <w:pPr>
        <w:pStyle w:val="12"/>
        <w:tabs>
          <w:tab w:val="right" w:leader="dot" w:pos="8158"/>
          <w:tab w:val="clear" w:pos="8148"/>
        </w:tabs>
        <w:rPr>
          <w:w w:val="100"/>
          <w:sz w:val="32"/>
        </w:rPr>
      </w:pPr>
      <w:r>
        <w:rPr>
          <w:w w:val="100"/>
          <w:sz w:val="32"/>
        </w:rPr>
        <w:fldChar w:fldCharType="begin"/>
      </w:r>
      <w:r>
        <w:rPr>
          <w:w w:val="100"/>
          <w:sz w:val="32"/>
        </w:rPr>
        <w:instrText xml:space="preserve"> HYPERLINK \l _Toc5645 </w:instrText>
      </w:r>
      <w:r>
        <w:rPr>
          <w:w w:val="100"/>
          <w:sz w:val="32"/>
        </w:rPr>
        <w:fldChar w:fldCharType="separate"/>
      </w:r>
      <w:r>
        <w:rPr>
          <w:rFonts w:hint="eastAsia" w:ascii="黑体" w:hAnsi="黑体" w:eastAsia="黑体"/>
          <w:w w:val="100"/>
          <w:sz w:val="32"/>
          <w:szCs w:val="36"/>
        </w:rPr>
        <w:t>对葡萄牙共产党2024年大选失利的评论</w:t>
      </w:r>
      <w:r>
        <w:rPr>
          <w:w w:val="100"/>
          <w:sz w:val="32"/>
        </w:rPr>
        <w:tab/>
      </w:r>
      <w:r>
        <w:rPr>
          <w:w w:val="100"/>
          <w:sz w:val="32"/>
        </w:rPr>
        <w:fldChar w:fldCharType="begin"/>
      </w:r>
      <w:r>
        <w:rPr>
          <w:w w:val="100"/>
          <w:sz w:val="32"/>
        </w:rPr>
        <w:instrText xml:space="preserve"> PAGEREF _Toc5645 \h </w:instrText>
      </w:r>
      <w:r>
        <w:rPr>
          <w:w w:val="100"/>
          <w:sz w:val="32"/>
        </w:rPr>
        <w:fldChar w:fldCharType="separate"/>
      </w:r>
      <w:r>
        <w:rPr>
          <w:w w:val="100"/>
          <w:sz w:val="32"/>
        </w:rPr>
        <w:t>13</w:t>
      </w:r>
      <w:r>
        <w:rPr>
          <w:w w:val="100"/>
          <w:sz w:val="32"/>
        </w:rPr>
        <w:fldChar w:fldCharType="end"/>
      </w:r>
      <w:r>
        <w:rPr>
          <w:w w:val="100"/>
          <w:sz w:val="32"/>
        </w:rPr>
        <w:fldChar w:fldCharType="end"/>
      </w:r>
    </w:p>
    <w:p>
      <w:pPr>
        <w:pStyle w:val="12"/>
        <w:tabs>
          <w:tab w:val="right" w:leader="dot" w:pos="8158"/>
          <w:tab w:val="clear" w:pos="8148"/>
        </w:tabs>
        <w:rPr>
          <w:w w:val="100"/>
          <w:sz w:val="32"/>
        </w:rPr>
      </w:pPr>
      <w:r>
        <w:rPr>
          <w:w w:val="100"/>
          <w:sz w:val="32"/>
        </w:rPr>
        <w:fldChar w:fldCharType="begin"/>
      </w:r>
      <w:r>
        <w:rPr>
          <w:w w:val="100"/>
          <w:sz w:val="32"/>
        </w:rPr>
        <w:instrText xml:space="preserve"> HYPERLINK \l _Toc20771 </w:instrText>
      </w:r>
      <w:r>
        <w:rPr>
          <w:w w:val="100"/>
          <w:sz w:val="32"/>
        </w:rPr>
        <w:fldChar w:fldCharType="separate"/>
      </w:r>
      <w:r>
        <w:rPr>
          <w:rFonts w:hint="eastAsia" w:ascii="黑体" w:hAnsi="黑体" w:eastAsia="黑体"/>
          <w:w w:val="100"/>
          <w:sz w:val="32"/>
          <w:szCs w:val="36"/>
        </w:rPr>
        <w:t>共产党参加资产阶级政府是极其错误的战略</w:t>
      </w:r>
      <w:r>
        <w:rPr>
          <w:w w:val="100"/>
          <w:sz w:val="32"/>
        </w:rPr>
        <w:tab/>
      </w:r>
      <w:r>
        <w:rPr>
          <w:w w:val="100"/>
          <w:sz w:val="32"/>
        </w:rPr>
        <w:fldChar w:fldCharType="begin"/>
      </w:r>
      <w:r>
        <w:rPr>
          <w:w w:val="100"/>
          <w:sz w:val="32"/>
        </w:rPr>
        <w:instrText xml:space="preserve"> PAGEREF _Toc20771 \h </w:instrText>
      </w:r>
      <w:r>
        <w:rPr>
          <w:w w:val="100"/>
          <w:sz w:val="32"/>
        </w:rPr>
        <w:fldChar w:fldCharType="separate"/>
      </w:r>
      <w:r>
        <w:rPr>
          <w:w w:val="100"/>
          <w:sz w:val="32"/>
        </w:rPr>
        <w:t>15</w:t>
      </w:r>
      <w:r>
        <w:rPr>
          <w:w w:val="100"/>
          <w:sz w:val="32"/>
        </w:rPr>
        <w:fldChar w:fldCharType="end"/>
      </w:r>
      <w:r>
        <w:rPr>
          <w:w w:val="100"/>
          <w:sz w:val="32"/>
        </w:rPr>
        <w:fldChar w:fldCharType="end"/>
      </w:r>
    </w:p>
    <w:p>
      <w:pPr>
        <w:pStyle w:val="12"/>
        <w:tabs>
          <w:tab w:val="right" w:leader="dot" w:pos="8158"/>
          <w:tab w:val="clear" w:pos="8148"/>
        </w:tabs>
        <w:rPr>
          <w:w w:val="100"/>
          <w:sz w:val="32"/>
        </w:rPr>
      </w:pPr>
      <w:r>
        <w:rPr>
          <w:w w:val="100"/>
          <w:sz w:val="32"/>
        </w:rPr>
        <w:fldChar w:fldCharType="begin"/>
      </w:r>
      <w:r>
        <w:rPr>
          <w:w w:val="100"/>
          <w:sz w:val="32"/>
        </w:rPr>
        <w:instrText xml:space="preserve"> HYPERLINK \l _Toc31904 </w:instrText>
      </w:r>
      <w:r>
        <w:rPr>
          <w:w w:val="100"/>
          <w:sz w:val="32"/>
        </w:rPr>
        <w:fldChar w:fldCharType="separate"/>
      </w:r>
      <w:r>
        <w:rPr>
          <w:rFonts w:hint="eastAsia" w:ascii="黑体" w:hAnsi="黑体" w:eastAsia="黑体"/>
          <w:w w:val="100"/>
          <w:sz w:val="32"/>
          <w:szCs w:val="36"/>
        </w:rPr>
        <w:t>德国选择党再次以“德国优先”口号为准绳</w:t>
      </w:r>
      <w:r>
        <w:rPr>
          <w:w w:val="100"/>
          <w:sz w:val="32"/>
        </w:rPr>
        <w:tab/>
      </w:r>
      <w:r>
        <w:rPr>
          <w:w w:val="100"/>
          <w:sz w:val="32"/>
        </w:rPr>
        <w:fldChar w:fldCharType="begin"/>
      </w:r>
      <w:r>
        <w:rPr>
          <w:w w:val="100"/>
          <w:sz w:val="32"/>
        </w:rPr>
        <w:instrText xml:space="preserve"> PAGEREF _Toc31904 \h </w:instrText>
      </w:r>
      <w:r>
        <w:rPr>
          <w:w w:val="100"/>
          <w:sz w:val="32"/>
        </w:rPr>
        <w:fldChar w:fldCharType="separate"/>
      </w:r>
      <w:r>
        <w:rPr>
          <w:w w:val="100"/>
          <w:sz w:val="32"/>
        </w:rPr>
        <w:t>21</w:t>
      </w:r>
      <w:r>
        <w:rPr>
          <w:w w:val="100"/>
          <w:sz w:val="32"/>
        </w:rPr>
        <w:fldChar w:fldCharType="end"/>
      </w:r>
      <w:r>
        <w:rPr>
          <w:w w:val="100"/>
          <w:sz w:val="32"/>
        </w:rPr>
        <w:fldChar w:fldCharType="end"/>
      </w:r>
    </w:p>
    <w:p>
      <w:pPr>
        <w:pStyle w:val="12"/>
        <w:rPr>
          <w:w w:val="100"/>
        </w:rPr>
      </w:pPr>
      <w:r>
        <w:rPr>
          <w:w w:val="100"/>
          <w:sz w:val="32"/>
        </w:rPr>
        <w:fldChar w:fldCharType="end"/>
      </w:r>
    </w:p>
    <w:p>
      <w:pPr>
        <w:widowControl/>
        <w:ind w:left="1120" w:hanging="1120" w:hangingChars="350"/>
        <w:jc w:val="left"/>
        <w:rPr>
          <w:rFonts w:ascii="黑体" w:hAnsi="黑体" w:eastAsia="黑体"/>
          <w:sz w:val="32"/>
          <w:szCs w:val="32"/>
        </w:rPr>
      </w:pPr>
    </w:p>
    <w:p>
      <w:pPr>
        <w:widowControl/>
        <w:ind w:left="1120" w:hanging="1120" w:hangingChars="350"/>
        <w:jc w:val="left"/>
        <w:rPr>
          <w:rFonts w:ascii="黑体" w:hAnsi="黑体" w:eastAsia="黑体"/>
          <w:sz w:val="32"/>
          <w:szCs w:val="32"/>
        </w:rPr>
      </w:pPr>
    </w:p>
    <w:p>
      <w:pPr>
        <w:widowControl/>
        <w:ind w:left="1120" w:hanging="1120" w:hangingChars="350"/>
        <w:jc w:val="left"/>
        <w:rPr>
          <w:rFonts w:ascii="黑体" w:hAnsi="黑体" w:eastAsia="黑体"/>
          <w:sz w:val="32"/>
          <w:szCs w:val="32"/>
        </w:rPr>
      </w:pPr>
    </w:p>
    <w:p>
      <w:pPr>
        <w:widowControl/>
        <w:ind w:left="1120" w:hanging="1120" w:hangingChars="350"/>
        <w:jc w:val="left"/>
        <w:rPr>
          <w:rFonts w:ascii="黑体" w:hAnsi="黑体" w:eastAsia="黑体"/>
          <w:sz w:val="32"/>
          <w:szCs w:val="32"/>
        </w:rPr>
      </w:pPr>
    </w:p>
    <w:p>
      <w:pPr>
        <w:widowControl/>
        <w:ind w:left="1120" w:hanging="1120" w:hangingChars="350"/>
        <w:jc w:val="left"/>
        <w:rPr>
          <w:rFonts w:ascii="黑体" w:hAnsi="黑体" w:eastAsia="黑体"/>
          <w:sz w:val="32"/>
          <w:szCs w:val="32"/>
        </w:rPr>
      </w:pPr>
    </w:p>
    <w:p>
      <w:pPr>
        <w:ind w:firstLine="0" w:firstLineChars="0"/>
        <w:jc w:val="center"/>
        <w:rPr>
          <w:rFonts w:ascii="黑体" w:hAnsi="黑体" w:eastAsia="黑体" w:cs="Times New Roman"/>
          <w:sz w:val="30"/>
          <w:szCs w:val="30"/>
        </w:rPr>
      </w:pPr>
      <w:r>
        <w:rPr>
          <w:rFonts w:hint="eastAsia" w:ascii="黑体" w:hAnsi="黑体" w:eastAsia="黑体" w:cs="Times New Roman"/>
          <w:sz w:val="30"/>
          <w:szCs w:val="30"/>
        </w:rPr>
        <w:t>20</w:t>
      </w:r>
      <w:r>
        <w:rPr>
          <w:rFonts w:ascii="黑体" w:hAnsi="黑体" w:eastAsia="黑体" w:cs="Times New Roman"/>
          <w:sz w:val="30"/>
          <w:szCs w:val="30"/>
        </w:rPr>
        <w:t>24</w:t>
      </w:r>
      <w:r>
        <w:rPr>
          <w:rFonts w:hint="eastAsia" w:ascii="黑体" w:hAnsi="黑体" w:eastAsia="黑体" w:cs="Times New Roman"/>
          <w:sz w:val="30"/>
          <w:szCs w:val="30"/>
        </w:rPr>
        <w:t>年第8期</w:t>
      </w:r>
    </w:p>
    <w:p>
      <w:pPr>
        <w:ind w:firstLine="0" w:firstLineChars="0"/>
        <w:jc w:val="center"/>
        <w:rPr>
          <w:rFonts w:ascii="黑体" w:hAnsi="黑体" w:eastAsia="黑体" w:cs="Times New Roman"/>
          <w:sz w:val="30"/>
          <w:szCs w:val="30"/>
        </w:rPr>
      </w:pPr>
      <w:r>
        <w:rPr>
          <w:rFonts w:hint="eastAsia" w:ascii="黑体" w:hAnsi="黑体" w:eastAsia="黑体" w:cs="Times New Roman"/>
          <w:sz w:val="30"/>
          <w:szCs w:val="30"/>
        </w:rPr>
        <w:t>202</w:t>
      </w:r>
      <w:r>
        <w:rPr>
          <w:rFonts w:ascii="黑体" w:hAnsi="黑体" w:eastAsia="黑体" w:cs="Times New Roman"/>
          <w:sz w:val="30"/>
          <w:szCs w:val="30"/>
        </w:rPr>
        <w:t>4</w:t>
      </w:r>
      <w:r>
        <w:rPr>
          <w:rFonts w:hint="eastAsia" w:ascii="黑体" w:hAnsi="黑体" w:eastAsia="黑体" w:cs="Times New Roman"/>
          <w:sz w:val="30"/>
          <w:szCs w:val="30"/>
        </w:rPr>
        <w:t>年5月14日</w:t>
      </w:r>
      <w:r>
        <w:rPr>
          <w:rFonts w:ascii="黑体" w:hAnsi="黑体" w:eastAsia="黑体" w:cs="Times New Roman"/>
          <w:sz w:val="30"/>
          <w:szCs w:val="30"/>
        </w:rPr>
        <w:br w:type="page"/>
      </w:r>
    </w:p>
    <w:p>
      <w:pPr>
        <w:spacing w:afterLines="50" w:line="360" w:lineRule="auto"/>
        <w:ind w:firstLine="0" w:firstLineChars="0"/>
        <w:jc w:val="center"/>
        <w:rPr>
          <w:rFonts w:ascii="黑体" w:hAnsi="黑体" w:eastAsia="黑体" w:cs="Times New Roman"/>
          <w:bCs/>
          <w:sz w:val="36"/>
          <w:szCs w:val="36"/>
        </w:rPr>
      </w:pPr>
      <w:bookmarkStart w:id="0" w:name="_Hlk95678794"/>
      <w:r>
        <w:rPr>
          <w:rFonts w:hint="eastAsia" w:ascii="黑体" w:hAnsi="黑体" w:eastAsia="黑体" w:cs="Times New Roman"/>
          <w:bCs/>
          <w:sz w:val="36"/>
          <w:szCs w:val="36"/>
        </w:rPr>
        <w:t>重要声明</w:t>
      </w:r>
    </w:p>
    <w:p>
      <w:pPr>
        <w:spacing w:line="360" w:lineRule="auto"/>
        <w:ind w:firstLine="640"/>
        <w:rPr>
          <w:rFonts w:ascii="仿宋" w:hAnsi="仿宋" w:eastAsia="仿宋" w:cs="Times New Roman"/>
          <w:sz w:val="32"/>
          <w:szCs w:val="32"/>
        </w:rPr>
      </w:pPr>
      <w:r>
        <w:rPr>
          <w:rFonts w:hint="eastAsia" w:ascii="仿宋" w:hAnsi="仿宋" w:eastAsia="仿宋" w:cs="Times New Roman"/>
          <w:sz w:val="32"/>
          <w:szCs w:val="32"/>
        </w:rPr>
        <w:t>本刊指定发布渠道为邮件推送和网站</w:t>
      </w:r>
      <w:r>
        <w:rPr>
          <w:rFonts w:hint="eastAsia" w:ascii="MS Reference Sans Serif" w:hAnsi="MS Reference Sans Serif" w:eastAsia="仿宋" w:cs="Times New Roman"/>
          <w:color w:val="FFFFFF"/>
          <w:sz w:val="32"/>
          <w:szCs w:val="32"/>
          <w:highlight w:val="red"/>
        </w:rPr>
        <w:t>IRN.red</w:t>
      </w:r>
      <w:r>
        <w:rPr>
          <w:rFonts w:hint="eastAsia" w:ascii="仿宋" w:hAnsi="仿宋" w:eastAsia="仿宋" w:cs="Times New Roman"/>
          <w:sz w:val="32"/>
          <w:szCs w:val="32"/>
        </w:rPr>
        <w:t>，目前未参与任何社交平台账号的运营与活动。</w:t>
      </w:r>
    </w:p>
    <w:p>
      <w:pPr>
        <w:spacing w:line="360" w:lineRule="auto"/>
        <w:ind w:firstLine="640"/>
        <w:rPr>
          <w:rFonts w:ascii="仿宋" w:hAnsi="仿宋" w:eastAsia="仿宋" w:cs="Times New Roman"/>
          <w:sz w:val="32"/>
          <w:szCs w:val="32"/>
        </w:rPr>
      </w:pPr>
      <w:r>
        <w:rPr>
          <w:rFonts w:hint="eastAsia" w:ascii="仿宋" w:hAnsi="仿宋" w:eastAsia="仿宋" w:cs="Times New Roman"/>
          <w:sz w:val="32"/>
          <w:szCs w:val="32"/>
        </w:rPr>
        <w:t>允许在互联网上转载、复制、传播本刊内容，无需授权。转载时建议注明出处：</w:t>
      </w:r>
      <w:r>
        <w:rPr>
          <w:rFonts w:ascii="MS Reference Sans Serif" w:hAnsi="MS Reference Sans Serif" w:eastAsia="仿宋" w:cs="Times New Roman"/>
          <w:color w:val="FFFFFF"/>
          <w:sz w:val="32"/>
          <w:szCs w:val="32"/>
          <w:highlight w:val="red"/>
        </w:rPr>
        <w:t>IRN.red</w:t>
      </w:r>
    </w:p>
    <w:p>
      <w:pPr>
        <w:spacing w:line="360" w:lineRule="auto"/>
        <w:ind w:firstLine="643"/>
        <w:rPr>
          <w:rFonts w:ascii="Times New Roman" w:hAnsi="Times New Roman" w:eastAsia="仿宋" w:cs="Times New Roman"/>
          <w:b/>
          <w:sz w:val="32"/>
          <w:szCs w:val="32"/>
        </w:rPr>
      </w:pPr>
    </w:p>
    <w:p>
      <w:pPr>
        <w:spacing w:afterLines="50" w:line="360" w:lineRule="auto"/>
        <w:ind w:firstLine="0" w:firstLineChars="0"/>
        <w:jc w:val="center"/>
        <w:rPr>
          <w:rFonts w:ascii="黑体" w:hAnsi="黑体" w:eastAsia="黑体" w:cs="Times New Roman"/>
          <w:bCs/>
          <w:sz w:val="36"/>
          <w:szCs w:val="36"/>
        </w:rPr>
      </w:pPr>
      <w:r>
        <w:rPr>
          <w:rFonts w:ascii="黑体" w:hAnsi="黑体" w:eastAsia="黑体" w:cs="Times New Roman"/>
          <w:bCs/>
          <w:sz w:val="36"/>
          <w:szCs w:val="36"/>
        </w:rPr>
        <w:t>订阅方式</w:t>
      </w:r>
    </w:p>
    <w:p>
      <w:pPr>
        <w:spacing w:line="360" w:lineRule="auto"/>
        <w:ind w:firstLine="640"/>
        <w:rPr>
          <w:rFonts w:ascii="仿宋" w:hAnsi="仿宋" w:eastAsia="仿宋" w:cs="Times New Roman"/>
          <w:bCs/>
          <w:sz w:val="32"/>
          <w:szCs w:val="32"/>
        </w:rPr>
      </w:pPr>
      <w:r>
        <w:rPr>
          <w:rFonts w:hint="eastAsia" w:ascii="仿宋" w:hAnsi="仿宋" w:eastAsia="仿宋" w:cs="Times New Roman"/>
          <w:bCs/>
          <w:sz w:val="32"/>
          <w:szCs w:val="32"/>
        </w:rPr>
        <w:t>以下三种方式，选择一种即可：</w:t>
      </w:r>
    </w:p>
    <w:p>
      <w:pPr>
        <w:spacing w:line="360" w:lineRule="auto"/>
        <w:ind w:firstLine="640"/>
        <w:rPr>
          <w:rFonts w:ascii="仿宋" w:hAnsi="仿宋" w:eastAsia="仿宋" w:cs="Times New Roman"/>
          <w:bCs/>
          <w:sz w:val="32"/>
          <w:szCs w:val="32"/>
        </w:rPr>
      </w:pPr>
      <w:r>
        <w:rPr>
          <w:rFonts w:ascii="仿宋" w:hAnsi="仿宋" w:eastAsia="仿宋" w:cs="Times New Roman"/>
          <w:bCs/>
          <w:sz w:val="32"/>
          <w:szCs w:val="32"/>
        </w:rPr>
        <w:t>1.扫描二维码填写您的邮箱</w:t>
      </w:r>
    </w:p>
    <w:p>
      <w:pPr>
        <w:spacing w:line="360" w:lineRule="auto"/>
        <w:ind w:left="560" w:leftChars="200" w:firstLine="640"/>
        <w:rPr>
          <w:rFonts w:ascii="仿宋" w:hAnsi="仿宋" w:eastAsia="仿宋" w:cs="Times New Roman"/>
          <w:sz w:val="32"/>
          <w:szCs w:val="32"/>
        </w:rPr>
      </w:pPr>
      <w:r>
        <w:rPr>
          <w:rFonts w:ascii="仿宋" w:hAnsi="仿宋" w:eastAsia="仿宋" w:cs="Times New Roman"/>
          <w:sz w:val="32"/>
          <w:szCs w:val="32"/>
        </w:rPr>
        <w:drawing>
          <wp:inline distT="0" distB="0" distL="0" distR="0">
            <wp:extent cx="1355725" cy="1355725"/>
            <wp:effectExtent l="0" t="0" r="0" b="0"/>
            <wp:docPr id="1027" name="图片 15"/>
            <wp:cNvGraphicFramePr/>
            <a:graphic xmlns:a="http://schemas.openxmlformats.org/drawingml/2006/main">
              <a:graphicData uri="http://schemas.openxmlformats.org/drawingml/2006/picture">
                <pic:pic xmlns:pic="http://schemas.openxmlformats.org/drawingml/2006/picture">
                  <pic:nvPicPr>
                    <pic:cNvPr id="1027" name="图片 15"/>
                    <pic:cNvPicPr/>
                  </pic:nvPicPr>
                  <pic:blipFill>
                    <a:blip r:embed="rId14" cstate="print"/>
                    <a:srcRect/>
                    <a:stretch>
                      <a:fillRect/>
                    </a:stretch>
                  </pic:blipFill>
                  <pic:spPr>
                    <a:xfrm>
                      <a:off x="0" y="0"/>
                      <a:ext cx="1355834" cy="1355834"/>
                    </a:xfrm>
                    <a:prstGeom prst="rect">
                      <a:avLst/>
                    </a:prstGeom>
                    <a:ln>
                      <a:noFill/>
                    </a:ln>
                  </pic:spPr>
                </pic:pic>
              </a:graphicData>
            </a:graphic>
          </wp:inline>
        </w:drawing>
      </w:r>
    </w:p>
    <w:p>
      <w:pPr>
        <w:spacing w:line="360" w:lineRule="auto"/>
        <w:ind w:firstLine="640"/>
        <w:rPr>
          <w:rStyle w:val="24"/>
          <w:rFonts w:ascii="仿宋" w:hAnsi="仿宋" w:eastAsia="仿宋" w:cs="Times New Roman"/>
          <w:color w:val="auto"/>
          <w:sz w:val="32"/>
          <w:szCs w:val="32"/>
          <w:u w:val="none"/>
        </w:rPr>
      </w:pPr>
      <w:r>
        <w:rPr>
          <w:rStyle w:val="24"/>
          <w:rFonts w:ascii="仿宋" w:hAnsi="仿宋" w:eastAsia="仿宋" w:cs="Times New Roman"/>
          <w:color w:val="auto"/>
          <w:sz w:val="32"/>
          <w:szCs w:val="32"/>
          <w:u w:val="none"/>
        </w:rPr>
        <w:t>（如无法提交，请在空白处点击再试）</w:t>
      </w:r>
    </w:p>
    <w:p>
      <w:pPr>
        <w:spacing w:line="360" w:lineRule="auto"/>
        <w:ind w:firstLine="640"/>
        <w:rPr>
          <w:rFonts w:ascii="仿宋" w:hAnsi="仿宋" w:eastAsia="仿宋" w:cs="Times New Roman"/>
          <w:sz w:val="32"/>
          <w:szCs w:val="32"/>
        </w:rPr>
      </w:pPr>
      <w:r>
        <w:rPr>
          <w:rFonts w:ascii="仿宋" w:hAnsi="仿宋" w:eastAsia="仿宋" w:cs="Times New Roman"/>
          <w:sz w:val="32"/>
          <w:szCs w:val="32"/>
        </w:rPr>
        <w:t>2.进入以下链接填写您的邮箱</w:t>
      </w:r>
    </w:p>
    <w:p>
      <w:pPr>
        <w:spacing w:line="360" w:lineRule="auto"/>
        <w:ind w:firstLine="560"/>
        <w:rPr>
          <w:rFonts w:ascii="仿宋" w:hAnsi="仿宋" w:eastAsia="仿宋" w:cs="Times New Roman"/>
          <w:bCs/>
          <w:sz w:val="32"/>
          <w:szCs w:val="32"/>
          <w:u w:val="single"/>
        </w:rPr>
      </w:pPr>
      <w:r>
        <w:fldChar w:fldCharType="begin"/>
      </w:r>
      <w:r>
        <w:instrText xml:space="preserve"> HYPERLINK "https://cloud.seatable.cn/dtable/forms/ff203a21-e739-4321-bb63-3d9665873695/" </w:instrText>
      </w:r>
      <w:r>
        <w:fldChar w:fldCharType="separate"/>
      </w:r>
      <w:r>
        <w:rPr>
          <w:rFonts w:ascii="仿宋" w:hAnsi="仿宋" w:eastAsia="仿宋"/>
          <w:bCs/>
          <w:sz w:val="32"/>
          <w:szCs w:val="32"/>
          <w:u w:val="single"/>
        </w:rPr>
        <w:t>https://cloud.seatable.cn/dtable/forms/ff203a21-e739-4321-bb63-3d9665873695/</w:t>
      </w:r>
      <w:r>
        <w:rPr>
          <w:rFonts w:ascii="仿宋" w:hAnsi="仿宋" w:eastAsia="仿宋"/>
          <w:bCs/>
          <w:sz w:val="32"/>
          <w:szCs w:val="32"/>
          <w:u w:val="single"/>
        </w:rPr>
        <w:fldChar w:fldCharType="end"/>
      </w:r>
    </w:p>
    <w:p>
      <w:pPr>
        <w:spacing w:line="360" w:lineRule="auto"/>
        <w:ind w:firstLine="640"/>
        <w:rPr>
          <w:rStyle w:val="24"/>
          <w:rFonts w:ascii="Times New Roman" w:hAnsi="Times New Roman" w:eastAsia="仿宋" w:cs="Times New Roman"/>
          <w:color w:val="auto"/>
          <w:sz w:val="32"/>
          <w:szCs w:val="32"/>
          <w:u w:val="none"/>
        </w:rPr>
      </w:pPr>
      <w:r>
        <w:rPr>
          <w:rStyle w:val="24"/>
          <w:rFonts w:ascii="仿宋" w:hAnsi="仿宋" w:eastAsia="仿宋" w:cs="Times New Roman"/>
          <w:color w:val="auto"/>
          <w:sz w:val="32"/>
          <w:szCs w:val="32"/>
          <w:u w:val="none"/>
        </w:rPr>
        <w:t>3.用您的邮箱发送“订阅”至irn3000@outlook.com</w:t>
      </w:r>
      <w:r>
        <w:rPr>
          <w:rStyle w:val="24"/>
          <w:rFonts w:ascii="Times New Roman" w:hAnsi="Times New Roman" w:eastAsia="仿宋" w:cs="Times New Roman"/>
          <w:color w:val="auto"/>
          <w:sz w:val="32"/>
          <w:szCs w:val="32"/>
          <w:u w:val="none"/>
        </w:rPr>
        <w:br w:type="page"/>
      </w:r>
    </w:p>
    <w:p>
      <w:pPr>
        <w:spacing w:line="360" w:lineRule="auto"/>
        <w:ind w:firstLine="960" w:firstLineChars="300"/>
        <w:rPr>
          <w:rStyle w:val="24"/>
          <w:rFonts w:ascii="Times New Roman" w:hAnsi="Times New Roman" w:eastAsia="仿宋" w:cs="Times New Roman"/>
          <w:color w:val="auto"/>
          <w:sz w:val="32"/>
          <w:szCs w:val="32"/>
          <w:u w:val="none"/>
        </w:r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0318" w:h="14570"/>
          <w:pgMar w:top="1440" w:right="1080" w:bottom="1440" w:left="1080" w:header="851" w:footer="992" w:gutter="0"/>
          <w:pgNumType w:fmt="numberInDash" w:start="1"/>
          <w:cols w:space="425" w:num="1"/>
          <w:docGrid w:type="lines" w:linePitch="312" w:charSpace="0"/>
        </w:sectPr>
      </w:pPr>
    </w:p>
    <w:bookmarkEnd w:id="0"/>
    <w:p>
      <w:pPr>
        <w:pStyle w:val="2"/>
        <w:rPr>
          <w:rFonts w:ascii="黑体" w:hAnsi="黑体" w:eastAsia="黑体"/>
          <w:sz w:val="32"/>
          <w:szCs w:val="32"/>
        </w:rPr>
      </w:pPr>
      <w:bookmarkStart w:id="1" w:name="_Toc29911"/>
      <w:bookmarkStart w:id="2" w:name="_Hlk114943609"/>
      <w:bookmarkStart w:id="3" w:name="_Hlk120642218"/>
      <w:bookmarkStart w:id="4" w:name="_Hlk118638770"/>
      <w:bookmarkStart w:id="5" w:name="_Hlk105347307"/>
      <w:bookmarkStart w:id="6" w:name="_Hlk110724951"/>
      <w:r>
        <w:rPr>
          <w:rFonts w:hint="eastAsia" w:ascii="黑体" w:hAnsi="黑体" w:eastAsia="黑体"/>
          <w:szCs w:val="36"/>
        </w:rPr>
        <w:t>巴勒斯坦工会呼吁美国劳工采取实际行动</w:t>
      </w:r>
      <w:bookmarkEnd w:id="1"/>
    </w:p>
    <w:p>
      <w:pPr>
        <w:ind w:firstLine="0" w:firstLineChars="0"/>
        <w:jc w:val="center"/>
      </w:pPr>
      <w:r>
        <w:drawing>
          <wp:inline distT="0" distB="0" distL="0" distR="0">
            <wp:extent cx="5147945" cy="2894965"/>
            <wp:effectExtent l="0" t="0" r="0" b="0"/>
            <wp:docPr id="181729206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292063" name="图片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48000" cy="2895592"/>
                    </a:xfrm>
                    <a:prstGeom prst="rect">
                      <a:avLst/>
                    </a:prstGeom>
                    <a:noFill/>
                    <a:ln>
                      <a:noFill/>
                    </a:ln>
                  </pic:spPr>
                </pic:pic>
              </a:graphicData>
            </a:graphic>
          </wp:inline>
        </w:drawing>
      </w:r>
    </w:p>
    <w:p>
      <w:pPr>
        <w:spacing w:before="240" w:after="120" w:line="360" w:lineRule="exact"/>
        <w:ind w:firstLine="560"/>
        <w:jc w:val="left"/>
        <w:rPr>
          <w:rFonts w:ascii="Times New Roman" w:hAnsi="Times New Roman" w:eastAsia="仿宋" w:cs="Times New Roman"/>
          <w:szCs w:val="28"/>
        </w:rPr>
      </w:pPr>
      <w:r>
        <w:rPr>
          <w:rFonts w:ascii="Times New Roman" w:hAnsi="Times New Roman" w:eastAsia="仿宋" w:cs="Times New Roman"/>
          <w:szCs w:val="28"/>
        </w:rPr>
        <w:t>来源：</w:t>
      </w:r>
      <w:r>
        <w:rPr>
          <w:rFonts w:hint="eastAsia" w:ascii="Times New Roman" w:hAnsi="Times New Roman" w:eastAsia="仿宋" w:cs="Times New Roman"/>
          <w:szCs w:val="28"/>
        </w:rPr>
        <w:t>印度“人民快讯”网站</w:t>
      </w:r>
    </w:p>
    <w:p>
      <w:pPr>
        <w:spacing w:before="120" w:after="120" w:line="360" w:lineRule="exact"/>
        <w:ind w:firstLine="560"/>
        <w:jc w:val="left"/>
        <w:rPr>
          <w:rFonts w:ascii="Times New Roman" w:hAnsi="Times New Roman" w:eastAsia="仿宋" w:cs="Times New Roman"/>
          <w:szCs w:val="28"/>
        </w:rPr>
      </w:pPr>
      <w:r>
        <w:rPr>
          <w:rFonts w:hint="eastAsia" w:ascii="Times New Roman" w:hAnsi="Times New Roman" w:eastAsia="仿宋" w:cs="Times New Roman"/>
          <w:szCs w:val="28"/>
        </w:rPr>
        <w:t>日期</w:t>
      </w:r>
      <w:r>
        <w:rPr>
          <w:rFonts w:ascii="Times New Roman" w:hAnsi="Times New Roman" w:eastAsia="仿宋" w:cs="Times New Roman"/>
          <w:szCs w:val="28"/>
        </w:rPr>
        <w:t>：202</w:t>
      </w:r>
      <w:r>
        <w:rPr>
          <w:rFonts w:hint="eastAsia" w:ascii="Times New Roman" w:hAnsi="Times New Roman" w:eastAsia="仿宋" w:cs="Times New Roman"/>
          <w:szCs w:val="28"/>
        </w:rPr>
        <w:t>4</w:t>
      </w:r>
      <w:r>
        <w:rPr>
          <w:rFonts w:ascii="Times New Roman" w:hAnsi="Times New Roman" w:eastAsia="仿宋" w:cs="Times New Roman"/>
          <w:szCs w:val="28"/>
        </w:rPr>
        <w:t>年</w:t>
      </w:r>
      <w:r>
        <w:rPr>
          <w:rFonts w:hint="eastAsia" w:ascii="Times New Roman" w:hAnsi="Times New Roman" w:eastAsia="仿宋" w:cs="Times New Roman"/>
          <w:szCs w:val="28"/>
        </w:rPr>
        <w:t>3</w:t>
      </w:r>
      <w:r>
        <w:rPr>
          <w:rFonts w:ascii="Times New Roman" w:hAnsi="Times New Roman" w:eastAsia="仿宋" w:cs="Times New Roman"/>
          <w:szCs w:val="28"/>
        </w:rPr>
        <w:t>月</w:t>
      </w:r>
      <w:r>
        <w:rPr>
          <w:rFonts w:hint="eastAsia" w:ascii="Times New Roman" w:hAnsi="Times New Roman" w:eastAsia="仿宋" w:cs="Times New Roman"/>
          <w:szCs w:val="28"/>
        </w:rPr>
        <w:t>25日</w:t>
      </w:r>
    </w:p>
    <w:p>
      <w:pPr>
        <w:spacing w:before="120" w:after="120" w:line="360" w:lineRule="exact"/>
        <w:ind w:firstLine="560"/>
        <w:jc w:val="left"/>
        <w:rPr>
          <w:rFonts w:ascii="Times New Roman" w:hAnsi="Times New Roman" w:eastAsia="仿宋" w:cs="Times New Roman"/>
          <w:szCs w:val="28"/>
        </w:rPr>
      </w:pPr>
      <w:r>
        <w:rPr>
          <w:rFonts w:hint="eastAsia" w:ascii="Times New Roman" w:hAnsi="Times New Roman" w:eastAsia="仿宋" w:cs="Times New Roman"/>
          <w:szCs w:val="28"/>
        </w:rPr>
        <w:t>题图：华盛顿特区，服务业</w:t>
      </w:r>
      <w:r>
        <w:rPr>
          <w:rFonts w:ascii="Times New Roman" w:hAnsi="Times New Roman" w:eastAsia="仿宋" w:cs="Times New Roman"/>
          <w:szCs w:val="28"/>
        </w:rPr>
        <w:t>雇员国际</w:t>
      </w:r>
      <w:r>
        <w:rPr>
          <w:rFonts w:hint="eastAsia" w:ascii="Times New Roman" w:hAnsi="Times New Roman" w:eastAsia="仿宋" w:cs="Times New Roman"/>
          <w:szCs w:val="28"/>
        </w:rPr>
        <w:t>工会第500地方分会（</w:t>
      </w:r>
      <w:r>
        <w:rPr>
          <w:rFonts w:ascii="Times New Roman" w:hAnsi="Times New Roman" w:eastAsia="仿宋" w:cs="Times New Roman"/>
          <w:szCs w:val="28"/>
        </w:rPr>
        <w:t>SEIU Local 500</w:t>
      </w:r>
      <w:r>
        <w:rPr>
          <w:rFonts w:hint="eastAsia" w:ascii="Times New Roman" w:hAnsi="Times New Roman" w:eastAsia="仿宋" w:cs="Times New Roman"/>
          <w:szCs w:val="28"/>
        </w:rPr>
        <w:t>）游行声援巴勒斯坦</w:t>
      </w:r>
      <w:r>
        <w:rPr>
          <w:rFonts w:ascii="Times New Roman" w:hAnsi="Times New Roman" w:eastAsia="仿宋" w:cs="Times New Roman"/>
          <w:szCs w:val="28"/>
        </w:rPr>
        <w:t>。</w:t>
      </w:r>
    </w:p>
    <w:p>
      <w:pPr>
        <w:spacing w:before="120" w:after="240" w:line="360" w:lineRule="exact"/>
        <w:ind w:firstLine="560"/>
        <w:jc w:val="left"/>
        <w:rPr>
          <w:rStyle w:val="24"/>
          <w:rFonts w:ascii="Times New Roman" w:hAnsi="Times New Roman" w:eastAsia="仿宋" w:cs="Times New Roman"/>
          <w:szCs w:val="28"/>
        </w:rPr>
      </w:pPr>
      <w:r>
        <w:rPr>
          <w:rFonts w:ascii="Times New Roman" w:hAnsi="Times New Roman" w:eastAsia="仿宋" w:cs="Times New Roman"/>
          <w:szCs w:val="28"/>
        </w:rPr>
        <w:t>链接</w:t>
      </w:r>
      <w:r>
        <w:rPr>
          <w:rFonts w:hint="eastAsia" w:ascii="Times New Roman" w:hAnsi="Times New Roman" w:eastAsia="仿宋" w:cs="Times New Roman"/>
          <w:szCs w:val="28"/>
        </w:rPr>
        <w:t>：</w:t>
      </w:r>
      <w:r>
        <w:fldChar w:fldCharType="begin"/>
      </w:r>
      <w:r>
        <w:instrText xml:space="preserve"> HYPERLINK "https://peoplesdispatch.org/2024/03/25/palestinian-trade-unions-call-on-us-labor-to-take-concrete-action-against-israels-genocide/" </w:instrText>
      </w:r>
      <w:r>
        <w:fldChar w:fldCharType="separate"/>
      </w:r>
      <w:r>
        <w:rPr>
          <w:rStyle w:val="24"/>
          <w:rFonts w:ascii="Times New Roman" w:hAnsi="Times New Roman" w:eastAsia="仿宋" w:cs="Times New Roman"/>
          <w:szCs w:val="28"/>
        </w:rPr>
        <w:t>https://peoplesdispatch.org/2024/03/25/palestinian-trade-unions-call-on-us-labor-to-take-concrete-action-against-israels-genocide/</w:t>
      </w:r>
      <w:r>
        <w:rPr>
          <w:rStyle w:val="24"/>
          <w:rFonts w:ascii="Times New Roman" w:hAnsi="Times New Roman" w:eastAsia="仿宋" w:cs="Times New Roman"/>
          <w:szCs w:val="28"/>
        </w:rPr>
        <w:fldChar w:fldCharType="end"/>
      </w:r>
    </w:p>
    <w:p>
      <w:pPr>
        <w:spacing w:before="60" w:after="60" w:line="480" w:lineRule="exact"/>
        <w:ind w:firstLine="640"/>
        <w:rPr>
          <w:rFonts w:ascii="宋体" w:hAnsi="宋体"/>
          <w:sz w:val="32"/>
          <w:szCs w:val="32"/>
        </w:rPr>
      </w:pPr>
      <w:r>
        <w:rPr>
          <w:rFonts w:ascii="宋体" w:hAnsi="宋体"/>
          <w:sz w:val="32"/>
          <w:szCs w:val="32"/>
        </w:rPr>
        <w:t>以色列对加沙</w:t>
      </w:r>
      <w:r>
        <w:rPr>
          <w:rFonts w:hint="eastAsia" w:ascii="宋体" w:hAnsi="宋体"/>
          <w:sz w:val="32"/>
          <w:szCs w:val="32"/>
        </w:rPr>
        <w:t>发起</w:t>
      </w:r>
      <w:r>
        <w:rPr>
          <w:rFonts w:ascii="宋体" w:hAnsi="宋体"/>
          <w:sz w:val="32"/>
          <w:szCs w:val="32"/>
        </w:rPr>
        <w:t>种族灭绝战争近六个月后</w:t>
      </w:r>
      <w:r>
        <w:rPr>
          <w:rFonts w:hint="eastAsia" w:ascii="宋体" w:hAnsi="宋体"/>
          <w:sz w:val="32"/>
          <w:szCs w:val="32"/>
        </w:rPr>
        <w:t>，</w:t>
      </w:r>
      <w:r>
        <w:rPr>
          <w:rFonts w:ascii="宋体" w:hAnsi="宋体"/>
          <w:sz w:val="32"/>
          <w:szCs w:val="32"/>
        </w:rPr>
        <w:t>巴勒斯坦工会</w:t>
      </w:r>
      <w:r>
        <w:rPr>
          <w:rFonts w:hint="eastAsia" w:ascii="宋体" w:hAnsi="宋体"/>
          <w:sz w:val="32"/>
          <w:szCs w:val="32"/>
        </w:rPr>
        <w:t>总</w:t>
      </w:r>
      <w:r>
        <w:rPr>
          <w:rFonts w:ascii="宋体" w:hAnsi="宋体"/>
          <w:sz w:val="32"/>
          <w:szCs w:val="32"/>
        </w:rPr>
        <w:t>联合会（Palestinian General Federation of Trade Unions</w:t>
      </w:r>
      <w:r>
        <w:rPr>
          <w:rFonts w:hint="eastAsia" w:ascii="宋体" w:hAnsi="宋体"/>
          <w:sz w:val="32"/>
          <w:szCs w:val="32"/>
        </w:rPr>
        <w:t xml:space="preserve"> (</w:t>
      </w:r>
      <w:r>
        <w:rPr>
          <w:rFonts w:ascii="宋体" w:hAnsi="宋体"/>
          <w:sz w:val="32"/>
          <w:szCs w:val="32"/>
        </w:rPr>
        <w:t>PGFTU</w:t>
      </w:r>
      <w:r>
        <w:rPr>
          <w:rFonts w:hint="eastAsia" w:ascii="宋体" w:hAnsi="宋体"/>
          <w:sz w:val="32"/>
          <w:szCs w:val="32"/>
        </w:rPr>
        <w:t>)</w:t>
      </w:r>
      <w:r>
        <w:rPr>
          <w:rFonts w:ascii="宋体" w:hAnsi="宋体"/>
          <w:sz w:val="32"/>
          <w:szCs w:val="32"/>
        </w:rPr>
        <w:t>）上周末</w:t>
      </w:r>
      <w:r>
        <w:rPr>
          <w:rFonts w:hint="eastAsia" w:ascii="宋体" w:hAnsi="宋体"/>
          <w:sz w:val="32"/>
          <w:szCs w:val="32"/>
        </w:rPr>
        <w:t>（3月23日、24日）</w:t>
      </w:r>
      <w:r>
        <w:rPr>
          <w:rFonts w:ascii="宋体" w:hAnsi="宋体"/>
          <w:sz w:val="32"/>
          <w:szCs w:val="32"/>
        </w:rPr>
        <w:t>向美国各工会和劳工组织发出</w:t>
      </w:r>
      <w:r>
        <w:rPr>
          <w:rFonts w:hint="eastAsia" w:ascii="宋体" w:hAnsi="宋体"/>
          <w:sz w:val="32"/>
          <w:szCs w:val="32"/>
        </w:rPr>
        <w:t>紧急</w:t>
      </w:r>
      <w:r>
        <w:rPr>
          <w:rFonts w:ascii="宋体" w:hAnsi="宋体"/>
          <w:sz w:val="32"/>
          <w:szCs w:val="32"/>
        </w:rPr>
        <w:t>呼吁，要求他们</w:t>
      </w:r>
      <w:r>
        <w:rPr>
          <w:rFonts w:hint="eastAsia" w:ascii="宋体" w:hAnsi="宋体"/>
          <w:sz w:val="32"/>
          <w:szCs w:val="32"/>
        </w:rPr>
        <w:t>加强努力以</w:t>
      </w:r>
      <w:r>
        <w:rPr>
          <w:rFonts w:ascii="宋体" w:hAnsi="宋体"/>
          <w:sz w:val="32"/>
          <w:szCs w:val="32"/>
        </w:rPr>
        <w:t>终止以色列</w:t>
      </w:r>
      <w:r>
        <w:rPr>
          <w:rFonts w:hint="eastAsia" w:ascii="宋体" w:hAnsi="宋体"/>
          <w:sz w:val="32"/>
          <w:szCs w:val="32"/>
        </w:rPr>
        <w:t>在</w:t>
      </w:r>
      <w:r>
        <w:rPr>
          <w:rFonts w:ascii="宋体" w:hAnsi="宋体"/>
          <w:sz w:val="32"/>
          <w:szCs w:val="32"/>
        </w:rPr>
        <w:t>加沙地区的种族灭绝行为。目前，加沙地带的死亡人数已超过3.2万，</w:t>
      </w:r>
      <w:r>
        <w:rPr>
          <w:rFonts w:hint="eastAsia" w:ascii="宋体" w:hAnsi="宋体"/>
          <w:sz w:val="32"/>
          <w:szCs w:val="32"/>
        </w:rPr>
        <w:t>受伤人数超过</w:t>
      </w:r>
      <w:r>
        <w:rPr>
          <w:rFonts w:ascii="宋体" w:hAnsi="宋体"/>
          <w:sz w:val="32"/>
          <w:szCs w:val="32"/>
        </w:rPr>
        <w:t>7.4万。大多数人</w:t>
      </w:r>
      <w:r>
        <w:rPr>
          <w:rFonts w:hint="eastAsia" w:ascii="宋体" w:hAnsi="宋体"/>
          <w:sz w:val="32"/>
          <w:szCs w:val="32"/>
        </w:rPr>
        <w:t>遭受</w:t>
      </w:r>
      <w:r>
        <w:rPr>
          <w:rFonts w:ascii="宋体" w:hAnsi="宋体"/>
          <w:sz w:val="32"/>
          <w:szCs w:val="32"/>
        </w:rPr>
        <w:t>饥饿和疾病</w:t>
      </w:r>
      <w:r>
        <w:rPr>
          <w:rFonts w:hint="eastAsia" w:ascii="宋体" w:hAnsi="宋体"/>
          <w:sz w:val="32"/>
          <w:szCs w:val="32"/>
        </w:rPr>
        <w:t>的</w:t>
      </w:r>
      <w:r>
        <w:rPr>
          <w:rFonts w:ascii="宋体" w:hAnsi="宋体"/>
          <w:sz w:val="32"/>
          <w:szCs w:val="32"/>
        </w:rPr>
        <w:t>困扰，尤其是170万</w:t>
      </w:r>
      <w:r>
        <w:rPr>
          <w:rFonts w:hint="eastAsia" w:ascii="宋体" w:hAnsi="宋体"/>
          <w:sz w:val="32"/>
          <w:szCs w:val="32"/>
        </w:rPr>
        <w:t>被迫</w:t>
      </w:r>
      <w:r>
        <w:rPr>
          <w:rFonts w:ascii="宋体" w:hAnsi="宋体"/>
          <w:sz w:val="32"/>
          <w:szCs w:val="32"/>
        </w:rPr>
        <w:t>流离失所的加沙</w:t>
      </w:r>
      <w:r>
        <w:rPr>
          <w:rFonts w:hint="eastAsia" w:ascii="宋体" w:hAnsi="宋体"/>
          <w:sz w:val="32"/>
          <w:szCs w:val="32"/>
        </w:rPr>
        <w:t>民众</w:t>
      </w:r>
      <w:r>
        <w:rPr>
          <w:rFonts w:ascii="宋体" w:hAnsi="宋体"/>
          <w:sz w:val="32"/>
          <w:szCs w:val="32"/>
        </w:rPr>
        <w:t>。</w:t>
      </w:r>
    </w:p>
    <w:p>
      <w:pPr>
        <w:spacing w:before="60" w:after="60" w:line="480" w:lineRule="exact"/>
        <w:ind w:firstLine="640"/>
        <w:rPr>
          <w:rFonts w:ascii="宋体" w:hAnsi="宋体"/>
          <w:sz w:val="32"/>
          <w:szCs w:val="32"/>
        </w:rPr>
      </w:pPr>
      <w:r>
        <w:rPr>
          <w:rFonts w:ascii="宋体" w:hAnsi="宋体"/>
          <w:sz w:val="32"/>
          <w:szCs w:val="32"/>
        </w:rPr>
        <w:t>这份呼吁美国劳工运动加强团结工作的声明由巴勒斯坦工会</w:t>
      </w:r>
      <w:r>
        <w:rPr>
          <w:rFonts w:hint="eastAsia" w:ascii="宋体" w:hAnsi="宋体"/>
          <w:sz w:val="32"/>
          <w:szCs w:val="32"/>
        </w:rPr>
        <w:t>总联合会</w:t>
      </w:r>
      <w:r>
        <w:rPr>
          <w:rFonts w:ascii="宋体" w:hAnsi="宋体"/>
          <w:sz w:val="32"/>
          <w:szCs w:val="32"/>
        </w:rPr>
        <w:t>发布</w:t>
      </w:r>
      <w:r>
        <w:rPr>
          <w:rFonts w:hint="eastAsia" w:ascii="宋体" w:hAnsi="宋体"/>
          <w:sz w:val="32"/>
          <w:szCs w:val="32"/>
        </w:rPr>
        <w:t>。声明</w:t>
      </w:r>
      <w:r>
        <w:rPr>
          <w:rFonts w:ascii="宋体" w:hAnsi="宋体"/>
          <w:sz w:val="32"/>
          <w:szCs w:val="32"/>
        </w:rPr>
        <w:t>强调</w:t>
      </w:r>
      <w:r>
        <w:rPr>
          <w:rFonts w:hint="eastAsia" w:ascii="宋体" w:hAnsi="宋体"/>
          <w:sz w:val="32"/>
          <w:szCs w:val="32"/>
        </w:rPr>
        <w:t>，</w:t>
      </w:r>
      <w:r>
        <w:rPr>
          <w:rFonts w:ascii="宋体" w:hAnsi="宋体"/>
          <w:sz w:val="32"/>
          <w:szCs w:val="32"/>
        </w:rPr>
        <w:t>尽管他们在国际论坛上努力提高对种族灭绝的关注，但</w:t>
      </w:r>
      <w:r>
        <w:rPr>
          <w:rFonts w:hint="eastAsia" w:ascii="宋体" w:hAnsi="宋体"/>
          <w:sz w:val="32"/>
          <w:szCs w:val="32"/>
        </w:rPr>
        <w:t>却</w:t>
      </w:r>
      <w:r>
        <w:rPr>
          <w:rFonts w:ascii="宋体" w:hAnsi="宋体"/>
          <w:sz w:val="32"/>
          <w:szCs w:val="32"/>
        </w:rPr>
        <w:t>“遭遇了国际劳工运动令人震惊的沉默与忽视”。</w:t>
      </w:r>
    </w:p>
    <w:p>
      <w:pPr>
        <w:spacing w:before="60" w:after="60" w:line="480" w:lineRule="exact"/>
        <w:ind w:firstLine="640"/>
        <w:rPr>
          <w:rFonts w:ascii="宋体" w:hAnsi="宋体"/>
          <w:sz w:val="32"/>
          <w:szCs w:val="32"/>
        </w:rPr>
      </w:pPr>
      <w:r>
        <w:rPr>
          <w:rFonts w:ascii="宋体" w:hAnsi="宋体"/>
          <w:sz w:val="32"/>
          <w:szCs w:val="32"/>
        </w:rPr>
        <w:t>巴勒斯坦工会</w:t>
      </w:r>
      <w:r>
        <w:rPr>
          <w:rFonts w:hint="eastAsia" w:ascii="宋体" w:hAnsi="宋体"/>
          <w:sz w:val="32"/>
          <w:szCs w:val="32"/>
        </w:rPr>
        <w:t>总联合会</w:t>
      </w:r>
      <w:r>
        <w:rPr>
          <w:rFonts w:ascii="宋体" w:hAnsi="宋体"/>
          <w:sz w:val="32"/>
          <w:szCs w:val="32"/>
        </w:rPr>
        <w:t>指出：“在5月1日国际劳动节这一天，我们本应与你们一同庆祝，然而我们却忙于为</w:t>
      </w:r>
      <w:r>
        <w:rPr>
          <w:rFonts w:hint="eastAsia" w:ascii="宋体" w:hAnsi="宋体"/>
          <w:sz w:val="32"/>
          <w:szCs w:val="32"/>
        </w:rPr>
        <w:t>数十人包上裹尸布，</w:t>
      </w:r>
      <w:r>
        <w:rPr>
          <w:rFonts w:ascii="宋体" w:hAnsi="宋体"/>
          <w:sz w:val="32"/>
          <w:szCs w:val="32"/>
        </w:rPr>
        <w:t>在这场针对我们民族的种族灭绝战争中，时时刻刻都有人在失去生命——这句话的每一个字都是真真切切的。”</w:t>
      </w:r>
    </w:p>
    <w:p>
      <w:pPr>
        <w:spacing w:before="60" w:after="60" w:line="480" w:lineRule="exact"/>
        <w:ind w:firstLine="640"/>
        <w:rPr>
          <w:rFonts w:ascii="宋体" w:hAnsi="宋体"/>
          <w:sz w:val="32"/>
          <w:szCs w:val="32"/>
        </w:rPr>
      </w:pPr>
      <w:r>
        <w:rPr>
          <w:rFonts w:hint="eastAsia" w:ascii="宋体" w:hAnsi="宋体"/>
          <w:sz w:val="32"/>
          <w:szCs w:val="32"/>
        </w:rPr>
        <w:t>该联合会</w:t>
      </w:r>
      <w:r>
        <w:rPr>
          <w:rFonts w:ascii="宋体" w:hAnsi="宋体"/>
          <w:sz w:val="32"/>
          <w:szCs w:val="32"/>
        </w:rPr>
        <w:t>本身也遭到了以色列及其“美制武器”的直接攻击。2024年3月7日，以色列占领</w:t>
      </w:r>
      <w:r>
        <w:rPr>
          <w:rFonts w:hint="eastAsia" w:ascii="宋体" w:hAnsi="宋体"/>
          <w:sz w:val="32"/>
          <w:szCs w:val="32"/>
        </w:rPr>
        <w:t>军</w:t>
      </w:r>
      <w:r>
        <w:rPr>
          <w:rFonts w:ascii="宋体" w:hAnsi="宋体"/>
          <w:sz w:val="32"/>
          <w:szCs w:val="32"/>
        </w:rPr>
        <w:t>轰炸了巴勒斯坦工会</w:t>
      </w:r>
      <w:r>
        <w:rPr>
          <w:rFonts w:hint="eastAsia" w:ascii="宋体" w:hAnsi="宋体"/>
          <w:sz w:val="32"/>
          <w:szCs w:val="32"/>
        </w:rPr>
        <w:t>总联合会</w:t>
      </w:r>
      <w:r>
        <w:rPr>
          <w:rFonts w:ascii="宋体" w:hAnsi="宋体"/>
          <w:sz w:val="32"/>
          <w:szCs w:val="32"/>
        </w:rPr>
        <w:t>位于加沙市的总部。联合会的五层大楼与其他多个为巴勒斯坦人民提供服务的设施相连，包括一所</w:t>
      </w:r>
      <w:r>
        <w:rPr>
          <w:rFonts w:hint="eastAsia" w:ascii="宋体" w:hAnsi="宋体"/>
          <w:sz w:val="32"/>
          <w:szCs w:val="32"/>
        </w:rPr>
        <w:t>为</w:t>
      </w:r>
      <w:r>
        <w:rPr>
          <w:rFonts w:ascii="宋体" w:hAnsi="宋体"/>
          <w:sz w:val="32"/>
          <w:szCs w:val="32"/>
        </w:rPr>
        <w:t>380名儿童</w:t>
      </w:r>
      <w:r>
        <w:rPr>
          <w:rFonts w:hint="eastAsia" w:ascii="宋体" w:hAnsi="宋体"/>
          <w:sz w:val="32"/>
          <w:szCs w:val="32"/>
        </w:rPr>
        <w:t>服务</w:t>
      </w:r>
      <w:r>
        <w:rPr>
          <w:rFonts w:ascii="宋体" w:hAnsi="宋体"/>
          <w:sz w:val="32"/>
          <w:szCs w:val="32"/>
        </w:rPr>
        <w:t>的幼儿园，以及一家大型自动化面包厂。</w:t>
      </w:r>
    </w:p>
    <w:p>
      <w:pPr>
        <w:spacing w:before="60" w:after="60" w:line="480" w:lineRule="exact"/>
        <w:ind w:firstLine="640"/>
        <w:rPr>
          <w:rFonts w:ascii="宋体" w:hAnsi="宋体"/>
          <w:sz w:val="32"/>
          <w:szCs w:val="32"/>
        </w:rPr>
      </w:pPr>
      <w:r>
        <w:rPr>
          <w:rFonts w:hint="eastAsia" w:ascii="宋体" w:hAnsi="宋体"/>
          <w:sz w:val="32"/>
          <w:szCs w:val="32"/>
        </w:rPr>
        <w:t>这份</w:t>
      </w:r>
      <w:r>
        <w:rPr>
          <w:rFonts w:ascii="宋体" w:hAnsi="宋体"/>
          <w:sz w:val="32"/>
          <w:szCs w:val="32"/>
        </w:rPr>
        <w:t>最新的声明由巴勒斯坦工会</w:t>
      </w:r>
      <w:r>
        <w:rPr>
          <w:rFonts w:hint="eastAsia" w:ascii="宋体" w:hAnsi="宋体"/>
          <w:sz w:val="32"/>
          <w:szCs w:val="32"/>
        </w:rPr>
        <w:t>总联合会</w:t>
      </w:r>
      <w:r>
        <w:rPr>
          <w:rFonts w:ascii="宋体" w:hAnsi="宋体"/>
          <w:sz w:val="32"/>
          <w:szCs w:val="32"/>
        </w:rPr>
        <w:t>总</w:t>
      </w:r>
      <w:r>
        <w:rPr>
          <w:rFonts w:hint="eastAsia" w:ascii="宋体" w:hAnsi="宋体"/>
          <w:sz w:val="32"/>
          <w:szCs w:val="32"/>
        </w:rPr>
        <w:t>书记</w:t>
      </w:r>
      <w:r>
        <w:rPr>
          <w:rFonts w:ascii="宋体" w:hAnsi="宋体"/>
          <w:sz w:val="32"/>
          <w:szCs w:val="32"/>
        </w:rPr>
        <w:t>处成员巴斯尔·阿尔</w:t>
      </w:r>
      <w:r>
        <w:rPr>
          <w:rFonts w:hint="eastAsia" w:ascii="宋体" w:hAnsi="宋体"/>
          <w:sz w:val="32"/>
          <w:szCs w:val="32"/>
        </w:rPr>
        <w:t>-</w:t>
      </w:r>
      <w:r>
        <w:rPr>
          <w:rFonts w:ascii="宋体" w:hAnsi="宋体"/>
          <w:sz w:val="32"/>
          <w:szCs w:val="32"/>
        </w:rPr>
        <w:t>西西（Basheer Al-Sisi）签署，</w:t>
      </w:r>
      <w:r>
        <w:rPr>
          <w:rFonts w:hint="eastAsia" w:ascii="宋体" w:hAnsi="宋体"/>
          <w:sz w:val="32"/>
          <w:szCs w:val="32"/>
        </w:rPr>
        <w:t>其中控诉道：</w:t>
      </w:r>
      <w:r>
        <w:rPr>
          <w:rFonts w:ascii="宋体" w:hAnsi="宋体"/>
          <w:sz w:val="32"/>
          <w:szCs w:val="32"/>
        </w:rPr>
        <w:t>在过去六个月中</w:t>
      </w:r>
      <w:r>
        <w:rPr>
          <w:rFonts w:hint="eastAsia" w:ascii="宋体" w:hAnsi="宋体"/>
          <w:sz w:val="32"/>
          <w:szCs w:val="32"/>
        </w:rPr>
        <w:t>，</w:t>
      </w:r>
      <w:r>
        <w:rPr>
          <w:rFonts w:ascii="宋体" w:hAnsi="宋体"/>
          <w:sz w:val="32"/>
          <w:szCs w:val="32"/>
        </w:rPr>
        <w:t>由于针对巴勒斯坦人民的“大规模屠杀和</w:t>
      </w:r>
      <w:r>
        <w:rPr>
          <w:rFonts w:hint="eastAsia" w:ascii="宋体" w:hAnsi="宋体"/>
          <w:sz w:val="32"/>
          <w:szCs w:val="32"/>
        </w:rPr>
        <w:t>强制</w:t>
      </w:r>
      <w:r>
        <w:rPr>
          <w:rFonts w:ascii="宋体" w:hAnsi="宋体"/>
          <w:sz w:val="32"/>
          <w:szCs w:val="32"/>
        </w:rPr>
        <w:t>迁移</w:t>
      </w:r>
      <w:r>
        <w:rPr>
          <w:rFonts w:hint="eastAsia" w:ascii="宋体" w:hAnsi="宋体"/>
          <w:sz w:val="32"/>
          <w:szCs w:val="32"/>
        </w:rPr>
        <w:t>，即</w:t>
      </w:r>
      <w:r>
        <w:rPr>
          <w:rFonts w:ascii="宋体" w:hAnsi="宋体"/>
          <w:sz w:val="32"/>
          <w:szCs w:val="32"/>
        </w:rPr>
        <w:t>种族清洗”行为，</w:t>
      </w:r>
      <w:r>
        <w:rPr>
          <w:rFonts w:hint="eastAsia" w:ascii="宋体" w:hAnsi="宋体"/>
          <w:sz w:val="32"/>
          <w:szCs w:val="32"/>
        </w:rPr>
        <w:t>联合会</w:t>
      </w:r>
      <w:r>
        <w:rPr>
          <w:rFonts w:ascii="宋体" w:hAnsi="宋体"/>
          <w:sz w:val="32"/>
          <w:szCs w:val="32"/>
        </w:rPr>
        <w:t>已经“失去了数千名成员，还有工会办公室和其他机构设施”。</w:t>
      </w:r>
    </w:p>
    <w:p>
      <w:pPr>
        <w:spacing w:before="60" w:after="60" w:line="480" w:lineRule="exact"/>
        <w:ind w:firstLine="640"/>
        <w:rPr>
          <w:rFonts w:ascii="宋体" w:hAnsi="宋体"/>
          <w:sz w:val="32"/>
          <w:szCs w:val="32"/>
        </w:rPr>
      </w:pPr>
      <w:r>
        <w:rPr>
          <w:rFonts w:ascii="宋体" w:hAnsi="宋体"/>
          <w:sz w:val="32"/>
          <w:szCs w:val="32"/>
        </w:rPr>
        <w:t>在</w:t>
      </w:r>
      <w:r>
        <w:rPr>
          <w:rFonts w:hint="eastAsia" w:ascii="宋体" w:hAnsi="宋体"/>
          <w:sz w:val="32"/>
          <w:szCs w:val="32"/>
        </w:rPr>
        <w:t>此</w:t>
      </w:r>
      <w:r>
        <w:rPr>
          <w:rFonts w:ascii="宋体" w:hAnsi="宋体"/>
          <w:sz w:val="32"/>
          <w:szCs w:val="32"/>
        </w:rPr>
        <w:t>期间，美国总统乔·拜登</w:t>
      </w:r>
      <w:r>
        <w:rPr>
          <w:rFonts w:hint="eastAsia" w:ascii="宋体" w:hAnsi="宋体"/>
          <w:sz w:val="32"/>
          <w:szCs w:val="32"/>
        </w:rPr>
        <w:t>的</w:t>
      </w:r>
      <w:r>
        <w:rPr>
          <w:rFonts w:ascii="宋体" w:hAnsi="宋体"/>
          <w:sz w:val="32"/>
          <w:szCs w:val="32"/>
        </w:rPr>
        <w:t>政府始终是以色列最为忠诚的盟友与伙伴。它</w:t>
      </w:r>
      <w:r>
        <w:rPr>
          <w:rFonts w:hint="eastAsia" w:ascii="宋体" w:hAnsi="宋体"/>
          <w:sz w:val="32"/>
          <w:szCs w:val="32"/>
        </w:rPr>
        <w:t>三次</w:t>
      </w:r>
      <w:r>
        <w:rPr>
          <w:rFonts w:ascii="宋体" w:hAnsi="宋体"/>
          <w:sz w:val="32"/>
          <w:szCs w:val="32"/>
        </w:rPr>
        <w:t>否决了联合国安理会的停火决议，动用行政权力批准向以色列提供紧急军事援助，</w:t>
      </w:r>
      <w:r>
        <w:rPr>
          <w:rFonts w:hint="eastAsia" w:ascii="宋体" w:hAnsi="宋体"/>
          <w:sz w:val="32"/>
          <w:szCs w:val="32"/>
        </w:rPr>
        <w:t>发起</w:t>
      </w:r>
      <w:r>
        <w:rPr>
          <w:rFonts w:ascii="宋体" w:hAnsi="宋体"/>
          <w:sz w:val="32"/>
          <w:szCs w:val="32"/>
        </w:rPr>
        <w:t>多国海军行动试图打破也门对以色列的封锁，试图胁迫</w:t>
      </w:r>
      <w:r>
        <w:rPr>
          <w:rFonts w:hint="eastAsia" w:ascii="宋体" w:hAnsi="宋体"/>
          <w:sz w:val="32"/>
          <w:szCs w:val="32"/>
        </w:rPr>
        <w:t>其他南方和北方国家跟随</w:t>
      </w:r>
      <w:r>
        <w:rPr>
          <w:rFonts w:ascii="宋体" w:hAnsi="宋体"/>
          <w:sz w:val="32"/>
          <w:szCs w:val="32"/>
        </w:rPr>
        <w:t>其支持以色列、反对停火的强硬立场，并采取无数其他积极行动</w:t>
      </w:r>
      <w:r>
        <w:rPr>
          <w:rFonts w:hint="eastAsia" w:ascii="宋体" w:hAnsi="宋体"/>
          <w:sz w:val="32"/>
          <w:szCs w:val="32"/>
        </w:rPr>
        <w:t>来</w:t>
      </w:r>
      <w:r>
        <w:rPr>
          <w:rFonts w:ascii="宋体" w:hAnsi="宋体"/>
          <w:sz w:val="32"/>
          <w:szCs w:val="32"/>
        </w:rPr>
        <w:t>支持以色列实施种族灭绝。</w:t>
      </w:r>
    </w:p>
    <w:p>
      <w:pPr>
        <w:spacing w:before="60" w:after="60" w:line="480" w:lineRule="exact"/>
        <w:ind w:firstLine="640"/>
        <w:rPr>
          <w:rFonts w:ascii="宋体" w:hAnsi="宋体"/>
          <w:sz w:val="32"/>
          <w:szCs w:val="32"/>
        </w:rPr>
      </w:pPr>
      <w:r>
        <w:rPr>
          <w:rFonts w:ascii="宋体" w:hAnsi="宋体"/>
          <w:sz w:val="32"/>
          <w:szCs w:val="32"/>
        </w:rPr>
        <w:t>因此，</w:t>
      </w:r>
      <w:r>
        <w:rPr>
          <w:rFonts w:hint="eastAsia" w:ascii="宋体" w:hAnsi="宋体"/>
          <w:sz w:val="32"/>
          <w:szCs w:val="32"/>
        </w:rPr>
        <w:t>巴勒斯坦工会总联合会</w:t>
      </w:r>
      <w:r>
        <w:rPr>
          <w:rFonts w:ascii="宋体" w:hAnsi="宋体"/>
          <w:sz w:val="32"/>
          <w:szCs w:val="32"/>
        </w:rPr>
        <w:t>在声明中强调，美国劳工运动</w:t>
      </w:r>
      <w:r>
        <w:rPr>
          <w:rFonts w:hint="eastAsia" w:ascii="宋体" w:hAnsi="宋体"/>
          <w:sz w:val="32"/>
          <w:szCs w:val="32"/>
        </w:rPr>
        <w:t>应当行动起来，全力以赴，终止美国对以色列种族灭绝罪行的合谋</w:t>
      </w:r>
      <w:r>
        <w:rPr>
          <w:rFonts w:ascii="宋体" w:hAnsi="宋体"/>
          <w:sz w:val="32"/>
          <w:szCs w:val="32"/>
        </w:rPr>
        <w:t>。</w:t>
      </w:r>
    </w:p>
    <w:p>
      <w:pPr>
        <w:spacing w:before="60" w:after="60" w:line="480" w:lineRule="exact"/>
        <w:ind w:firstLine="640"/>
        <w:rPr>
          <w:rFonts w:ascii="黑体" w:hAnsi="黑体" w:eastAsia="黑体"/>
          <w:sz w:val="32"/>
          <w:szCs w:val="32"/>
        </w:rPr>
      </w:pPr>
      <w:r>
        <w:rPr>
          <w:rFonts w:hint="eastAsia" w:ascii="黑体" w:hAnsi="黑体" w:eastAsia="黑体"/>
          <w:sz w:val="32"/>
          <w:szCs w:val="32"/>
        </w:rPr>
        <w:t>劳工不仅要口头支持巴勒斯坦，</w:t>
      </w:r>
      <w:r>
        <w:rPr>
          <w:rFonts w:hint="eastAsia" w:ascii="黑体" w:hAnsi="黑体" w:eastAsia="黑体"/>
          <w:sz w:val="32"/>
          <w:szCs w:val="32"/>
          <w:lang w:val="en-US" w:eastAsia="zh-CN"/>
        </w:rPr>
        <w:t>而且</w:t>
      </w:r>
      <w:r>
        <w:rPr>
          <w:rFonts w:hint="eastAsia" w:ascii="黑体" w:hAnsi="黑体" w:eastAsia="黑体"/>
          <w:sz w:val="32"/>
          <w:szCs w:val="32"/>
        </w:rPr>
        <w:t>要采取实际行动</w:t>
      </w:r>
    </w:p>
    <w:p>
      <w:pPr>
        <w:spacing w:before="60" w:after="60" w:line="480" w:lineRule="exact"/>
        <w:ind w:firstLine="640"/>
        <w:rPr>
          <w:rFonts w:ascii="宋体" w:hAnsi="宋体"/>
          <w:sz w:val="32"/>
          <w:szCs w:val="32"/>
        </w:rPr>
      </w:pPr>
      <w:r>
        <w:rPr>
          <w:rFonts w:ascii="宋体" w:hAnsi="宋体"/>
          <w:sz w:val="32"/>
          <w:szCs w:val="32"/>
        </w:rPr>
        <w:t>声明呼吁</w:t>
      </w:r>
      <w:r>
        <w:rPr>
          <w:rFonts w:hint="eastAsia" w:ascii="宋体" w:hAnsi="宋体"/>
          <w:sz w:val="32"/>
          <w:szCs w:val="32"/>
        </w:rPr>
        <w:t>身处罪恶腹地</w:t>
      </w:r>
      <w:r>
        <w:rPr>
          <w:rFonts w:ascii="宋体" w:hAnsi="宋体"/>
          <w:sz w:val="32"/>
          <w:szCs w:val="32"/>
        </w:rPr>
        <w:t>的工会不仅要揭露“针对我们民族犯下的战争罪行和种族灭绝的严重程度”，以及美国在这些罪行中的</w:t>
      </w:r>
      <w:r>
        <w:rPr>
          <w:rFonts w:hint="eastAsia" w:ascii="宋体" w:hAnsi="宋体"/>
          <w:sz w:val="32"/>
          <w:szCs w:val="32"/>
        </w:rPr>
        <w:t>共犯</w:t>
      </w:r>
      <w:r>
        <w:rPr>
          <w:rFonts w:ascii="宋体" w:hAnsi="宋体"/>
          <w:sz w:val="32"/>
          <w:szCs w:val="32"/>
        </w:rPr>
        <w:t>角色，</w:t>
      </w:r>
      <w:r>
        <w:rPr>
          <w:rFonts w:hint="eastAsia" w:ascii="宋体" w:hAnsi="宋体"/>
          <w:sz w:val="32"/>
          <w:szCs w:val="32"/>
        </w:rPr>
        <w:t>而且</w:t>
      </w:r>
      <w:r>
        <w:rPr>
          <w:rFonts w:ascii="宋体" w:hAnsi="宋体"/>
          <w:sz w:val="32"/>
          <w:szCs w:val="32"/>
        </w:rPr>
        <w:t>应</w:t>
      </w:r>
      <w:r>
        <w:rPr>
          <w:rFonts w:hint="eastAsia" w:ascii="宋体" w:hAnsi="宋体"/>
          <w:sz w:val="32"/>
          <w:szCs w:val="32"/>
        </w:rPr>
        <w:t>当</w:t>
      </w:r>
      <w:r>
        <w:rPr>
          <w:rFonts w:ascii="宋体" w:hAnsi="宋体"/>
          <w:sz w:val="32"/>
          <w:szCs w:val="32"/>
        </w:rPr>
        <w:t>抗议并施加压力，阻止美制武器出口到以色列，并迫使拜登政府停止</w:t>
      </w:r>
      <w:r>
        <w:rPr>
          <w:rFonts w:hint="eastAsia" w:ascii="宋体" w:hAnsi="宋体"/>
          <w:sz w:val="32"/>
          <w:szCs w:val="32"/>
        </w:rPr>
        <w:t>支持以色列</w:t>
      </w:r>
      <w:r>
        <w:rPr>
          <w:rFonts w:ascii="宋体" w:hAnsi="宋体"/>
          <w:sz w:val="32"/>
          <w:szCs w:val="32"/>
        </w:rPr>
        <w:t>。</w:t>
      </w:r>
    </w:p>
    <w:p>
      <w:pPr>
        <w:spacing w:before="60" w:after="60" w:line="480" w:lineRule="exact"/>
        <w:ind w:firstLine="640"/>
        <w:rPr>
          <w:rFonts w:ascii="宋体" w:hAnsi="宋体"/>
          <w:sz w:val="32"/>
          <w:szCs w:val="32"/>
        </w:rPr>
      </w:pPr>
      <w:r>
        <w:rPr>
          <w:rFonts w:ascii="宋体" w:hAnsi="宋体"/>
          <w:sz w:val="32"/>
          <w:szCs w:val="32"/>
        </w:rPr>
        <w:t>声明还强调，</w:t>
      </w:r>
      <w:r>
        <w:rPr>
          <w:rFonts w:hint="eastAsia" w:ascii="宋体" w:hAnsi="宋体"/>
          <w:sz w:val="32"/>
          <w:szCs w:val="32"/>
        </w:rPr>
        <w:t>对于这场灭绝战争</w:t>
      </w:r>
      <w:r>
        <w:rPr>
          <w:rFonts w:ascii="宋体" w:hAnsi="宋体"/>
          <w:sz w:val="32"/>
          <w:szCs w:val="32"/>
        </w:rPr>
        <w:t>中以色列大规模侵犯巴勒斯坦工人权利，劳工运动需</w:t>
      </w:r>
      <w:r>
        <w:rPr>
          <w:rFonts w:hint="eastAsia" w:ascii="宋体" w:hAnsi="宋体"/>
          <w:sz w:val="32"/>
          <w:szCs w:val="32"/>
        </w:rPr>
        <w:t>要</w:t>
      </w:r>
      <w:r>
        <w:rPr>
          <w:rFonts w:ascii="宋体" w:hAnsi="宋体"/>
          <w:sz w:val="32"/>
          <w:szCs w:val="32"/>
        </w:rPr>
        <w:t>提</w:t>
      </w:r>
      <w:r>
        <w:rPr>
          <w:rFonts w:hint="eastAsia" w:ascii="宋体" w:hAnsi="宋体"/>
          <w:sz w:val="32"/>
          <w:szCs w:val="32"/>
        </w:rPr>
        <w:t>高</w:t>
      </w:r>
      <w:r>
        <w:rPr>
          <w:rFonts w:ascii="宋体" w:hAnsi="宋体"/>
          <w:sz w:val="32"/>
          <w:szCs w:val="32"/>
        </w:rPr>
        <w:t>认识。已有数千名加沙地带的巴勒斯坦工人的合同被暂停或终止，他们</w:t>
      </w:r>
      <w:r>
        <w:rPr>
          <w:rFonts w:hint="eastAsia" w:ascii="宋体" w:hAnsi="宋体"/>
          <w:sz w:val="32"/>
          <w:szCs w:val="32"/>
        </w:rPr>
        <w:t>的</w:t>
      </w:r>
      <w:r>
        <w:rPr>
          <w:rFonts w:ascii="宋体" w:hAnsi="宋体"/>
          <w:sz w:val="32"/>
          <w:szCs w:val="32"/>
        </w:rPr>
        <w:t>“</w:t>
      </w:r>
      <w:r>
        <w:rPr>
          <w:rFonts w:hint="eastAsia" w:ascii="宋体" w:hAnsi="宋体"/>
          <w:sz w:val="32"/>
          <w:szCs w:val="32"/>
        </w:rPr>
        <w:t>权利</w:t>
      </w:r>
      <w:r>
        <w:rPr>
          <w:rFonts w:ascii="宋体" w:hAnsi="宋体"/>
          <w:sz w:val="32"/>
          <w:szCs w:val="32"/>
        </w:rPr>
        <w:t>和补偿”被剥夺了，这加剧了</w:t>
      </w:r>
      <w:r>
        <w:rPr>
          <w:rFonts w:hint="eastAsia" w:ascii="宋体" w:hAnsi="宋体"/>
          <w:sz w:val="32"/>
          <w:szCs w:val="32"/>
        </w:rPr>
        <w:t>当前身处猛烈攻击下的</w:t>
      </w:r>
      <w:r>
        <w:rPr>
          <w:rFonts w:ascii="宋体" w:hAnsi="宋体"/>
          <w:sz w:val="32"/>
          <w:szCs w:val="32"/>
        </w:rPr>
        <w:t>加沙民众的</w:t>
      </w:r>
      <w:r>
        <w:rPr>
          <w:rFonts w:hint="eastAsia" w:ascii="宋体" w:hAnsi="宋体"/>
          <w:sz w:val="32"/>
          <w:szCs w:val="32"/>
        </w:rPr>
        <w:t>经济风险</w:t>
      </w:r>
      <w:r>
        <w:rPr>
          <w:rFonts w:ascii="宋体" w:hAnsi="宋体"/>
          <w:sz w:val="32"/>
          <w:szCs w:val="32"/>
        </w:rPr>
        <w:t>。</w:t>
      </w:r>
    </w:p>
    <w:p>
      <w:pPr>
        <w:spacing w:before="60" w:after="60" w:line="480" w:lineRule="exact"/>
        <w:ind w:firstLine="640"/>
        <w:rPr>
          <w:rFonts w:ascii="宋体" w:hAnsi="宋体"/>
          <w:sz w:val="32"/>
          <w:szCs w:val="32"/>
        </w:rPr>
      </w:pPr>
      <w:r>
        <w:rPr>
          <w:rFonts w:hint="eastAsia" w:ascii="宋体" w:hAnsi="宋体"/>
          <w:sz w:val="32"/>
          <w:szCs w:val="32"/>
        </w:rPr>
        <w:t>巴勒斯坦工会总联合会</w:t>
      </w:r>
      <w:r>
        <w:rPr>
          <w:rFonts w:ascii="宋体" w:hAnsi="宋体"/>
          <w:sz w:val="32"/>
          <w:szCs w:val="32"/>
        </w:rPr>
        <w:t>强调，美国工会及整个国际劳工</w:t>
      </w:r>
      <w:r>
        <w:rPr>
          <w:rFonts w:hint="eastAsia" w:ascii="宋体" w:hAnsi="宋体"/>
          <w:sz w:val="32"/>
          <w:szCs w:val="32"/>
        </w:rPr>
        <w:t>运动</w:t>
      </w:r>
      <w:r>
        <w:rPr>
          <w:rFonts w:ascii="宋体" w:hAnsi="宋体"/>
          <w:sz w:val="32"/>
          <w:szCs w:val="32"/>
        </w:rPr>
        <w:t>应当</w:t>
      </w:r>
      <w:r>
        <w:rPr>
          <w:rFonts w:hint="eastAsia" w:ascii="宋体" w:hAnsi="宋体"/>
          <w:sz w:val="32"/>
          <w:szCs w:val="32"/>
        </w:rPr>
        <w:t>不止步于</w:t>
      </w:r>
      <w:r>
        <w:rPr>
          <w:rFonts w:ascii="宋体" w:hAnsi="宋体"/>
          <w:sz w:val="32"/>
          <w:szCs w:val="32"/>
        </w:rPr>
        <w:t>口头声明等举措，</w:t>
      </w:r>
      <w:r>
        <w:rPr>
          <w:rFonts w:hint="eastAsia" w:ascii="宋体" w:hAnsi="宋体"/>
          <w:sz w:val="32"/>
          <w:szCs w:val="32"/>
        </w:rPr>
        <w:t>而是</w:t>
      </w:r>
      <w:r>
        <w:rPr>
          <w:rFonts w:ascii="宋体" w:hAnsi="宋体"/>
          <w:sz w:val="32"/>
          <w:szCs w:val="32"/>
        </w:rPr>
        <w:t>采取实际行动“向决策者施压，以制止这场</w:t>
      </w:r>
      <w:r>
        <w:rPr>
          <w:rFonts w:hint="eastAsia" w:ascii="宋体" w:hAnsi="宋体"/>
          <w:sz w:val="32"/>
          <w:szCs w:val="32"/>
        </w:rPr>
        <w:t>灭绝战争</w:t>
      </w:r>
      <w:r>
        <w:rPr>
          <w:rFonts w:ascii="宋体" w:hAnsi="宋体"/>
          <w:sz w:val="32"/>
          <w:szCs w:val="32"/>
        </w:rPr>
        <w:t>”。联合会提出的另一项</w:t>
      </w:r>
      <w:r>
        <w:rPr>
          <w:rFonts w:hint="eastAsia" w:ascii="宋体" w:hAnsi="宋体"/>
          <w:sz w:val="32"/>
          <w:szCs w:val="32"/>
        </w:rPr>
        <w:t>实际</w:t>
      </w:r>
      <w:r>
        <w:rPr>
          <w:rFonts w:ascii="宋体" w:hAnsi="宋体"/>
          <w:sz w:val="32"/>
          <w:szCs w:val="32"/>
        </w:rPr>
        <w:t>措施是，工会成员应支持人道主义援助和</w:t>
      </w:r>
      <w:r>
        <w:rPr>
          <w:rFonts w:hint="eastAsia" w:ascii="宋体" w:hAnsi="宋体"/>
          <w:sz w:val="32"/>
          <w:szCs w:val="32"/>
        </w:rPr>
        <w:t>救济</w:t>
      </w:r>
      <w:r>
        <w:rPr>
          <w:rFonts w:ascii="宋体" w:hAnsi="宋体"/>
          <w:sz w:val="32"/>
          <w:szCs w:val="32"/>
        </w:rPr>
        <w:t>工作，以帮助“成千上万因家园和工作场所被毁而无家可归、失去工作和收入的工人家庭”。</w:t>
      </w:r>
    </w:p>
    <w:p>
      <w:pPr>
        <w:spacing w:before="60" w:after="60" w:line="480" w:lineRule="exact"/>
        <w:ind w:firstLine="640"/>
        <w:rPr>
          <w:rFonts w:ascii="宋体" w:hAnsi="宋体"/>
          <w:sz w:val="32"/>
          <w:szCs w:val="32"/>
        </w:rPr>
      </w:pPr>
      <w:r>
        <w:rPr>
          <w:rFonts w:hint="eastAsia" w:ascii="宋体" w:hAnsi="宋体"/>
          <w:sz w:val="32"/>
          <w:szCs w:val="32"/>
        </w:rPr>
        <w:t>这个处于</w:t>
      </w:r>
      <w:r>
        <w:rPr>
          <w:rFonts w:ascii="宋体" w:hAnsi="宋体"/>
          <w:sz w:val="32"/>
          <w:szCs w:val="32"/>
        </w:rPr>
        <w:t>围困</w:t>
      </w:r>
      <w:r>
        <w:rPr>
          <w:rFonts w:hint="eastAsia" w:ascii="宋体" w:hAnsi="宋体"/>
          <w:sz w:val="32"/>
          <w:szCs w:val="32"/>
        </w:rPr>
        <w:t>之下</w:t>
      </w:r>
      <w:r>
        <w:rPr>
          <w:rFonts w:ascii="宋体" w:hAnsi="宋体"/>
          <w:sz w:val="32"/>
          <w:szCs w:val="32"/>
        </w:rPr>
        <w:t>的工会联合会呼吁美国工会为其“在美国内外</w:t>
      </w:r>
      <w:r>
        <w:rPr>
          <w:rFonts w:hint="eastAsia" w:ascii="宋体" w:hAnsi="宋体"/>
          <w:sz w:val="32"/>
          <w:szCs w:val="32"/>
        </w:rPr>
        <w:t>发声并争取支持</w:t>
      </w:r>
      <w:r>
        <w:rPr>
          <w:rFonts w:ascii="宋体" w:hAnsi="宋体"/>
          <w:sz w:val="32"/>
          <w:szCs w:val="32"/>
        </w:rPr>
        <w:t>”，强调加沙人民所面临的“是近几十年来人类所知</w:t>
      </w:r>
      <w:r>
        <w:rPr>
          <w:rFonts w:hint="eastAsia" w:ascii="宋体" w:hAnsi="宋体"/>
          <w:sz w:val="32"/>
          <w:szCs w:val="32"/>
        </w:rPr>
        <w:t>的</w:t>
      </w:r>
      <w:r>
        <w:rPr>
          <w:rFonts w:ascii="宋体" w:hAnsi="宋体"/>
          <w:sz w:val="32"/>
          <w:szCs w:val="32"/>
        </w:rPr>
        <w:t>最骇人听闻的灾难”。</w:t>
      </w:r>
    </w:p>
    <w:p>
      <w:pPr>
        <w:spacing w:before="60" w:after="60" w:line="480" w:lineRule="exact"/>
        <w:ind w:firstLine="640"/>
        <w:rPr>
          <w:rFonts w:ascii="宋体" w:hAnsi="宋体"/>
          <w:sz w:val="32"/>
          <w:szCs w:val="32"/>
        </w:rPr>
      </w:pPr>
      <w:r>
        <w:rPr>
          <w:rFonts w:hint="eastAsia" w:ascii="宋体" w:hAnsi="宋体"/>
          <w:sz w:val="32"/>
          <w:szCs w:val="32"/>
        </w:rPr>
        <w:t>巴勒斯坦工会总联合会宣布：</w:t>
      </w:r>
      <w:r>
        <w:rPr>
          <w:rFonts w:ascii="宋体" w:hAnsi="宋体"/>
          <w:sz w:val="32"/>
          <w:szCs w:val="32"/>
        </w:rPr>
        <w:t>“我们是一个在炮火、饥饿、疾病和各种苦难中艰难求生、百折不挠并决心以我们的鲜血和牺牲从废墟中重建的民族”。</w:t>
      </w:r>
    </w:p>
    <w:p>
      <w:pPr>
        <w:spacing w:before="60" w:after="60" w:line="480" w:lineRule="exact"/>
        <w:ind w:firstLine="640"/>
        <w:rPr>
          <w:rFonts w:ascii="黑体" w:hAnsi="黑体" w:eastAsia="黑体"/>
          <w:sz w:val="32"/>
          <w:szCs w:val="32"/>
        </w:rPr>
      </w:pPr>
      <w:r>
        <w:rPr>
          <w:rFonts w:hint="eastAsia" w:ascii="黑体" w:hAnsi="黑体" w:eastAsia="黑体"/>
          <w:sz w:val="32"/>
          <w:szCs w:val="32"/>
        </w:rPr>
        <w:t>劳工运动支持巴勒斯坦</w:t>
      </w:r>
    </w:p>
    <w:p>
      <w:pPr>
        <w:spacing w:before="60" w:after="60" w:line="480" w:lineRule="exact"/>
        <w:ind w:firstLine="640"/>
        <w:rPr>
          <w:rFonts w:ascii="宋体" w:hAnsi="宋体"/>
          <w:sz w:val="32"/>
          <w:szCs w:val="32"/>
        </w:rPr>
      </w:pPr>
      <w:r>
        <w:rPr>
          <w:rFonts w:ascii="宋体" w:hAnsi="宋体"/>
          <w:sz w:val="32"/>
          <w:szCs w:val="32"/>
        </w:rPr>
        <w:t>实际上，自10月7日起，美国工会</w:t>
      </w:r>
      <w:r>
        <w:rPr>
          <w:rFonts w:hint="eastAsia" w:ascii="宋体" w:hAnsi="宋体"/>
          <w:sz w:val="32"/>
          <w:szCs w:val="32"/>
        </w:rPr>
        <w:t>大幅度</w:t>
      </w:r>
      <w:r>
        <w:rPr>
          <w:rFonts w:ascii="宋体" w:hAnsi="宋体"/>
          <w:sz w:val="32"/>
          <w:szCs w:val="32"/>
        </w:rPr>
        <w:t>转变了对巴勒斯坦的态度。由于美国劳工运动与民主党关系密切，很少有工会公开支持巴勒斯坦人民。</w:t>
      </w:r>
      <w:r>
        <w:rPr>
          <w:rFonts w:hint="eastAsia" w:ascii="宋体" w:hAnsi="宋体"/>
          <w:sz w:val="32"/>
          <w:szCs w:val="32"/>
        </w:rPr>
        <w:t>但</w:t>
      </w:r>
      <w:r>
        <w:rPr>
          <w:rFonts w:ascii="宋体" w:hAnsi="宋体"/>
          <w:sz w:val="32"/>
          <w:szCs w:val="32"/>
        </w:rPr>
        <w:t>随着以色列对加沙</w:t>
      </w:r>
      <w:r>
        <w:rPr>
          <w:rFonts w:hint="eastAsia" w:ascii="宋体" w:hAnsi="宋体"/>
          <w:sz w:val="32"/>
          <w:szCs w:val="32"/>
        </w:rPr>
        <w:t>开展</w:t>
      </w:r>
      <w:r>
        <w:rPr>
          <w:rFonts w:ascii="宋体" w:hAnsi="宋体"/>
          <w:sz w:val="32"/>
          <w:szCs w:val="32"/>
        </w:rPr>
        <w:t>种族灭绝以及电视上每日播出的以色列军队对巴勒斯坦人民施加的暴行，许多工会</w:t>
      </w:r>
      <w:r>
        <w:rPr>
          <w:rFonts w:hint="eastAsia" w:ascii="宋体" w:hAnsi="宋体"/>
          <w:sz w:val="32"/>
          <w:szCs w:val="32"/>
        </w:rPr>
        <w:t>受到触动，</w:t>
      </w:r>
      <w:r>
        <w:rPr>
          <w:rFonts w:ascii="宋体" w:hAnsi="宋体"/>
          <w:sz w:val="32"/>
          <w:szCs w:val="32"/>
        </w:rPr>
        <w:t>纷纷表态呼吁结束以色列的侵略行动。</w:t>
      </w:r>
    </w:p>
    <w:p>
      <w:pPr>
        <w:spacing w:before="60" w:after="60" w:line="480" w:lineRule="exact"/>
        <w:ind w:firstLine="640"/>
        <w:rPr>
          <w:rFonts w:ascii="宋体" w:hAnsi="宋体"/>
          <w:sz w:val="32"/>
          <w:szCs w:val="32"/>
        </w:rPr>
      </w:pPr>
      <w:r>
        <w:rPr>
          <w:rFonts w:ascii="宋体" w:hAnsi="宋体"/>
          <w:sz w:val="32"/>
          <w:szCs w:val="32"/>
        </w:rPr>
        <w:t>2023年12月1日，在</w:t>
      </w:r>
      <w:r>
        <w:rPr>
          <w:rFonts w:hint="eastAsia" w:ascii="宋体" w:hAnsi="宋体"/>
          <w:sz w:val="32"/>
          <w:szCs w:val="32"/>
        </w:rPr>
        <w:t>七日停火后</w:t>
      </w:r>
      <w:r>
        <w:rPr>
          <w:rFonts w:ascii="宋体" w:hAnsi="宋体"/>
          <w:sz w:val="32"/>
          <w:szCs w:val="32"/>
        </w:rPr>
        <w:t>以色列</w:t>
      </w:r>
      <w:r>
        <w:rPr>
          <w:rFonts w:hint="eastAsia" w:ascii="宋体" w:hAnsi="宋体"/>
          <w:sz w:val="32"/>
          <w:szCs w:val="32"/>
        </w:rPr>
        <w:t>再次对</w:t>
      </w:r>
      <w:r>
        <w:rPr>
          <w:rFonts w:ascii="宋体" w:hAnsi="宋体"/>
          <w:sz w:val="32"/>
          <w:szCs w:val="32"/>
        </w:rPr>
        <w:t>加沙地带发动攻击</w:t>
      </w:r>
      <w:r>
        <w:rPr>
          <w:rFonts w:hint="eastAsia" w:ascii="宋体" w:hAnsi="宋体"/>
          <w:sz w:val="32"/>
          <w:szCs w:val="32"/>
        </w:rPr>
        <w:t>的</w:t>
      </w:r>
      <w:r>
        <w:rPr>
          <w:rFonts w:ascii="宋体" w:hAnsi="宋体"/>
          <w:sz w:val="32"/>
          <w:szCs w:val="32"/>
        </w:rPr>
        <w:t>数小时</w:t>
      </w:r>
      <w:r>
        <w:rPr>
          <w:rFonts w:hint="eastAsia" w:ascii="宋体" w:hAnsi="宋体"/>
          <w:sz w:val="32"/>
          <w:szCs w:val="32"/>
        </w:rPr>
        <w:t>内</w:t>
      </w:r>
      <w:r>
        <w:rPr>
          <w:rFonts w:ascii="宋体" w:hAnsi="宋体"/>
          <w:sz w:val="32"/>
          <w:szCs w:val="32"/>
        </w:rPr>
        <w:t>，北美最大的工会之一美国汽车工人联合会（United Auto Workers</w:t>
      </w:r>
      <w:r>
        <w:rPr>
          <w:rFonts w:hint="eastAsia" w:ascii="宋体" w:hAnsi="宋体"/>
          <w:sz w:val="32"/>
          <w:szCs w:val="32"/>
        </w:rPr>
        <w:t xml:space="preserve"> (</w:t>
      </w:r>
      <w:r>
        <w:rPr>
          <w:rFonts w:ascii="宋体" w:hAnsi="宋体"/>
          <w:sz w:val="32"/>
          <w:szCs w:val="32"/>
        </w:rPr>
        <w:t>UAW</w:t>
      </w:r>
      <w:r>
        <w:rPr>
          <w:rFonts w:hint="eastAsia" w:ascii="宋体" w:hAnsi="宋体"/>
          <w:sz w:val="32"/>
          <w:szCs w:val="32"/>
        </w:rPr>
        <w:t>)</w:t>
      </w:r>
      <w:r>
        <w:rPr>
          <w:rFonts w:ascii="宋体" w:hAnsi="宋体"/>
          <w:sz w:val="32"/>
          <w:szCs w:val="32"/>
        </w:rPr>
        <w:t>）呼吁加沙实现停火。</w:t>
      </w:r>
      <w:r>
        <w:rPr>
          <w:rFonts w:hint="eastAsia" w:ascii="宋体" w:hAnsi="宋体"/>
          <w:sz w:val="32"/>
          <w:szCs w:val="32"/>
        </w:rPr>
        <w:t>美国汽车工人联合会</w:t>
      </w:r>
      <w:r>
        <w:rPr>
          <w:rFonts w:ascii="宋体" w:hAnsi="宋体"/>
          <w:sz w:val="32"/>
          <w:szCs w:val="32"/>
        </w:rPr>
        <w:t>主席肖恩·费恩</w:t>
      </w:r>
      <w:r>
        <w:rPr>
          <w:rFonts w:hint="eastAsia" w:ascii="宋体" w:hAnsi="宋体"/>
          <w:sz w:val="32"/>
          <w:szCs w:val="32"/>
        </w:rPr>
        <w:t>（</w:t>
      </w:r>
      <w:r>
        <w:rPr>
          <w:rFonts w:ascii="宋体" w:hAnsi="宋体"/>
          <w:sz w:val="32"/>
          <w:szCs w:val="32"/>
        </w:rPr>
        <w:t>Shawn Fain</w:t>
      </w:r>
      <w:r>
        <w:rPr>
          <w:rFonts w:hint="eastAsia" w:ascii="宋体" w:hAnsi="宋体"/>
          <w:sz w:val="32"/>
          <w:szCs w:val="32"/>
        </w:rPr>
        <w:t>）</w:t>
      </w:r>
      <w:r>
        <w:rPr>
          <w:rFonts w:ascii="宋体" w:hAnsi="宋体"/>
          <w:sz w:val="32"/>
          <w:szCs w:val="32"/>
        </w:rPr>
        <w:t>随后表示：“我为美国汽车工人联合会</w:t>
      </w:r>
      <w:r>
        <w:rPr>
          <w:rFonts w:hint="eastAsia" w:ascii="宋体" w:hAnsi="宋体"/>
          <w:sz w:val="32"/>
          <w:szCs w:val="32"/>
        </w:rPr>
        <w:t>这个</w:t>
      </w:r>
      <w:r>
        <w:rPr>
          <w:rFonts w:ascii="宋体" w:hAnsi="宋体"/>
          <w:sz w:val="32"/>
          <w:szCs w:val="32"/>
        </w:rPr>
        <w:t>国际</w:t>
      </w:r>
      <w:r>
        <w:rPr>
          <w:rFonts w:hint="eastAsia" w:ascii="宋体" w:hAnsi="宋体"/>
          <w:sz w:val="32"/>
          <w:szCs w:val="32"/>
        </w:rPr>
        <w:t>性</w:t>
      </w:r>
      <w:r>
        <w:rPr>
          <w:rFonts w:ascii="宋体" w:hAnsi="宋体"/>
          <w:sz w:val="32"/>
          <w:szCs w:val="32"/>
        </w:rPr>
        <w:t>工会呼吁以色列和巴勒斯坦实现停火而感到自豪。从二战时期反对法西斯主义，到动员</w:t>
      </w:r>
      <w:r>
        <w:rPr>
          <w:rFonts w:hint="eastAsia" w:ascii="宋体" w:hAnsi="宋体"/>
          <w:sz w:val="32"/>
          <w:szCs w:val="32"/>
        </w:rPr>
        <w:t>反对</w:t>
      </w:r>
      <w:r>
        <w:rPr>
          <w:rFonts w:ascii="宋体" w:hAnsi="宋体"/>
          <w:sz w:val="32"/>
          <w:szCs w:val="32"/>
        </w:rPr>
        <w:t>南非种族隔离制度和</w:t>
      </w:r>
      <w:r>
        <w:rPr>
          <w:rFonts w:hint="eastAsia" w:ascii="宋体" w:hAnsi="宋体"/>
          <w:sz w:val="32"/>
          <w:szCs w:val="32"/>
        </w:rPr>
        <w:t>尼加拉瓜反革命战争（CONTRA war）</w:t>
      </w:r>
      <w:r>
        <w:rPr>
          <w:rFonts w:ascii="宋体" w:hAnsi="宋体"/>
          <w:sz w:val="32"/>
          <w:szCs w:val="32"/>
        </w:rPr>
        <w:t>，</w:t>
      </w:r>
      <w:r>
        <w:rPr>
          <w:rFonts w:hint="eastAsia" w:ascii="宋体" w:hAnsi="宋体"/>
          <w:sz w:val="32"/>
          <w:szCs w:val="32"/>
        </w:rPr>
        <w:t>美国汽车工人联合会</w:t>
      </w:r>
      <w:r>
        <w:rPr>
          <w:rFonts w:ascii="宋体" w:hAnsi="宋体"/>
          <w:sz w:val="32"/>
          <w:szCs w:val="32"/>
        </w:rPr>
        <w:t>始终在全球范围内坚定地捍卫正义。”</w:t>
      </w:r>
    </w:p>
    <w:p>
      <w:pPr>
        <w:spacing w:before="60" w:after="60" w:line="480" w:lineRule="exact"/>
        <w:ind w:firstLine="640"/>
        <w:rPr>
          <w:rFonts w:ascii="宋体" w:hAnsi="宋体"/>
          <w:sz w:val="32"/>
          <w:szCs w:val="32"/>
        </w:rPr>
      </w:pPr>
      <w:r>
        <w:rPr>
          <w:rFonts w:ascii="宋体" w:hAnsi="宋体"/>
          <w:sz w:val="32"/>
          <w:szCs w:val="32"/>
        </w:rPr>
        <w:t>两周后的12月14日，</w:t>
      </w:r>
      <w:r>
        <w:rPr>
          <w:rFonts w:hint="eastAsia" w:ascii="宋体" w:hAnsi="宋体"/>
          <w:sz w:val="32"/>
          <w:szCs w:val="32"/>
        </w:rPr>
        <w:t>费恩</w:t>
      </w:r>
      <w:r>
        <w:rPr>
          <w:rFonts w:ascii="宋体" w:hAnsi="宋体"/>
          <w:sz w:val="32"/>
          <w:szCs w:val="32"/>
        </w:rPr>
        <w:t>与邮政工人工会</w:t>
      </w:r>
      <w:r>
        <w:rPr>
          <w:rFonts w:hint="eastAsia" w:ascii="宋体" w:hAnsi="宋体"/>
          <w:sz w:val="32"/>
          <w:szCs w:val="32"/>
        </w:rPr>
        <w:t>（</w:t>
      </w:r>
      <w:r>
        <w:rPr>
          <w:rFonts w:ascii="宋体" w:hAnsi="宋体"/>
          <w:sz w:val="32"/>
          <w:szCs w:val="32"/>
        </w:rPr>
        <w:t>Postal Workers Union</w:t>
      </w:r>
      <w:r>
        <w:rPr>
          <w:rFonts w:hint="eastAsia" w:ascii="宋体" w:hAnsi="宋体"/>
          <w:sz w:val="32"/>
          <w:szCs w:val="32"/>
        </w:rPr>
        <w:t>）</w:t>
      </w:r>
      <w:r>
        <w:rPr>
          <w:rFonts w:ascii="宋体" w:hAnsi="宋体"/>
          <w:sz w:val="32"/>
          <w:szCs w:val="32"/>
        </w:rPr>
        <w:t>、美国电气、无线电和机械工人联合会（United Electrical, Radio and Machine Workers of America</w:t>
      </w:r>
      <w:r>
        <w:rPr>
          <w:rFonts w:hint="eastAsia" w:ascii="宋体" w:hAnsi="宋体"/>
          <w:sz w:val="32"/>
          <w:szCs w:val="32"/>
        </w:rPr>
        <w:t xml:space="preserve"> (</w:t>
      </w:r>
      <w:r>
        <w:rPr>
          <w:rFonts w:ascii="宋体" w:hAnsi="宋体"/>
          <w:sz w:val="32"/>
          <w:szCs w:val="32"/>
        </w:rPr>
        <w:t>UE</w:t>
      </w:r>
      <w:r>
        <w:rPr>
          <w:rFonts w:hint="eastAsia" w:ascii="宋体" w:hAnsi="宋体"/>
          <w:sz w:val="32"/>
          <w:szCs w:val="32"/>
        </w:rPr>
        <w:t>)</w:t>
      </w:r>
      <w:r>
        <w:rPr>
          <w:rFonts w:ascii="宋体" w:hAnsi="宋体"/>
          <w:sz w:val="32"/>
          <w:szCs w:val="32"/>
        </w:rPr>
        <w:t>）</w:t>
      </w:r>
      <w:r>
        <w:rPr>
          <w:rFonts w:hint="eastAsia" w:ascii="宋体" w:hAnsi="宋体"/>
          <w:sz w:val="32"/>
          <w:szCs w:val="32"/>
        </w:rPr>
        <w:t>领导层</w:t>
      </w:r>
      <w:r>
        <w:rPr>
          <w:rFonts w:ascii="宋体" w:hAnsi="宋体"/>
          <w:sz w:val="32"/>
          <w:szCs w:val="32"/>
        </w:rPr>
        <w:t>以及多位国会议员在华盛顿特区召开新闻发布会，共同呼吁劳工运动采取行动推动加沙实现停火。</w:t>
      </w:r>
    </w:p>
    <w:p>
      <w:pPr>
        <w:spacing w:before="60" w:after="60" w:line="480" w:lineRule="exact"/>
        <w:ind w:firstLine="640"/>
        <w:rPr>
          <w:rFonts w:ascii="宋体" w:hAnsi="宋体"/>
          <w:sz w:val="32"/>
          <w:szCs w:val="32"/>
        </w:rPr>
      </w:pPr>
      <w:r>
        <w:rPr>
          <w:rFonts w:ascii="宋体" w:hAnsi="宋体"/>
          <w:sz w:val="32"/>
          <w:szCs w:val="32"/>
        </w:rPr>
        <w:t>次日即12月15日，美国最大的健康工作者工会——代表超过45万名在职和退休医疗行业员工的服务</w:t>
      </w:r>
      <w:r>
        <w:rPr>
          <w:rFonts w:hint="eastAsia" w:ascii="宋体" w:hAnsi="宋体"/>
          <w:sz w:val="32"/>
          <w:szCs w:val="32"/>
        </w:rPr>
        <w:t>业雇员国际工会第</w:t>
      </w:r>
      <w:r>
        <w:rPr>
          <w:rFonts w:ascii="宋体" w:hAnsi="宋体"/>
          <w:sz w:val="32"/>
          <w:szCs w:val="32"/>
        </w:rPr>
        <w:t>1199</w:t>
      </w:r>
      <w:r>
        <w:rPr>
          <w:rFonts w:hint="eastAsia" w:ascii="宋体" w:hAnsi="宋体"/>
          <w:sz w:val="32"/>
          <w:szCs w:val="32"/>
        </w:rPr>
        <w:t>地方</w:t>
      </w:r>
      <w:r>
        <w:rPr>
          <w:rFonts w:ascii="宋体" w:hAnsi="宋体"/>
          <w:sz w:val="32"/>
          <w:szCs w:val="32"/>
        </w:rPr>
        <w:t>分会</w:t>
      </w:r>
      <w:r>
        <w:rPr>
          <w:rFonts w:hint="eastAsia" w:ascii="宋体" w:hAnsi="宋体"/>
          <w:sz w:val="32"/>
          <w:szCs w:val="32"/>
        </w:rPr>
        <w:t>（</w:t>
      </w:r>
      <w:r>
        <w:rPr>
          <w:rFonts w:ascii="宋体" w:hAnsi="宋体"/>
          <w:sz w:val="32"/>
          <w:szCs w:val="32"/>
        </w:rPr>
        <w:t>Service Employees International Union Local 1199</w:t>
      </w:r>
      <w:r>
        <w:rPr>
          <w:rFonts w:hint="eastAsia" w:ascii="宋体" w:hAnsi="宋体"/>
          <w:sz w:val="32"/>
          <w:szCs w:val="32"/>
        </w:rPr>
        <w:t>）</w:t>
      </w:r>
      <w:r>
        <w:rPr>
          <w:rFonts w:ascii="宋体" w:hAnsi="宋体"/>
          <w:sz w:val="32"/>
          <w:szCs w:val="32"/>
        </w:rPr>
        <w:t>发布了一份声明，呼吁立即停火。“我们拒绝接受以色列对</w:t>
      </w:r>
      <w:r>
        <w:rPr>
          <w:rFonts w:hint="eastAsia" w:ascii="宋体" w:hAnsi="宋体"/>
          <w:sz w:val="32"/>
          <w:szCs w:val="32"/>
        </w:rPr>
        <w:t>住满</w:t>
      </w:r>
      <w:r>
        <w:rPr>
          <w:rFonts w:ascii="宋体" w:hAnsi="宋体"/>
          <w:sz w:val="32"/>
          <w:szCs w:val="32"/>
        </w:rPr>
        <w:t>病患的医院、住满家庭的公寓楼以及造成11000多名巴勒斯坦妇女和儿童死亡的攻击被视为</w:t>
      </w:r>
      <w:r>
        <w:rPr>
          <w:rFonts w:hint="eastAsia" w:ascii="宋体" w:hAnsi="宋体"/>
          <w:sz w:val="32"/>
          <w:szCs w:val="32"/>
        </w:rPr>
        <w:t>可以</w:t>
      </w:r>
      <w:r>
        <w:rPr>
          <w:rFonts w:ascii="宋体" w:hAnsi="宋体"/>
          <w:sz w:val="32"/>
          <w:szCs w:val="32"/>
        </w:rPr>
        <w:t>接受的附带损失，</w:t>
      </w:r>
      <w:r>
        <w:rPr>
          <w:rFonts w:hint="eastAsia" w:ascii="宋体" w:hAnsi="宋体"/>
          <w:sz w:val="32"/>
          <w:szCs w:val="32"/>
        </w:rPr>
        <w:t>我们敦促立即停火。</w:t>
      </w:r>
      <w:r>
        <w:rPr>
          <w:rFonts w:ascii="宋体" w:hAnsi="宋体"/>
          <w:sz w:val="32"/>
          <w:szCs w:val="32"/>
        </w:rPr>
        <w:t>”</w:t>
      </w:r>
      <w:r>
        <w:rPr>
          <w:rFonts w:hint="eastAsia" w:ascii="宋体" w:hAnsi="宋体"/>
          <w:sz w:val="32"/>
          <w:szCs w:val="32"/>
        </w:rPr>
        <w:t>第</w:t>
      </w:r>
      <w:r>
        <w:rPr>
          <w:rFonts w:ascii="宋体" w:hAnsi="宋体"/>
          <w:sz w:val="32"/>
          <w:szCs w:val="32"/>
        </w:rPr>
        <w:t>1199</w:t>
      </w:r>
      <w:r>
        <w:rPr>
          <w:rFonts w:hint="eastAsia" w:ascii="宋体" w:hAnsi="宋体"/>
          <w:sz w:val="32"/>
          <w:szCs w:val="32"/>
        </w:rPr>
        <w:t>地方</w:t>
      </w:r>
      <w:r>
        <w:rPr>
          <w:rFonts w:ascii="宋体" w:hAnsi="宋体"/>
          <w:sz w:val="32"/>
          <w:szCs w:val="32"/>
        </w:rPr>
        <w:t>分会的声明写道。</w:t>
      </w:r>
    </w:p>
    <w:p>
      <w:pPr>
        <w:spacing w:before="60" w:after="60" w:line="480" w:lineRule="exact"/>
        <w:ind w:firstLine="640"/>
        <w:rPr>
          <w:rFonts w:ascii="宋体" w:hAnsi="宋体"/>
          <w:sz w:val="32"/>
          <w:szCs w:val="32"/>
        </w:rPr>
      </w:pPr>
      <w:r>
        <w:rPr>
          <w:rFonts w:ascii="宋体" w:hAnsi="宋体"/>
          <w:sz w:val="32"/>
          <w:szCs w:val="32"/>
        </w:rPr>
        <w:t>2024年1月22日，拥有</w:t>
      </w:r>
      <w:r>
        <w:rPr>
          <w:rFonts w:hint="eastAsia" w:ascii="宋体" w:hAnsi="宋体"/>
          <w:sz w:val="32"/>
          <w:szCs w:val="32"/>
        </w:rPr>
        <w:t>200</w:t>
      </w:r>
      <w:r>
        <w:rPr>
          <w:rFonts w:ascii="宋体" w:hAnsi="宋体"/>
          <w:sz w:val="32"/>
          <w:szCs w:val="32"/>
        </w:rPr>
        <w:t>万会员的</w:t>
      </w:r>
      <w:r>
        <w:rPr>
          <w:rFonts w:hint="eastAsia" w:ascii="宋体" w:hAnsi="宋体"/>
          <w:sz w:val="32"/>
          <w:szCs w:val="32"/>
        </w:rPr>
        <w:t>服务业</w:t>
      </w:r>
      <w:r>
        <w:rPr>
          <w:rFonts w:ascii="宋体" w:hAnsi="宋体"/>
          <w:sz w:val="32"/>
          <w:szCs w:val="32"/>
        </w:rPr>
        <w:t>雇员国际</w:t>
      </w:r>
      <w:r>
        <w:rPr>
          <w:rFonts w:hint="eastAsia" w:ascii="宋体" w:hAnsi="宋体"/>
          <w:sz w:val="32"/>
          <w:szCs w:val="32"/>
        </w:rPr>
        <w:t>工会</w:t>
      </w:r>
      <w:r>
        <w:rPr>
          <w:rFonts w:ascii="宋体" w:hAnsi="宋体"/>
          <w:sz w:val="32"/>
          <w:szCs w:val="32"/>
        </w:rPr>
        <w:t>（Service Employees International Union</w:t>
      </w:r>
      <w:r>
        <w:rPr>
          <w:rFonts w:hint="eastAsia" w:ascii="宋体" w:hAnsi="宋体"/>
          <w:sz w:val="32"/>
          <w:szCs w:val="32"/>
        </w:rPr>
        <w:t xml:space="preserve"> (</w:t>
      </w:r>
      <w:r>
        <w:rPr>
          <w:rFonts w:ascii="宋体" w:hAnsi="宋体"/>
          <w:sz w:val="32"/>
          <w:szCs w:val="32"/>
        </w:rPr>
        <w:t>SEIU</w:t>
      </w:r>
      <w:r>
        <w:rPr>
          <w:rFonts w:hint="eastAsia" w:ascii="宋体" w:hAnsi="宋体"/>
          <w:sz w:val="32"/>
          <w:szCs w:val="32"/>
        </w:rPr>
        <w:t>)</w:t>
      </w:r>
      <w:r>
        <w:rPr>
          <w:rFonts w:ascii="宋体" w:hAnsi="宋体"/>
          <w:sz w:val="32"/>
          <w:szCs w:val="32"/>
        </w:rPr>
        <w:t>）加入了呼吁停火的行列。该工会主席玛丽·凯·亨利</w:t>
      </w:r>
      <w:r>
        <w:rPr>
          <w:rFonts w:hint="eastAsia" w:ascii="宋体" w:hAnsi="宋体"/>
          <w:sz w:val="32"/>
          <w:szCs w:val="32"/>
        </w:rPr>
        <w:t>（</w:t>
      </w:r>
      <w:r>
        <w:rPr>
          <w:rFonts w:ascii="宋体" w:hAnsi="宋体"/>
          <w:sz w:val="32"/>
          <w:szCs w:val="32"/>
        </w:rPr>
        <w:t>Mary Kay Henry</w:t>
      </w:r>
      <w:r>
        <w:rPr>
          <w:rFonts w:hint="eastAsia" w:ascii="宋体" w:hAnsi="宋体"/>
          <w:sz w:val="32"/>
          <w:szCs w:val="32"/>
        </w:rPr>
        <w:t>）</w:t>
      </w:r>
      <w:r>
        <w:rPr>
          <w:rFonts w:ascii="宋体" w:hAnsi="宋体"/>
          <w:sz w:val="32"/>
          <w:szCs w:val="32"/>
        </w:rPr>
        <w:t>发表声明称：“只要暴力、恐惧和仇恨盛行，劳动者就无法生存。”</w:t>
      </w:r>
      <w:r>
        <w:rPr>
          <w:rFonts w:hint="eastAsia" w:ascii="宋体" w:hAnsi="宋体"/>
          <w:sz w:val="32"/>
          <w:szCs w:val="32"/>
        </w:rPr>
        <w:t>服务业</w:t>
      </w:r>
      <w:r>
        <w:rPr>
          <w:rFonts w:ascii="宋体" w:hAnsi="宋体"/>
          <w:sz w:val="32"/>
          <w:szCs w:val="32"/>
        </w:rPr>
        <w:t>雇员国际</w:t>
      </w:r>
      <w:r>
        <w:rPr>
          <w:rFonts w:hint="eastAsia" w:ascii="宋体" w:hAnsi="宋体"/>
          <w:sz w:val="32"/>
          <w:szCs w:val="32"/>
        </w:rPr>
        <w:t>工会</w:t>
      </w:r>
      <w:r>
        <w:rPr>
          <w:rFonts w:ascii="宋体" w:hAnsi="宋体"/>
          <w:sz w:val="32"/>
          <w:szCs w:val="32"/>
        </w:rPr>
        <w:t>是美国</w:t>
      </w:r>
      <w:r>
        <w:rPr>
          <w:rFonts w:hint="eastAsia" w:ascii="宋体" w:hAnsi="宋体"/>
          <w:sz w:val="32"/>
          <w:szCs w:val="32"/>
        </w:rPr>
        <w:t>国</w:t>
      </w:r>
      <w:r>
        <w:rPr>
          <w:rFonts w:ascii="宋体" w:hAnsi="宋体"/>
          <w:sz w:val="32"/>
          <w:szCs w:val="32"/>
        </w:rPr>
        <w:t>内发表此类声明的最大工会。</w:t>
      </w:r>
    </w:p>
    <w:p>
      <w:pPr>
        <w:spacing w:before="60" w:after="60" w:line="480" w:lineRule="exact"/>
        <w:ind w:firstLine="640"/>
        <w:rPr>
          <w:rFonts w:ascii="宋体" w:hAnsi="宋体"/>
          <w:sz w:val="32"/>
          <w:szCs w:val="32"/>
        </w:rPr>
      </w:pPr>
    </w:p>
    <w:p>
      <w:pPr>
        <w:spacing w:before="60" w:after="60" w:line="480" w:lineRule="exact"/>
        <w:ind w:firstLine="640"/>
        <w:rPr>
          <w:rFonts w:ascii="黑体" w:hAnsi="黑体" w:eastAsia="黑体"/>
          <w:sz w:val="32"/>
          <w:szCs w:val="32"/>
        </w:rPr>
      </w:pPr>
      <w:r>
        <w:rPr>
          <w:rFonts w:hint="eastAsia" w:ascii="黑体" w:hAnsi="黑体" w:eastAsia="黑体"/>
          <w:sz w:val="32"/>
          <w:szCs w:val="32"/>
        </w:rPr>
        <w:t>美</w:t>
      </w:r>
      <w:r>
        <w:rPr>
          <w:rFonts w:ascii="黑体" w:hAnsi="黑体" w:eastAsia="黑体"/>
          <w:sz w:val="32"/>
          <w:szCs w:val="32"/>
        </w:rPr>
        <w:t>国的运动具有“历史性作用”</w:t>
      </w:r>
    </w:p>
    <w:p>
      <w:pPr>
        <w:spacing w:before="60" w:after="60" w:line="480" w:lineRule="exact"/>
        <w:ind w:firstLine="640"/>
        <w:rPr>
          <w:rFonts w:ascii="宋体" w:hAnsi="宋体"/>
          <w:sz w:val="32"/>
          <w:szCs w:val="32"/>
        </w:rPr>
      </w:pPr>
      <w:r>
        <w:rPr>
          <w:rFonts w:hint="eastAsia" w:ascii="宋体" w:hAnsi="宋体"/>
          <w:sz w:val="32"/>
          <w:szCs w:val="32"/>
        </w:rPr>
        <w:t>即便如此</w:t>
      </w:r>
      <w:r>
        <w:rPr>
          <w:rFonts w:ascii="宋体" w:hAnsi="宋体"/>
          <w:sz w:val="32"/>
          <w:szCs w:val="32"/>
        </w:rPr>
        <w:t>，</w:t>
      </w:r>
      <w:r>
        <w:rPr>
          <w:rFonts w:hint="eastAsia" w:ascii="宋体" w:hAnsi="宋体"/>
          <w:sz w:val="32"/>
          <w:szCs w:val="32"/>
        </w:rPr>
        <w:t>美</w:t>
      </w:r>
      <w:r>
        <w:rPr>
          <w:rFonts w:ascii="宋体" w:hAnsi="宋体"/>
          <w:sz w:val="32"/>
          <w:szCs w:val="32"/>
        </w:rPr>
        <w:t>国工会成员和领导人</w:t>
      </w:r>
      <w:r>
        <w:rPr>
          <w:rFonts w:hint="eastAsia" w:ascii="宋体" w:hAnsi="宋体"/>
          <w:sz w:val="32"/>
          <w:szCs w:val="32"/>
        </w:rPr>
        <w:t>也</w:t>
      </w:r>
      <w:r>
        <w:rPr>
          <w:rFonts w:ascii="宋体" w:hAnsi="宋体"/>
          <w:sz w:val="32"/>
          <w:szCs w:val="32"/>
        </w:rPr>
        <w:t>认识到，在这个关键时刻还需要付出更多努力。</w:t>
      </w:r>
    </w:p>
    <w:p>
      <w:pPr>
        <w:spacing w:before="60" w:after="60" w:line="480" w:lineRule="exact"/>
        <w:ind w:firstLine="640"/>
        <w:rPr>
          <w:rFonts w:ascii="宋体" w:hAnsi="宋体"/>
          <w:sz w:val="32"/>
          <w:szCs w:val="32"/>
        </w:rPr>
      </w:pPr>
      <w:r>
        <w:rPr>
          <w:rFonts w:ascii="宋体" w:hAnsi="宋体"/>
          <w:sz w:val="32"/>
          <w:szCs w:val="32"/>
        </w:rPr>
        <w:t>美国汽车工人联合会</w:t>
      </w:r>
      <w:r>
        <w:rPr>
          <w:rFonts w:hint="eastAsia" w:ascii="宋体" w:hAnsi="宋体"/>
          <w:sz w:val="32"/>
          <w:szCs w:val="32"/>
        </w:rPr>
        <w:t>第4811地方</w:t>
      </w:r>
      <w:r>
        <w:rPr>
          <w:rFonts w:ascii="宋体" w:hAnsi="宋体"/>
          <w:sz w:val="32"/>
          <w:szCs w:val="32"/>
        </w:rPr>
        <w:t>分会</w:t>
      </w:r>
      <w:r>
        <w:rPr>
          <w:rFonts w:hint="eastAsia" w:ascii="宋体" w:hAnsi="宋体"/>
          <w:sz w:val="32"/>
          <w:szCs w:val="32"/>
        </w:rPr>
        <w:t>（</w:t>
      </w:r>
      <w:r>
        <w:rPr>
          <w:rFonts w:ascii="宋体" w:hAnsi="宋体"/>
          <w:sz w:val="32"/>
          <w:szCs w:val="32"/>
        </w:rPr>
        <w:t>UAW 4811</w:t>
      </w:r>
      <w:r>
        <w:rPr>
          <w:rFonts w:hint="eastAsia" w:ascii="宋体" w:hAnsi="宋体"/>
          <w:sz w:val="32"/>
          <w:szCs w:val="32"/>
        </w:rPr>
        <w:t>）</w:t>
      </w:r>
      <w:r>
        <w:rPr>
          <w:rFonts w:ascii="宋体" w:hAnsi="宋体"/>
          <w:sz w:val="32"/>
          <w:szCs w:val="32"/>
        </w:rPr>
        <w:t>的</w:t>
      </w:r>
      <w:r>
        <w:rPr>
          <w:rFonts w:hint="eastAsia" w:ascii="宋体" w:hAnsi="宋体"/>
          <w:sz w:val="32"/>
          <w:szCs w:val="32"/>
        </w:rPr>
        <w:t>理事</w:t>
      </w:r>
      <w:r>
        <w:rPr>
          <w:rFonts w:ascii="宋体" w:hAnsi="宋体"/>
          <w:sz w:val="32"/>
          <w:szCs w:val="32"/>
        </w:rPr>
        <w:t>安妮·维洛里亚·温奈特</w:t>
      </w:r>
      <w:r>
        <w:rPr>
          <w:rFonts w:hint="eastAsia" w:ascii="宋体" w:hAnsi="宋体"/>
          <w:sz w:val="32"/>
          <w:szCs w:val="32"/>
        </w:rPr>
        <w:t>（</w:t>
      </w:r>
      <w:r>
        <w:rPr>
          <w:rFonts w:ascii="宋体" w:hAnsi="宋体"/>
          <w:sz w:val="32"/>
          <w:szCs w:val="32"/>
        </w:rPr>
        <w:t>Anny Viloria Winnett</w:t>
      </w:r>
      <w:r>
        <w:rPr>
          <w:rFonts w:hint="eastAsia" w:ascii="宋体" w:hAnsi="宋体"/>
          <w:sz w:val="32"/>
          <w:szCs w:val="32"/>
        </w:rPr>
        <w:t>）</w:t>
      </w:r>
      <w:r>
        <w:rPr>
          <w:rFonts w:ascii="宋体" w:hAnsi="宋体"/>
          <w:sz w:val="32"/>
          <w:szCs w:val="32"/>
        </w:rPr>
        <w:t>在接受《人民快讯》</w:t>
      </w:r>
      <w:r>
        <w:rPr>
          <w:rFonts w:hint="eastAsia" w:ascii="宋体" w:hAnsi="宋体"/>
          <w:sz w:val="32"/>
          <w:szCs w:val="32"/>
        </w:rPr>
        <w:t>（</w:t>
      </w:r>
      <w:r>
        <w:rPr>
          <w:rFonts w:ascii="宋体" w:hAnsi="宋体"/>
          <w:sz w:val="32"/>
          <w:szCs w:val="32"/>
        </w:rPr>
        <w:t>Peoples Dispatch</w:t>
      </w:r>
      <w:r>
        <w:rPr>
          <w:rFonts w:hint="eastAsia" w:ascii="宋体" w:hAnsi="宋体"/>
          <w:sz w:val="32"/>
          <w:szCs w:val="32"/>
        </w:rPr>
        <w:t>）</w:t>
      </w:r>
      <w:r>
        <w:rPr>
          <w:rFonts w:ascii="宋体" w:hAnsi="宋体"/>
          <w:sz w:val="32"/>
          <w:szCs w:val="32"/>
        </w:rPr>
        <w:t>采访时表示：“在帝国主义</w:t>
      </w:r>
      <w:r>
        <w:rPr>
          <w:rFonts w:hint="eastAsia" w:ascii="宋体" w:hAnsi="宋体"/>
          <w:sz w:val="32"/>
          <w:szCs w:val="32"/>
        </w:rPr>
        <w:t>野兽的肚子中发生的</w:t>
      </w:r>
      <w:r>
        <w:rPr>
          <w:rFonts w:ascii="宋体" w:hAnsi="宋体"/>
          <w:sz w:val="32"/>
          <w:szCs w:val="32"/>
        </w:rPr>
        <w:t>工人运动，</w:t>
      </w:r>
      <w:r>
        <w:rPr>
          <w:rFonts w:hint="eastAsia" w:ascii="宋体" w:hAnsi="宋体"/>
          <w:sz w:val="32"/>
          <w:szCs w:val="32"/>
        </w:rPr>
        <w:t>在</w:t>
      </w:r>
      <w:r>
        <w:rPr>
          <w:rFonts w:ascii="宋体" w:hAnsi="宋体"/>
          <w:sz w:val="32"/>
          <w:szCs w:val="32"/>
        </w:rPr>
        <w:t>阻止美国战争机器</w:t>
      </w:r>
      <w:r>
        <w:rPr>
          <w:rFonts w:hint="eastAsia" w:ascii="宋体" w:hAnsi="宋体"/>
          <w:sz w:val="32"/>
          <w:szCs w:val="32"/>
        </w:rPr>
        <w:t>的</w:t>
      </w:r>
      <w:r>
        <w:rPr>
          <w:rFonts w:ascii="宋体" w:hAnsi="宋体"/>
          <w:sz w:val="32"/>
          <w:szCs w:val="32"/>
        </w:rPr>
        <w:t>罪行</w:t>
      </w:r>
      <w:r>
        <w:rPr>
          <w:rFonts w:hint="eastAsia" w:ascii="宋体" w:hAnsi="宋体"/>
          <w:sz w:val="32"/>
          <w:szCs w:val="32"/>
        </w:rPr>
        <w:t>方面</w:t>
      </w:r>
      <w:r>
        <w:rPr>
          <w:rFonts w:ascii="宋体" w:hAnsi="宋体"/>
          <w:sz w:val="32"/>
          <w:szCs w:val="32"/>
        </w:rPr>
        <w:t>具有历史性的作用。”</w:t>
      </w:r>
    </w:p>
    <w:p>
      <w:pPr>
        <w:spacing w:before="60" w:after="60" w:line="480" w:lineRule="exact"/>
        <w:ind w:firstLine="640"/>
        <w:rPr>
          <w:rFonts w:ascii="宋体" w:hAnsi="宋体"/>
          <w:sz w:val="32"/>
          <w:szCs w:val="32"/>
        </w:rPr>
      </w:pPr>
      <w:r>
        <w:rPr>
          <w:rFonts w:ascii="宋体" w:hAnsi="宋体"/>
          <w:sz w:val="32"/>
          <w:szCs w:val="32"/>
        </w:rPr>
        <w:t>在以色列种族灭绝行动的初期，工会要求停火的声明</w:t>
      </w:r>
      <w:r>
        <w:rPr>
          <w:rFonts w:hint="eastAsia" w:ascii="宋体" w:hAnsi="宋体"/>
          <w:sz w:val="32"/>
          <w:szCs w:val="32"/>
        </w:rPr>
        <w:t>很重要，它</w:t>
      </w:r>
      <w:r>
        <w:rPr>
          <w:rFonts w:ascii="宋体" w:hAnsi="宋体"/>
          <w:sz w:val="32"/>
          <w:szCs w:val="32"/>
        </w:rPr>
        <w:t>表明了美国工人阶级反对本国外交政策的立场</w:t>
      </w:r>
      <w:r>
        <w:rPr>
          <w:rFonts w:hint="eastAsia" w:ascii="宋体" w:hAnsi="宋体"/>
          <w:sz w:val="32"/>
          <w:szCs w:val="32"/>
        </w:rPr>
        <w:t>。</w:t>
      </w:r>
      <w:r>
        <w:rPr>
          <w:rFonts w:ascii="宋体" w:hAnsi="宋体"/>
          <w:sz w:val="32"/>
          <w:szCs w:val="32"/>
        </w:rPr>
        <w:t>然而，维洛里亚·温奈特强调：“此刻，工会必须</w:t>
      </w:r>
      <w:r>
        <w:rPr>
          <w:rFonts w:hint="eastAsia" w:ascii="宋体" w:hAnsi="宋体"/>
          <w:sz w:val="32"/>
          <w:szCs w:val="32"/>
        </w:rPr>
        <w:t>不止步于发表反对声明</w:t>
      </w:r>
      <w:r>
        <w:rPr>
          <w:rFonts w:ascii="宋体" w:hAnsi="宋体"/>
          <w:sz w:val="32"/>
          <w:szCs w:val="32"/>
        </w:rPr>
        <w:t>，而要动员数百万工人走上街头，积极反对对巴勒斯坦工人的大屠杀。”</w:t>
      </w:r>
    </w:p>
    <w:p>
      <w:pPr>
        <w:spacing w:before="60" w:after="60" w:line="480" w:lineRule="exact"/>
        <w:ind w:firstLine="640"/>
        <w:rPr>
          <w:rFonts w:ascii="宋体" w:hAnsi="宋体"/>
          <w:sz w:val="32"/>
          <w:szCs w:val="32"/>
        </w:rPr>
      </w:pPr>
      <w:r>
        <w:rPr>
          <w:rFonts w:ascii="宋体" w:hAnsi="宋体"/>
          <w:sz w:val="32"/>
          <w:szCs w:val="32"/>
        </w:rPr>
        <w:t>她补充说：“历史上，美国汽车工人联合会一直站在反对美国最糟糕的那些外交政策的前沿，这些政策包括支持南非种族隔离、拉丁美洲军事独裁，以及对越南的犯罪战争。今天，</w:t>
      </w:r>
      <w:r>
        <w:rPr>
          <w:rFonts w:hint="eastAsia" w:ascii="宋体" w:hAnsi="宋体"/>
          <w:sz w:val="32"/>
          <w:szCs w:val="32"/>
        </w:rPr>
        <w:t>美国汽车工人联合会</w:t>
      </w:r>
      <w:r>
        <w:rPr>
          <w:rFonts w:ascii="宋体" w:hAnsi="宋体"/>
          <w:sz w:val="32"/>
          <w:szCs w:val="32"/>
        </w:rPr>
        <w:t>有机会通过动员其成员反对政府支持以色列对加沙</w:t>
      </w:r>
      <w:r>
        <w:rPr>
          <w:rFonts w:hint="eastAsia" w:ascii="宋体" w:hAnsi="宋体"/>
          <w:sz w:val="32"/>
          <w:szCs w:val="32"/>
        </w:rPr>
        <w:t>进行</w:t>
      </w:r>
      <w:r>
        <w:rPr>
          <w:rFonts w:ascii="宋体" w:hAnsi="宋体"/>
          <w:sz w:val="32"/>
          <w:szCs w:val="32"/>
        </w:rPr>
        <w:t>种族灭绝，</w:t>
      </w:r>
      <w:r>
        <w:rPr>
          <w:rFonts w:hint="eastAsia" w:ascii="宋体" w:hAnsi="宋体"/>
          <w:sz w:val="32"/>
          <w:szCs w:val="32"/>
        </w:rPr>
        <w:t>来</w:t>
      </w:r>
      <w:r>
        <w:rPr>
          <w:rFonts w:ascii="宋体" w:hAnsi="宋体"/>
          <w:sz w:val="32"/>
          <w:szCs w:val="32"/>
        </w:rPr>
        <w:t>继续挑战美国外交政策的帝国</w:t>
      </w:r>
      <w:r>
        <w:rPr>
          <w:rFonts w:hint="eastAsia" w:ascii="宋体" w:hAnsi="宋体"/>
          <w:sz w:val="32"/>
          <w:szCs w:val="32"/>
        </w:rPr>
        <w:t>主义</w:t>
      </w:r>
      <w:r>
        <w:rPr>
          <w:rFonts w:ascii="宋体" w:hAnsi="宋体"/>
          <w:sz w:val="32"/>
          <w:szCs w:val="32"/>
        </w:rPr>
        <w:t>性质。”</w:t>
      </w:r>
    </w:p>
    <w:p>
      <w:pPr>
        <w:spacing w:before="60" w:after="60" w:line="480" w:lineRule="exact"/>
        <w:ind w:firstLine="640"/>
        <w:rPr>
          <w:rFonts w:ascii="宋体" w:hAnsi="宋体"/>
          <w:sz w:val="32"/>
          <w:szCs w:val="32"/>
        </w:rPr>
      </w:pPr>
      <w:r>
        <w:rPr>
          <w:rFonts w:ascii="宋体" w:hAnsi="宋体"/>
          <w:sz w:val="32"/>
          <w:szCs w:val="32"/>
        </w:rPr>
        <w:t>维洛里亚·温奈特所属的美国汽车工人联合会</w:t>
      </w:r>
      <w:r>
        <w:rPr>
          <w:rFonts w:hint="eastAsia" w:ascii="宋体" w:hAnsi="宋体"/>
          <w:sz w:val="32"/>
          <w:szCs w:val="32"/>
        </w:rPr>
        <w:t>第</w:t>
      </w:r>
      <w:r>
        <w:rPr>
          <w:rFonts w:ascii="宋体" w:hAnsi="宋体"/>
          <w:sz w:val="32"/>
          <w:szCs w:val="32"/>
        </w:rPr>
        <w:t>4811</w:t>
      </w:r>
      <w:r>
        <w:rPr>
          <w:rFonts w:hint="eastAsia" w:ascii="宋体" w:hAnsi="宋体"/>
          <w:sz w:val="32"/>
          <w:szCs w:val="32"/>
        </w:rPr>
        <w:t>地方分会</w:t>
      </w:r>
      <w:r>
        <w:rPr>
          <w:rFonts w:ascii="宋体" w:hAnsi="宋体"/>
          <w:sz w:val="32"/>
          <w:szCs w:val="32"/>
        </w:rPr>
        <w:t>在</w:t>
      </w:r>
      <w:r>
        <w:rPr>
          <w:rFonts w:hint="eastAsia" w:ascii="宋体" w:hAnsi="宋体"/>
          <w:sz w:val="32"/>
          <w:szCs w:val="32"/>
        </w:rPr>
        <w:t>加利福尼亚州踊跃</w:t>
      </w:r>
      <w:r>
        <w:rPr>
          <w:rFonts w:ascii="宋体" w:hAnsi="宋体"/>
          <w:sz w:val="32"/>
          <w:szCs w:val="32"/>
        </w:rPr>
        <w:t>组织动员大规模示威</w:t>
      </w:r>
      <w:r>
        <w:rPr>
          <w:rFonts w:hint="eastAsia" w:ascii="宋体" w:hAnsi="宋体"/>
          <w:sz w:val="32"/>
          <w:szCs w:val="32"/>
        </w:rPr>
        <w:t>和</w:t>
      </w:r>
      <w:r>
        <w:rPr>
          <w:rFonts w:ascii="宋体" w:hAnsi="宋体"/>
          <w:sz w:val="32"/>
          <w:szCs w:val="32"/>
        </w:rPr>
        <w:t>支持巴勒斯坦</w:t>
      </w:r>
      <w:r>
        <w:rPr>
          <w:rFonts w:hint="eastAsia" w:ascii="宋体" w:hAnsi="宋体"/>
          <w:sz w:val="32"/>
          <w:szCs w:val="32"/>
        </w:rPr>
        <w:t>的</w:t>
      </w:r>
      <w:r>
        <w:rPr>
          <w:rFonts w:ascii="宋体" w:hAnsi="宋体"/>
          <w:sz w:val="32"/>
          <w:szCs w:val="32"/>
        </w:rPr>
        <w:t>劳工抗议。她表示：“我们已准备好继续动员我们的工人，因为我们深知彼此斗争的</w:t>
      </w:r>
      <w:r>
        <w:rPr>
          <w:rFonts w:hint="eastAsia" w:ascii="宋体" w:hAnsi="宋体"/>
          <w:sz w:val="32"/>
          <w:szCs w:val="32"/>
        </w:rPr>
        <w:t>相互</w:t>
      </w:r>
      <w:r>
        <w:rPr>
          <w:rFonts w:ascii="宋体" w:hAnsi="宋体"/>
          <w:sz w:val="32"/>
          <w:szCs w:val="32"/>
        </w:rPr>
        <w:t>联系。”</w:t>
      </w:r>
    </w:p>
    <w:p>
      <w:pPr>
        <w:spacing w:before="60" w:after="60" w:line="480" w:lineRule="exact"/>
        <w:ind w:firstLine="640"/>
        <w:rPr>
          <w:rFonts w:ascii="宋体" w:hAnsi="宋体"/>
          <w:sz w:val="32"/>
          <w:szCs w:val="32"/>
        </w:rPr>
      </w:pPr>
      <w:r>
        <w:rPr>
          <w:rFonts w:ascii="宋体" w:hAnsi="宋体"/>
          <w:sz w:val="32"/>
          <w:szCs w:val="32"/>
        </w:rPr>
        <w:t>纽约市公园</w:t>
      </w:r>
      <w:r>
        <w:rPr>
          <w:rFonts w:hint="eastAsia" w:ascii="宋体" w:hAnsi="宋体"/>
          <w:sz w:val="32"/>
          <w:szCs w:val="32"/>
        </w:rPr>
        <w:t>管理处（</w:t>
      </w:r>
      <w:r>
        <w:rPr>
          <w:rFonts w:ascii="宋体" w:hAnsi="宋体"/>
          <w:sz w:val="32"/>
          <w:szCs w:val="32"/>
        </w:rPr>
        <w:t>New York City’s Parks Department</w:t>
      </w:r>
      <w:r>
        <w:rPr>
          <w:rFonts w:hint="eastAsia" w:ascii="宋体" w:hAnsi="宋体"/>
          <w:sz w:val="32"/>
          <w:szCs w:val="32"/>
        </w:rPr>
        <w:t>）</w:t>
      </w:r>
      <w:r>
        <w:rPr>
          <w:rFonts w:ascii="宋体" w:hAnsi="宋体"/>
          <w:sz w:val="32"/>
          <w:szCs w:val="32"/>
        </w:rPr>
        <w:t>的</w:t>
      </w:r>
      <w:r>
        <w:rPr>
          <w:rFonts w:hint="eastAsia" w:ascii="宋体" w:hAnsi="宋体"/>
          <w:sz w:val="32"/>
          <w:szCs w:val="32"/>
        </w:rPr>
        <w:t>工人</w:t>
      </w:r>
      <w:r>
        <w:rPr>
          <w:rFonts w:ascii="宋体" w:hAnsi="宋体"/>
          <w:sz w:val="32"/>
          <w:szCs w:val="32"/>
        </w:rPr>
        <w:t>王瑞娜（Reyna Wang）于2023年10月与其他</w:t>
      </w:r>
      <w:r>
        <w:rPr>
          <w:rFonts w:hint="eastAsia" w:ascii="宋体" w:hAnsi="宋体"/>
          <w:sz w:val="32"/>
          <w:szCs w:val="32"/>
        </w:rPr>
        <w:t>人</w:t>
      </w:r>
      <w:r>
        <w:rPr>
          <w:rFonts w:ascii="宋体" w:hAnsi="宋体"/>
          <w:sz w:val="32"/>
          <w:szCs w:val="32"/>
        </w:rPr>
        <w:t>共同创建了纽约城市工人支持巴勒斯坦</w:t>
      </w:r>
      <w:r>
        <w:rPr>
          <w:rFonts w:hint="eastAsia" w:ascii="宋体" w:hAnsi="宋体"/>
          <w:sz w:val="32"/>
          <w:szCs w:val="32"/>
        </w:rPr>
        <w:t>组织</w:t>
      </w:r>
      <w:r>
        <w:rPr>
          <w:rFonts w:ascii="宋体" w:hAnsi="宋体"/>
          <w:sz w:val="32"/>
          <w:szCs w:val="32"/>
        </w:rPr>
        <w:t>（NYC City Workers for Palestine），</w:t>
      </w:r>
      <w:r>
        <w:rPr>
          <w:rFonts w:hint="eastAsia" w:ascii="宋体" w:hAnsi="宋体"/>
          <w:sz w:val="32"/>
          <w:szCs w:val="32"/>
        </w:rPr>
        <w:t>这是因为他</w:t>
      </w:r>
      <w:r>
        <w:rPr>
          <w:rFonts w:ascii="宋体" w:hAnsi="宋体"/>
          <w:sz w:val="32"/>
          <w:szCs w:val="32"/>
        </w:rPr>
        <w:t>们认识到：“我们有责任支持响应巴勒斯坦的兄弟姐妹发出的行动号召……作为</w:t>
      </w:r>
      <w:r>
        <w:rPr>
          <w:rFonts w:hint="eastAsia" w:ascii="宋体" w:hAnsi="宋体"/>
          <w:sz w:val="32"/>
          <w:szCs w:val="32"/>
        </w:rPr>
        <w:t>保障</w:t>
      </w:r>
      <w:r>
        <w:rPr>
          <w:rFonts w:ascii="宋体" w:hAnsi="宋体"/>
          <w:sz w:val="32"/>
          <w:szCs w:val="32"/>
        </w:rPr>
        <w:t>纽约</w:t>
      </w:r>
      <w:r>
        <w:rPr>
          <w:rFonts w:hint="eastAsia" w:ascii="宋体" w:hAnsi="宋体"/>
          <w:sz w:val="32"/>
          <w:szCs w:val="32"/>
        </w:rPr>
        <w:t>城</w:t>
      </w:r>
      <w:r>
        <w:rPr>
          <w:rFonts w:ascii="宋体" w:hAnsi="宋体"/>
          <w:sz w:val="32"/>
          <w:szCs w:val="32"/>
        </w:rPr>
        <w:t>市服务运</w:t>
      </w:r>
      <w:r>
        <w:rPr>
          <w:rFonts w:hint="eastAsia" w:ascii="宋体" w:hAnsi="宋体"/>
          <w:sz w:val="32"/>
          <w:szCs w:val="32"/>
        </w:rPr>
        <w:t>行</w:t>
      </w:r>
      <w:r>
        <w:rPr>
          <w:rFonts w:ascii="宋体" w:hAnsi="宋体"/>
          <w:sz w:val="32"/>
          <w:szCs w:val="32"/>
        </w:rPr>
        <w:t>的工人，我们的声音和行动</w:t>
      </w:r>
      <w:r>
        <w:rPr>
          <w:rFonts w:hint="eastAsia" w:ascii="宋体" w:hAnsi="宋体"/>
          <w:sz w:val="32"/>
          <w:szCs w:val="32"/>
        </w:rPr>
        <w:t>能够</w:t>
      </w:r>
      <w:r>
        <w:rPr>
          <w:rFonts w:ascii="宋体" w:hAnsi="宋体"/>
          <w:sz w:val="32"/>
          <w:szCs w:val="32"/>
        </w:rPr>
        <w:t>给声称代表我们的政客们带来巨大压力，迫使他们</w:t>
      </w:r>
      <w:r>
        <w:rPr>
          <w:rFonts w:hint="eastAsia" w:ascii="宋体" w:hAnsi="宋体"/>
          <w:sz w:val="32"/>
          <w:szCs w:val="32"/>
        </w:rPr>
        <w:t>停止参与对</w:t>
      </w:r>
      <w:r>
        <w:rPr>
          <w:rFonts w:ascii="宋体" w:hAnsi="宋体"/>
          <w:sz w:val="32"/>
          <w:szCs w:val="32"/>
        </w:rPr>
        <w:t>加沙的种族灭绝的</w:t>
      </w:r>
      <w:r>
        <w:rPr>
          <w:rFonts w:hint="eastAsia" w:ascii="宋体" w:hAnsi="宋体"/>
          <w:sz w:val="32"/>
          <w:szCs w:val="32"/>
        </w:rPr>
        <w:t>共谋</w:t>
      </w:r>
      <w:r>
        <w:rPr>
          <w:rFonts w:ascii="宋体" w:hAnsi="宋体"/>
          <w:sz w:val="32"/>
          <w:szCs w:val="32"/>
        </w:rPr>
        <w:t>。”</w:t>
      </w:r>
    </w:p>
    <w:p>
      <w:pPr>
        <w:spacing w:before="60" w:after="60" w:line="480" w:lineRule="exact"/>
        <w:ind w:firstLine="640"/>
        <w:rPr>
          <w:rFonts w:ascii="宋体" w:hAnsi="宋体"/>
          <w:sz w:val="32"/>
          <w:szCs w:val="32"/>
        </w:rPr>
      </w:pPr>
      <w:r>
        <w:rPr>
          <w:rFonts w:ascii="宋体" w:hAnsi="宋体"/>
          <w:sz w:val="32"/>
          <w:szCs w:val="32"/>
        </w:rPr>
        <w:t>该团体于2023年10月28日发布了一封由500多名城市工人签名</w:t>
      </w:r>
      <w:r>
        <w:rPr>
          <w:rFonts w:hint="eastAsia" w:ascii="宋体" w:hAnsi="宋体"/>
          <w:sz w:val="32"/>
          <w:szCs w:val="32"/>
        </w:rPr>
        <w:t>的</w:t>
      </w:r>
      <w:r>
        <w:rPr>
          <w:rFonts w:ascii="宋体" w:hAnsi="宋体"/>
          <w:sz w:val="32"/>
          <w:szCs w:val="32"/>
        </w:rPr>
        <w:t>公开信，</w:t>
      </w:r>
      <w:r>
        <w:rPr>
          <w:rFonts w:hint="eastAsia" w:ascii="宋体" w:hAnsi="宋体"/>
          <w:sz w:val="32"/>
          <w:szCs w:val="32"/>
        </w:rPr>
        <w:t>要求</w:t>
      </w:r>
      <w:r>
        <w:rPr>
          <w:rFonts w:ascii="宋体" w:hAnsi="宋体"/>
          <w:sz w:val="32"/>
          <w:szCs w:val="32"/>
        </w:rPr>
        <w:t>城市管理者“</w:t>
      </w:r>
      <w:r>
        <w:rPr>
          <w:rFonts w:hint="eastAsia" w:ascii="宋体" w:hAnsi="宋体"/>
          <w:sz w:val="32"/>
          <w:szCs w:val="32"/>
        </w:rPr>
        <w:t>共同呼吁</w:t>
      </w:r>
      <w:r>
        <w:rPr>
          <w:rFonts w:ascii="宋体" w:hAnsi="宋体"/>
          <w:sz w:val="32"/>
          <w:szCs w:val="32"/>
        </w:rPr>
        <w:t>立即</w:t>
      </w:r>
      <w:r>
        <w:rPr>
          <w:rFonts w:hint="eastAsia" w:ascii="宋体" w:hAnsi="宋体"/>
          <w:sz w:val="32"/>
          <w:szCs w:val="32"/>
        </w:rPr>
        <w:t>实现</w:t>
      </w:r>
      <w:r>
        <w:rPr>
          <w:rFonts w:ascii="宋体" w:hAnsi="宋体"/>
          <w:sz w:val="32"/>
          <w:szCs w:val="32"/>
        </w:rPr>
        <w:t>永久停火，披露并终止纽约市警察局（NYPD）与以色列国防军（IDF）之间任何形式的合作，并终止所有对以色列的投资。”此后，该团体组织了多次公共行动和纠察</w:t>
      </w:r>
      <w:r>
        <w:rPr>
          <w:rFonts w:hint="eastAsia" w:ascii="宋体" w:hAnsi="宋体"/>
          <w:sz w:val="32"/>
          <w:szCs w:val="32"/>
        </w:rPr>
        <w:t>活动</w:t>
      </w:r>
      <w:r>
        <w:rPr>
          <w:rFonts w:ascii="宋体" w:hAnsi="宋体"/>
          <w:sz w:val="32"/>
          <w:szCs w:val="32"/>
        </w:rPr>
        <w:t>，</w:t>
      </w:r>
      <w:r>
        <w:rPr>
          <w:rFonts w:hint="eastAsia" w:ascii="宋体" w:hAnsi="宋体"/>
          <w:sz w:val="32"/>
          <w:szCs w:val="32"/>
        </w:rPr>
        <w:t>来</w:t>
      </w:r>
      <w:r>
        <w:rPr>
          <w:rFonts w:ascii="宋体" w:hAnsi="宋体"/>
          <w:sz w:val="32"/>
          <w:szCs w:val="32"/>
        </w:rPr>
        <w:t>对城市官员施加压力，要求他们</w:t>
      </w:r>
      <w:r>
        <w:rPr>
          <w:rFonts w:hint="eastAsia" w:ascii="宋体" w:hAnsi="宋体"/>
          <w:sz w:val="32"/>
          <w:szCs w:val="32"/>
        </w:rPr>
        <w:t>支持自己的</w:t>
      </w:r>
      <w:r>
        <w:rPr>
          <w:rFonts w:ascii="宋体" w:hAnsi="宋体"/>
          <w:sz w:val="32"/>
          <w:szCs w:val="32"/>
        </w:rPr>
        <w:t>诉求。</w:t>
      </w:r>
    </w:p>
    <w:p>
      <w:pPr>
        <w:spacing w:before="60" w:after="60" w:line="480" w:lineRule="exact"/>
        <w:ind w:firstLine="640"/>
        <w:rPr>
          <w:rFonts w:ascii="宋体" w:hAnsi="宋体"/>
          <w:sz w:val="32"/>
          <w:szCs w:val="32"/>
        </w:rPr>
      </w:pPr>
      <w:r>
        <w:rPr>
          <w:rFonts w:ascii="宋体" w:hAnsi="宋体"/>
          <w:sz w:val="32"/>
          <w:szCs w:val="32"/>
        </w:rPr>
        <w:t>如今，许多加入了纽约市</w:t>
      </w:r>
      <w:r>
        <w:rPr>
          <w:rFonts w:hint="eastAsia" w:ascii="宋体" w:hAnsi="宋体"/>
          <w:sz w:val="32"/>
          <w:szCs w:val="32"/>
        </w:rPr>
        <w:t>雇员退休</w:t>
      </w:r>
      <w:r>
        <w:rPr>
          <w:rFonts w:ascii="宋体" w:hAnsi="宋体"/>
          <w:sz w:val="32"/>
          <w:szCs w:val="32"/>
        </w:rPr>
        <w:t>系统</w:t>
      </w:r>
      <w:r>
        <w:rPr>
          <w:rFonts w:hint="eastAsia" w:ascii="宋体" w:hAnsi="宋体"/>
          <w:sz w:val="32"/>
          <w:szCs w:val="32"/>
        </w:rPr>
        <w:t>（</w:t>
      </w:r>
      <w:bookmarkStart w:id="7" w:name="OLE_LINK1"/>
      <w:r>
        <w:rPr>
          <w:rFonts w:ascii="宋体" w:hAnsi="宋体"/>
          <w:sz w:val="32"/>
          <w:szCs w:val="32"/>
        </w:rPr>
        <w:t>NYCERS</w:t>
      </w:r>
      <w:bookmarkEnd w:id="7"/>
      <w:r>
        <w:rPr>
          <w:rFonts w:hint="eastAsia" w:ascii="宋体" w:hAnsi="宋体"/>
          <w:sz w:val="32"/>
          <w:szCs w:val="32"/>
        </w:rPr>
        <w:t>）</w:t>
      </w:r>
      <w:r>
        <w:rPr>
          <w:rFonts w:ascii="宋体" w:hAnsi="宋体"/>
          <w:sz w:val="32"/>
          <w:szCs w:val="32"/>
        </w:rPr>
        <w:t>的城市工人发起了一场运动，呼吁</w:t>
      </w:r>
      <w:r>
        <w:rPr>
          <w:rFonts w:hint="eastAsia" w:ascii="宋体" w:hAnsi="宋体"/>
          <w:sz w:val="32"/>
          <w:szCs w:val="32"/>
        </w:rPr>
        <w:t>该系统的</w:t>
      </w:r>
      <w:r>
        <w:rPr>
          <w:rFonts w:ascii="宋体" w:hAnsi="宋体"/>
          <w:sz w:val="32"/>
          <w:szCs w:val="32"/>
        </w:rPr>
        <w:t>董事会从种族隔离的以色列撤资，就像当年对种族隔离的南非所做的那样。王瑞娜在接受《人民快讯》采访时表示，纽约市</w:t>
      </w:r>
      <w:r>
        <w:rPr>
          <w:rFonts w:hint="eastAsia" w:ascii="宋体" w:hAnsi="宋体"/>
          <w:sz w:val="32"/>
          <w:szCs w:val="32"/>
        </w:rPr>
        <w:t>雇员退休</w:t>
      </w:r>
      <w:r>
        <w:rPr>
          <w:rFonts w:ascii="宋体" w:hAnsi="宋体"/>
          <w:sz w:val="32"/>
          <w:szCs w:val="32"/>
        </w:rPr>
        <w:t>系统“持有</w:t>
      </w:r>
      <w:r>
        <w:rPr>
          <w:rFonts w:hint="eastAsia" w:ascii="宋体" w:hAnsi="宋体"/>
          <w:sz w:val="32"/>
          <w:szCs w:val="32"/>
        </w:rPr>
        <w:t>价值</w:t>
      </w:r>
      <w:r>
        <w:rPr>
          <w:rFonts w:ascii="宋体" w:hAnsi="宋体"/>
          <w:sz w:val="32"/>
          <w:szCs w:val="32"/>
        </w:rPr>
        <w:t>约1.15亿美元的以色列证券，这些资金</w:t>
      </w:r>
      <w:r>
        <w:rPr>
          <w:rFonts w:hint="eastAsia" w:ascii="宋体" w:hAnsi="宋体"/>
          <w:sz w:val="32"/>
          <w:szCs w:val="32"/>
        </w:rPr>
        <w:t>被</w:t>
      </w:r>
      <w:r>
        <w:rPr>
          <w:rFonts w:ascii="宋体" w:hAnsi="宋体"/>
          <w:sz w:val="32"/>
          <w:szCs w:val="32"/>
        </w:rPr>
        <w:t>用于军备生产、监控技术、被占领土地上的房地产和油气勘探……不应</w:t>
      </w:r>
      <w:r>
        <w:rPr>
          <w:rFonts w:hint="eastAsia" w:ascii="宋体" w:hAnsi="宋体"/>
          <w:sz w:val="32"/>
          <w:szCs w:val="32"/>
        </w:rPr>
        <w:t>该让美国工人</w:t>
      </w:r>
      <w:r>
        <w:rPr>
          <w:rFonts w:ascii="宋体" w:hAnsi="宋体"/>
          <w:sz w:val="32"/>
          <w:szCs w:val="32"/>
        </w:rPr>
        <w:t>在保障未来与反对资助对巴勒斯坦犯下的战争罪行之间</w:t>
      </w:r>
      <w:r>
        <w:rPr>
          <w:rFonts w:hint="eastAsia" w:ascii="宋体" w:hAnsi="宋体"/>
          <w:sz w:val="32"/>
          <w:szCs w:val="32"/>
        </w:rPr>
        <w:t>做抉择</w:t>
      </w:r>
      <w:r>
        <w:rPr>
          <w:rFonts w:ascii="宋体" w:hAnsi="宋体"/>
          <w:sz w:val="32"/>
          <w:szCs w:val="32"/>
        </w:rPr>
        <w:t>。”</w:t>
      </w:r>
    </w:p>
    <w:p>
      <w:pPr>
        <w:spacing w:before="60" w:after="60" w:line="480" w:lineRule="exact"/>
        <w:ind w:firstLine="640"/>
        <w:rPr>
          <w:rFonts w:ascii="宋体" w:hAnsi="宋体"/>
          <w:sz w:val="32"/>
          <w:szCs w:val="32"/>
        </w:rPr>
      </w:pPr>
      <w:r>
        <w:rPr>
          <w:rFonts w:ascii="宋体" w:hAnsi="宋体"/>
          <w:sz w:val="32"/>
          <w:szCs w:val="32"/>
        </w:rPr>
        <w:t>旧金山教育工作者</w:t>
      </w:r>
      <w:r>
        <w:rPr>
          <w:rFonts w:hint="eastAsia" w:ascii="宋体" w:hAnsi="宋体"/>
          <w:sz w:val="32"/>
          <w:szCs w:val="32"/>
        </w:rPr>
        <w:t>联合</w:t>
      </w:r>
      <w:r>
        <w:rPr>
          <w:rFonts w:ascii="宋体" w:hAnsi="宋体"/>
          <w:sz w:val="32"/>
          <w:szCs w:val="32"/>
        </w:rPr>
        <w:t>会</w:t>
      </w:r>
      <w:r>
        <w:rPr>
          <w:rFonts w:hint="eastAsia" w:ascii="宋体" w:hAnsi="宋体"/>
          <w:sz w:val="32"/>
          <w:szCs w:val="32"/>
        </w:rPr>
        <w:t>（United Educators of San Francisco (UESF)）</w:t>
      </w:r>
      <w:r>
        <w:rPr>
          <w:rFonts w:ascii="宋体" w:hAnsi="宋体"/>
          <w:sz w:val="32"/>
          <w:szCs w:val="32"/>
        </w:rPr>
        <w:t>于2023年11月15日通过了</w:t>
      </w:r>
      <w:r>
        <w:rPr>
          <w:rFonts w:hint="eastAsia" w:ascii="宋体" w:hAnsi="宋体"/>
          <w:sz w:val="32"/>
          <w:szCs w:val="32"/>
        </w:rPr>
        <w:t>要求</w:t>
      </w:r>
      <w:r>
        <w:rPr>
          <w:rFonts w:ascii="宋体" w:hAnsi="宋体"/>
          <w:sz w:val="32"/>
          <w:szCs w:val="32"/>
        </w:rPr>
        <w:t>停火</w:t>
      </w:r>
      <w:r>
        <w:rPr>
          <w:rFonts w:hint="eastAsia" w:ascii="宋体" w:hAnsi="宋体"/>
          <w:sz w:val="32"/>
          <w:szCs w:val="32"/>
        </w:rPr>
        <w:t>的</w:t>
      </w:r>
      <w:r>
        <w:rPr>
          <w:rFonts w:ascii="宋体" w:hAnsi="宋体"/>
          <w:sz w:val="32"/>
          <w:szCs w:val="32"/>
        </w:rPr>
        <w:t>决议</w:t>
      </w:r>
      <w:r>
        <w:rPr>
          <w:rFonts w:hint="eastAsia" w:ascii="宋体" w:hAnsi="宋体"/>
          <w:sz w:val="32"/>
          <w:szCs w:val="32"/>
        </w:rPr>
        <w:t>。该联合会代理</w:t>
      </w:r>
      <w:r>
        <w:rPr>
          <w:rFonts w:ascii="宋体" w:hAnsi="宋体"/>
          <w:sz w:val="32"/>
          <w:szCs w:val="32"/>
        </w:rPr>
        <w:t>副主席</w:t>
      </w:r>
      <w:r>
        <w:rPr>
          <w:rFonts w:hint="eastAsia" w:ascii="宋体" w:hAnsi="宋体"/>
          <w:sz w:val="32"/>
          <w:szCs w:val="32"/>
        </w:rPr>
        <w:t>娜</w:t>
      </w:r>
      <w:r>
        <w:rPr>
          <w:rFonts w:ascii="宋体" w:hAnsi="宋体"/>
          <w:sz w:val="32"/>
          <w:szCs w:val="32"/>
        </w:rPr>
        <w:t>塔莉·赫里兹 (Nathalie Hrizi) 告诉《人民</w:t>
      </w:r>
      <w:r>
        <w:rPr>
          <w:rFonts w:hint="eastAsia" w:ascii="宋体" w:hAnsi="宋体"/>
          <w:sz w:val="32"/>
          <w:szCs w:val="32"/>
        </w:rPr>
        <w:t>快讯</w:t>
      </w:r>
      <w:r>
        <w:rPr>
          <w:rFonts w:ascii="宋体" w:hAnsi="宋体"/>
          <w:sz w:val="32"/>
          <w:szCs w:val="32"/>
        </w:rPr>
        <w:t>》</w:t>
      </w:r>
      <w:r>
        <w:rPr>
          <w:rFonts w:hint="eastAsia" w:ascii="宋体" w:hAnsi="宋体"/>
          <w:sz w:val="32"/>
          <w:szCs w:val="32"/>
        </w:rPr>
        <w:t>：</w:t>
      </w:r>
      <w:r>
        <w:rPr>
          <w:rFonts w:ascii="宋体" w:hAnsi="宋体"/>
          <w:sz w:val="32"/>
          <w:szCs w:val="32"/>
        </w:rPr>
        <w:t>“美国劳工运动</w:t>
      </w:r>
      <w:r>
        <w:rPr>
          <w:rFonts w:hint="eastAsia" w:ascii="宋体" w:hAnsi="宋体"/>
          <w:sz w:val="32"/>
          <w:szCs w:val="32"/>
        </w:rPr>
        <w:t>应发挥关键作用，</w:t>
      </w:r>
      <w:r>
        <w:rPr>
          <w:rFonts w:ascii="宋体" w:hAnsi="宋体"/>
          <w:sz w:val="32"/>
          <w:szCs w:val="32"/>
        </w:rPr>
        <w:t>不仅</w:t>
      </w:r>
      <w:r>
        <w:rPr>
          <w:rFonts w:hint="eastAsia" w:ascii="宋体" w:hAnsi="宋体"/>
          <w:sz w:val="32"/>
          <w:szCs w:val="32"/>
        </w:rPr>
        <w:t>要特别宣传</w:t>
      </w:r>
      <w:r>
        <w:rPr>
          <w:rFonts w:ascii="宋体" w:hAnsi="宋体"/>
          <w:sz w:val="32"/>
          <w:szCs w:val="32"/>
        </w:rPr>
        <w:t>巴勒斯坦事业并要求美国</w:t>
      </w:r>
      <w:r>
        <w:rPr>
          <w:rFonts w:hint="eastAsia" w:ascii="宋体" w:hAnsi="宋体"/>
          <w:sz w:val="32"/>
          <w:szCs w:val="32"/>
        </w:rPr>
        <w:t>停止</w:t>
      </w:r>
      <w:r>
        <w:rPr>
          <w:rFonts w:ascii="宋体" w:hAnsi="宋体"/>
          <w:sz w:val="32"/>
          <w:szCs w:val="32"/>
        </w:rPr>
        <w:t>支持以色列对巴勒斯坦人的种族灭绝，</w:t>
      </w:r>
      <w:r>
        <w:rPr>
          <w:rFonts w:hint="eastAsia" w:ascii="宋体" w:hAnsi="宋体"/>
          <w:sz w:val="32"/>
          <w:szCs w:val="32"/>
        </w:rPr>
        <w:t>而且应当</w:t>
      </w:r>
      <w:r>
        <w:rPr>
          <w:rFonts w:ascii="宋体" w:hAnsi="宋体"/>
          <w:sz w:val="32"/>
          <w:szCs w:val="32"/>
        </w:rPr>
        <w:t>采取必要的进一步行动</w:t>
      </w:r>
      <w:r>
        <w:rPr>
          <w:rFonts w:hint="eastAsia" w:ascii="宋体" w:hAnsi="宋体"/>
          <w:sz w:val="32"/>
          <w:szCs w:val="32"/>
        </w:rPr>
        <w:t>来终结这场屠杀</w:t>
      </w:r>
      <w:r>
        <w:rPr>
          <w:rFonts w:ascii="宋体" w:hAnsi="宋体"/>
          <w:sz w:val="32"/>
          <w:szCs w:val="32"/>
        </w:rPr>
        <w:t>。</w:t>
      </w:r>
      <w:r>
        <w:rPr>
          <w:rFonts w:hint="eastAsia" w:ascii="宋体" w:hAnsi="宋体"/>
          <w:sz w:val="32"/>
          <w:szCs w:val="32"/>
        </w:rPr>
        <w:t>巴勒斯坦工会总联合会</w:t>
      </w:r>
      <w:r>
        <w:rPr>
          <w:rFonts w:ascii="宋体" w:hAnsi="宋体"/>
          <w:sz w:val="32"/>
          <w:szCs w:val="32"/>
        </w:rPr>
        <w:t>的声明</w:t>
      </w:r>
      <w:r>
        <w:rPr>
          <w:rFonts w:hint="eastAsia" w:ascii="宋体" w:hAnsi="宋体"/>
          <w:sz w:val="32"/>
          <w:szCs w:val="32"/>
        </w:rPr>
        <w:t>凸显</w:t>
      </w:r>
      <w:r>
        <w:rPr>
          <w:rFonts w:ascii="宋体" w:hAnsi="宋体"/>
          <w:sz w:val="32"/>
          <w:szCs w:val="32"/>
        </w:rPr>
        <w:t>了</w:t>
      </w:r>
      <w:r>
        <w:rPr>
          <w:rFonts w:hint="eastAsia" w:ascii="宋体" w:hAnsi="宋体"/>
          <w:sz w:val="32"/>
          <w:szCs w:val="32"/>
        </w:rPr>
        <w:t>当下形势之紧迫</w:t>
      </w:r>
      <w:r>
        <w:rPr>
          <w:rFonts w:ascii="宋体" w:hAnsi="宋体"/>
          <w:sz w:val="32"/>
          <w:szCs w:val="32"/>
        </w:rPr>
        <w:t>。在国际劳动节，巴勒斯坦必须成为焦点。”</w:t>
      </w:r>
    </w:p>
    <w:p>
      <w:pPr>
        <w:spacing w:before="60" w:after="60" w:line="480" w:lineRule="exact"/>
        <w:ind w:firstLine="640"/>
        <w:rPr>
          <w:rFonts w:ascii="宋体" w:hAnsi="宋体"/>
          <w:sz w:val="32"/>
          <w:szCs w:val="32"/>
        </w:rPr>
      </w:pPr>
      <w:r>
        <w:rPr>
          <w:rFonts w:ascii="宋体" w:hAnsi="宋体"/>
          <w:sz w:val="32"/>
          <w:szCs w:val="32"/>
        </w:rPr>
        <w:t>世界各地的工会一直</w:t>
      </w:r>
      <w:r>
        <w:rPr>
          <w:rFonts w:hint="eastAsia" w:ascii="宋体" w:hAnsi="宋体"/>
          <w:sz w:val="32"/>
          <w:szCs w:val="32"/>
        </w:rPr>
        <w:t>在</w:t>
      </w:r>
      <w:r>
        <w:rPr>
          <w:rFonts w:ascii="宋体" w:hAnsi="宋体"/>
          <w:sz w:val="32"/>
          <w:szCs w:val="32"/>
        </w:rPr>
        <w:t>领导对巴勒斯坦的</w:t>
      </w:r>
      <w:r>
        <w:rPr>
          <w:rFonts w:hint="eastAsia" w:ascii="宋体" w:hAnsi="宋体"/>
          <w:sz w:val="32"/>
          <w:szCs w:val="32"/>
        </w:rPr>
        <w:t>关键</w:t>
      </w:r>
      <w:r>
        <w:rPr>
          <w:rFonts w:ascii="宋体" w:hAnsi="宋体"/>
          <w:sz w:val="32"/>
          <w:szCs w:val="32"/>
        </w:rPr>
        <w:t>声援行动。印度、比利时和巴塞罗那的运输工会宣布，他们不会</w:t>
      </w:r>
      <w:r>
        <w:rPr>
          <w:rFonts w:hint="eastAsia" w:ascii="宋体" w:hAnsi="宋体"/>
          <w:sz w:val="32"/>
          <w:szCs w:val="32"/>
        </w:rPr>
        <w:t>装运发</w:t>
      </w:r>
      <w:r>
        <w:rPr>
          <w:rFonts w:ascii="宋体" w:hAnsi="宋体"/>
          <w:sz w:val="32"/>
          <w:szCs w:val="32"/>
        </w:rPr>
        <w:t>往以色列的军用货物，拒绝成为加沙正在进行的种族灭绝的</w:t>
      </w:r>
      <w:r>
        <w:rPr>
          <w:rFonts w:hint="eastAsia" w:ascii="宋体" w:hAnsi="宋体"/>
          <w:sz w:val="32"/>
          <w:szCs w:val="32"/>
        </w:rPr>
        <w:t>帮凶</w:t>
      </w:r>
      <w:r>
        <w:rPr>
          <w:rFonts w:ascii="宋体" w:hAnsi="宋体"/>
          <w:sz w:val="32"/>
          <w:szCs w:val="32"/>
        </w:rPr>
        <w:t>。3月7日，在科特迪瓦举行的国际运输工人联合会（International Transport Workers’ Federation</w:t>
      </w:r>
      <w:r>
        <w:rPr>
          <w:rFonts w:hint="eastAsia" w:ascii="宋体" w:hAnsi="宋体"/>
          <w:sz w:val="32"/>
          <w:szCs w:val="32"/>
        </w:rPr>
        <w:t xml:space="preserve"> (</w:t>
      </w:r>
      <w:r>
        <w:rPr>
          <w:rFonts w:ascii="宋体" w:hAnsi="宋体"/>
          <w:sz w:val="32"/>
          <w:szCs w:val="32"/>
        </w:rPr>
        <w:t>ITF</w:t>
      </w:r>
      <w:r>
        <w:rPr>
          <w:rFonts w:hint="eastAsia" w:ascii="宋体" w:hAnsi="宋体"/>
          <w:sz w:val="32"/>
          <w:szCs w:val="32"/>
        </w:rPr>
        <w:t>)</w:t>
      </w:r>
      <w:r>
        <w:rPr>
          <w:rFonts w:ascii="宋体" w:hAnsi="宋体"/>
          <w:sz w:val="32"/>
          <w:szCs w:val="32"/>
        </w:rPr>
        <w:t>）非洲区域会议上，代表全球1850万运输工人和740个工会的国际运输工人联合会</w:t>
      </w:r>
      <w:r>
        <w:rPr>
          <w:rFonts w:hint="eastAsia" w:ascii="宋体" w:hAnsi="宋体"/>
          <w:sz w:val="32"/>
          <w:szCs w:val="32"/>
        </w:rPr>
        <w:t>所属的</w:t>
      </w:r>
      <w:r>
        <w:rPr>
          <w:rFonts w:ascii="宋体" w:hAnsi="宋体"/>
          <w:sz w:val="32"/>
          <w:szCs w:val="32"/>
        </w:rPr>
        <w:t>非洲</w:t>
      </w:r>
      <w:r>
        <w:rPr>
          <w:rFonts w:hint="eastAsia" w:ascii="宋体" w:hAnsi="宋体"/>
          <w:sz w:val="32"/>
          <w:szCs w:val="32"/>
        </w:rPr>
        <w:t>各工会</w:t>
      </w:r>
      <w:r>
        <w:rPr>
          <w:rFonts w:ascii="宋体" w:hAnsi="宋体"/>
          <w:sz w:val="32"/>
          <w:szCs w:val="32"/>
        </w:rPr>
        <w:t>通过决议，呼吁立即</w:t>
      </w:r>
      <w:r>
        <w:rPr>
          <w:rFonts w:hint="eastAsia" w:ascii="宋体" w:hAnsi="宋体"/>
          <w:sz w:val="32"/>
          <w:szCs w:val="32"/>
        </w:rPr>
        <w:t>实现</w:t>
      </w:r>
      <w:r>
        <w:rPr>
          <w:rFonts w:ascii="宋体" w:hAnsi="宋体"/>
          <w:sz w:val="32"/>
          <w:szCs w:val="32"/>
        </w:rPr>
        <w:t>永久停火，并</w:t>
      </w:r>
      <w:r>
        <w:rPr>
          <w:rFonts w:hint="eastAsia" w:ascii="宋体" w:hAnsi="宋体"/>
          <w:sz w:val="32"/>
          <w:szCs w:val="32"/>
        </w:rPr>
        <w:t>声援</w:t>
      </w:r>
      <w:r>
        <w:rPr>
          <w:rFonts w:ascii="宋体" w:hAnsi="宋体"/>
          <w:sz w:val="32"/>
          <w:szCs w:val="32"/>
        </w:rPr>
        <w:t>巴勒斯坦人民争取自由和自决权</w:t>
      </w:r>
      <w:r>
        <w:rPr>
          <w:rFonts w:hint="eastAsia" w:ascii="宋体" w:hAnsi="宋体"/>
          <w:sz w:val="32"/>
          <w:szCs w:val="32"/>
        </w:rPr>
        <w:t>的</w:t>
      </w:r>
      <w:r>
        <w:rPr>
          <w:rFonts w:ascii="宋体" w:hAnsi="宋体"/>
          <w:sz w:val="32"/>
          <w:szCs w:val="32"/>
        </w:rPr>
        <w:t>斗争。</w:t>
      </w:r>
    </w:p>
    <w:p>
      <w:pPr>
        <w:spacing w:before="60" w:after="60" w:line="480" w:lineRule="exact"/>
        <w:ind w:firstLine="640"/>
        <w:rPr>
          <w:rFonts w:ascii="宋体" w:hAnsi="宋体"/>
          <w:sz w:val="32"/>
          <w:szCs w:val="32"/>
        </w:rPr>
      </w:pPr>
      <w:r>
        <w:rPr>
          <w:rFonts w:ascii="宋体" w:hAnsi="宋体"/>
          <w:sz w:val="32"/>
          <w:szCs w:val="32"/>
        </w:rPr>
        <w:t>国际工会运动在支持反战反帝事业方面有着</w:t>
      </w:r>
      <w:r>
        <w:rPr>
          <w:rFonts w:hint="eastAsia" w:ascii="宋体" w:hAnsi="宋体"/>
          <w:sz w:val="32"/>
          <w:szCs w:val="32"/>
        </w:rPr>
        <w:t>丰厚</w:t>
      </w:r>
      <w:r>
        <w:rPr>
          <w:rFonts w:ascii="宋体" w:hAnsi="宋体"/>
          <w:sz w:val="32"/>
          <w:szCs w:val="32"/>
        </w:rPr>
        <w:t>的历史，无论是反对南非种族隔离还是在智利军事独裁期间声援智利人民。</w:t>
      </w:r>
      <w:r>
        <w:rPr>
          <w:rFonts w:hint="eastAsia" w:ascii="宋体" w:hAnsi="宋体"/>
          <w:sz w:val="32"/>
          <w:szCs w:val="32"/>
        </w:rPr>
        <w:t>随着劳工参与到</w:t>
      </w:r>
      <w:r>
        <w:rPr>
          <w:rFonts w:ascii="宋体" w:hAnsi="宋体"/>
          <w:sz w:val="32"/>
          <w:szCs w:val="32"/>
        </w:rPr>
        <w:t>呼吁加沙停火</w:t>
      </w:r>
      <w:r>
        <w:rPr>
          <w:rFonts w:hint="eastAsia" w:ascii="宋体" w:hAnsi="宋体"/>
          <w:sz w:val="32"/>
          <w:szCs w:val="32"/>
        </w:rPr>
        <w:t>的</w:t>
      </w:r>
      <w:r>
        <w:rPr>
          <w:rFonts w:ascii="宋体" w:hAnsi="宋体"/>
          <w:sz w:val="32"/>
          <w:szCs w:val="32"/>
        </w:rPr>
        <w:t>运动中，反战反帝事业被</w:t>
      </w:r>
      <w:r>
        <w:rPr>
          <w:rFonts w:hint="eastAsia" w:ascii="宋体" w:hAnsi="宋体"/>
          <w:sz w:val="32"/>
          <w:szCs w:val="32"/>
        </w:rPr>
        <w:t>重新</w:t>
      </w:r>
      <w:r>
        <w:rPr>
          <w:rFonts w:ascii="宋体" w:hAnsi="宋体"/>
          <w:sz w:val="32"/>
          <w:szCs w:val="32"/>
        </w:rPr>
        <w:t>提上了工会的议程，对许多人来说，这</w:t>
      </w:r>
      <w:r>
        <w:rPr>
          <w:rFonts w:hint="eastAsia" w:ascii="宋体" w:hAnsi="宋体"/>
          <w:sz w:val="32"/>
          <w:szCs w:val="32"/>
        </w:rPr>
        <w:t>没有回头路可走</w:t>
      </w:r>
      <w:r>
        <w:rPr>
          <w:rFonts w:ascii="宋体" w:hAnsi="宋体"/>
          <w:sz w:val="32"/>
          <w:szCs w:val="32"/>
        </w:rPr>
        <w:t>。</w:t>
      </w:r>
    </w:p>
    <w:p>
      <w:pPr>
        <w:widowControl/>
        <w:spacing w:line="240" w:lineRule="auto"/>
        <w:ind w:firstLine="0" w:firstLineChars="0"/>
        <w:jc w:val="left"/>
        <w:rPr>
          <w:rFonts w:ascii="宋体" w:hAnsi="宋体"/>
          <w:sz w:val="32"/>
          <w:szCs w:val="32"/>
        </w:rPr>
      </w:pPr>
      <w:r>
        <w:rPr>
          <w:rFonts w:ascii="宋体" w:hAnsi="宋体"/>
          <w:sz w:val="32"/>
          <w:szCs w:val="32"/>
        </w:rPr>
        <w:br w:type="page"/>
      </w:r>
    </w:p>
    <w:p>
      <w:pPr>
        <w:pStyle w:val="2"/>
      </w:pPr>
      <w:bookmarkStart w:id="8" w:name="_Toc31517"/>
      <w:r>
        <w:rPr>
          <w:rFonts w:hint="eastAsia" w:ascii="黑体" w:hAnsi="黑体" w:eastAsia="黑体"/>
          <w:szCs w:val="36"/>
        </w:rPr>
        <w:t>葡萄牙共产党关于2024年议会选举结果的声明</w:t>
      </w:r>
      <w:bookmarkEnd w:id="8"/>
    </w:p>
    <w:p>
      <w:pPr>
        <w:ind w:firstLine="0" w:firstLineChars="0"/>
        <w:jc w:val="center"/>
      </w:pPr>
      <w:r>
        <w:drawing>
          <wp:inline distT="0" distB="0" distL="0" distR="0">
            <wp:extent cx="3239770" cy="2160270"/>
            <wp:effectExtent l="0" t="0" r="17780" b="11430"/>
            <wp:docPr id="1754383505" name="图片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83505" name="图片 1" descr="undefin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39770" cy="2160270"/>
                    </a:xfrm>
                    <a:prstGeom prst="rect">
                      <a:avLst/>
                    </a:prstGeom>
                    <a:noFill/>
                    <a:ln>
                      <a:noFill/>
                    </a:ln>
                  </pic:spPr>
                </pic:pic>
              </a:graphicData>
            </a:graphic>
          </wp:inline>
        </w:drawing>
      </w:r>
    </w:p>
    <w:p>
      <w:pPr>
        <w:spacing w:before="240" w:after="120" w:line="360" w:lineRule="exact"/>
        <w:ind w:firstLine="560"/>
        <w:jc w:val="left"/>
        <w:rPr>
          <w:rFonts w:ascii="Times New Roman" w:hAnsi="Times New Roman" w:eastAsia="仿宋" w:cs="Times New Roman"/>
          <w:szCs w:val="28"/>
        </w:rPr>
      </w:pPr>
      <w:r>
        <w:rPr>
          <w:rFonts w:ascii="Times New Roman" w:hAnsi="Times New Roman" w:eastAsia="仿宋" w:cs="Times New Roman"/>
          <w:szCs w:val="28"/>
        </w:rPr>
        <w:t>来源：</w:t>
      </w:r>
      <w:r>
        <w:rPr>
          <w:rFonts w:hint="eastAsia" w:ascii="Times New Roman" w:hAnsi="Times New Roman" w:eastAsia="仿宋" w:cs="Times New Roman"/>
          <w:szCs w:val="28"/>
        </w:rPr>
        <w:t>共产党和工人党国际会议“团结网”（SolidNet）</w:t>
      </w:r>
    </w:p>
    <w:p>
      <w:pPr>
        <w:spacing w:before="120" w:after="120" w:line="360" w:lineRule="exact"/>
        <w:ind w:firstLine="560"/>
        <w:jc w:val="left"/>
        <w:rPr>
          <w:rFonts w:ascii="Times New Roman" w:hAnsi="Times New Roman" w:eastAsia="仿宋" w:cs="Times New Roman"/>
          <w:szCs w:val="28"/>
        </w:rPr>
      </w:pPr>
      <w:r>
        <w:rPr>
          <w:rFonts w:ascii="Times New Roman" w:hAnsi="Times New Roman" w:eastAsia="仿宋" w:cs="Times New Roman"/>
          <w:szCs w:val="28"/>
        </w:rPr>
        <w:t>日期：2024年</w:t>
      </w:r>
      <w:r>
        <w:rPr>
          <w:rFonts w:hint="eastAsia" w:ascii="Times New Roman" w:hAnsi="Times New Roman" w:eastAsia="仿宋" w:cs="Times New Roman"/>
          <w:szCs w:val="28"/>
        </w:rPr>
        <w:t>3</w:t>
      </w:r>
      <w:r>
        <w:rPr>
          <w:rFonts w:ascii="Times New Roman" w:hAnsi="Times New Roman" w:eastAsia="仿宋" w:cs="Times New Roman"/>
          <w:szCs w:val="28"/>
        </w:rPr>
        <w:t>月</w:t>
      </w:r>
      <w:r>
        <w:rPr>
          <w:rFonts w:hint="eastAsia" w:ascii="Times New Roman" w:hAnsi="Times New Roman" w:eastAsia="仿宋" w:cs="Times New Roman"/>
          <w:szCs w:val="28"/>
        </w:rPr>
        <w:t>11日</w:t>
      </w:r>
    </w:p>
    <w:p>
      <w:pPr>
        <w:spacing w:before="120" w:after="120" w:line="360" w:lineRule="exact"/>
        <w:ind w:firstLine="560"/>
        <w:jc w:val="left"/>
        <w:rPr>
          <w:rFonts w:ascii="Times New Roman" w:hAnsi="Times New Roman" w:eastAsia="仿宋" w:cs="Times New Roman"/>
          <w:szCs w:val="28"/>
        </w:rPr>
      </w:pPr>
      <w:r>
        <w:rPr>
          <w:rFonts w:hint="eastAsia" w:ascii="Times New Roman" w:hAnsi="Times New Roman" w:eastAsia="仿宋" w:cs="Times New Roman"/>
          <w:szCs w:val="28"/>
        </w:rPr>
        <w:t>作者：葡萄牙共产党总书记保罗·雷蒙德（Paulo Raimundo）</w:t>
      </w:r>
    </w:p>
    <w:p>
      <w:pPr>
        <w:spacing w:before="120" w:after="240" w:line="360" w:lineRule="exact"/>
        <w:ind w:firstLine="560"/>
        <w:jc w:val="left"/>
        <w:rPr>
          <w:rStyle w:val="24"/>
          <w:rFonts w:ascii="Times New Roman" w:hAnsi="Times New Roman" w:eastAsia="仿宋" w:cs="Times New Roman"/>
          <w:szCs w:val="28"/>
        </w:rPr>
      </w:pPr>
      <w:r>
        <w:rPr>
          <w:rFonts w:ascii="Times New Roman" w:hAnsi="Times New Roman" w:eastAsia="仿宋" w:cs="Times New Roman"/>
          <w:szCs w:val="28"/>
        </w:rPr>
        <w:t>链接</w:t>
      </w:r>
      <w:r>
        <w:rPr>
          <w:rFonts w:hint="eastAsia" w:ascii="Times New Roman" w:hAnsi="Times New Roman" w:eastAsia="仿宋" w:cs="Times New Roman"/>
          <w:szCs w:val="28"/>
        </w:rPr>
        <w:t>：</w:t>
      </w:r>
      <w:r>
        <w:fldChar w:fldCharType="begin"/>
      </w:r>
      <w:r>
        <w:instrText xml:space="preserve"> HYPERLINK "http://www.solidnet.org/article/Portuguese-CP-On-the-results-of-the-2024-Legislative-Elections/" </w:instrText>
      </w:r>
      <w:r>
        <w:fldChar w:fldCharType="separate"/>
      </w:r>
      <w:r>
        <w:rPr>
          <w:rStyle w:val="24"/>
          <w:rFonts w:ascii="Times New Roman" w:hAnsi="Times New Roman" w:eastAsia="仿宋" w:cs="Times New Roman"/>
          <w:szCs w:val="28"/>
        </w:rPr>
        <w:t>http://www.solidnet.org/article/Portuguese-CP-On-the-results-of-the-2024-Legislative-Elections/</w:t>
      </w:r>
      <w:r>
        <w:rPr>
          <w:rStyle w:val="24"/>
          <w:rFonts w:ascii="Times New Roman" w:hAnsi="Times New Roman" w:eastAsia="仿宋" w:cs="Times New Roman"/>
          <w:szCs w:val="28"/>
        </w:rPr>
        <w:fldChar w:fldCharType="end"/>
      </w:r>
    </w:p>
    <w:p>
      <w:pPr>
        <w:spacing w:before="60" w:after="60" w:line="480" w:lineRule="exact"/>
        <w:ind w:firstLine="640"/>
        <w:rPr>
          <w:rFonts w:ascii="宋体" w:hAnsi="宋体"/>
          <w:sz w:val="32"/>
          <w:szCs w:val="32"/>
        </w:rPr>
      </w:pPr>
      <w:r>
        <w:rPr>
          <w:rFonts w:hint="eastAsia" w:ascii="宋体" w:hAnsi="宋体"/>
          <w:sz w:val="32"/>
          <w:szCs w:val="32"/>
        </w:rPr>
        <w:t>在这次竞选活动中，在追求更美好生活的旅途中，我们证实：包括葡萄牙共产党、生态党“绿党”、民主干预协会（</w:t>
      </w:r>
      <w:r>
        <w:rPr>
          <w:rFonts w:ascii="宋体" w:hAnsi="宋体"/>
          <w:sz w:val="32"/>
          <w:szCs w:val="32"/>
        </w:rPr>
        <w:t>Portuguese Communist Party, Ecologist Party the Greens, Democratic Intervention Association</w:t>
      </w:r>
      <w:r>
        <w:rPr>
          <w:rFonts w:hint="eastAsia" w:ascii="宋体" w:hAnsi="宋体"/>
          <w:sz w:val="32"/>
          <w:szCs w:val="32"/>
        </w:rPr>
        <w:t>）以及其他许多民主人士和无党派人士在内的统一民主联盟（</w:t>
      </w:r>
      <w:r>
        <w:rPr>
          <w:rFonts w:ascii="宋体" w:hAnsi="宋体"/>
          <w:sz w:val="32"/>
          <w:szCs w:val="32"/>
        </w:rPr>
        <w:t>Coligação Democrática Unitária</w:t>
      </w:r>
      <w:r>
        <w:rPr>
          <w:rFonts w:hint="eastAsia" w:ascii="宋体" w:hAnsi="宋体"/>
          <w:sz w:val="32"/>
          <w:szCs w:val="32"/>
        </w:rPr>
        <w:t xml:space="preserve"> (</w:t>
      </w:r>
      <w:r>
        <w:rPr>
          <w:rFonts w:ascii="宋体" w:hAnsi="宋体"/>
          <w:sz w:val="32"/>
          <w:szCs w:val="32"/>
        </w:rPr>
        <w:t>CDU</w:t>
      </w:r>
      <w:r>
        <w:rPr>
          <w:rFonts w:hint="eastAsia" w:ascii="宋体" w:hAnsi="宋体"/>
          <w:sz w:val="32"/>
          <w:szCs w:val="32"/>
        </w:rPr>
        <w:t>)）</w:t>
      </w:r>
      <w:r>
        <w:rPr>
          <w:rStyle w:val="26"/>
          <w:rFonts w:ascii="宋体" w:hAnsi="宋体"/>
          <w:sz w:val="32"/>
          <w:szCs w:val="32"/>
        </w:rPr>
        <w:footnoteReference w:id="0" w:customMarkFollows="1"/>
        <w:t>[1]</w:t>
      </w:r>
      <w:r>
        <w:rPr>
          <w:rFonts w:hint="eastAsia" w:ascii="宋体" w:hAnsi="宋体"/>
          <w:sz w:val="32"/>
          <w:szCs w:val="32"/>
        </w:rPr>
        <w:t>是正直、高尚和自信的力量。</w:t>
      </w:r>
    </w:p>
    <w:p>
      <w:pPr>
        <w:spacing w:before="60" w:after="60" w:line="480" w:lineRule="exact"/>
        <w:ind w:firstLine="640"/>
        <w:rPr>
          <w:rFonts w:ascii="宋体" w:hAnsi="宋体"/>
          <w:sz w:val="32"/>
          <w:szCs w:val="32"/>
        </w:rPr>
      </w:pPr>
      <w:r>
        <w:rPr>
          <w:rFonts w:hint="eastAsia" w:ascii="宋体" w:hAnsi="宋体"/>
          <w:sz w:val="32"/>
          <w:szCs w:val="32"/>
        </w:rPr>
        <w:t>我们向统一民主联盟的积极分子们致敬，因为他们的努力，这次竞选活动成为了捍卫工人和人民利益以及四月革命价值观的重要时刻。</w:t>
      </w:r>
    </w:p>
    <w:p>
      <w:pPr>
        <w:spacing w:before="60" w:after="60" w:line="480" w:lineRule="exact"/>
        <w:ind w:firstLine="640"/>
        <w:rPr>
          <w:rFonts w:ascii="宋体" w:hAnsi="宋体"/>
          <w:sz w:val="32"/>
          <w:szCs w:val="32"/>
        </w:rPr>
      </w:pPr>
      <w:r>
        <w:rPr>
          <w:rFonts w:hint="eastAsia" w:ascii="宋体" w:hAnsi="宋体"/>
          <w:sz w:val="32"/>
          <w:szCs w:val="32"/>
        </w:rPr>
        <w:t>特别值得一提的是，许多年轻人参加了统一民主联盟的竞选活动，为其注入了年轻人特有的欢乐、活力和创造力。</w:t>
      </w:r>
    </w:p>
    <w:p>
      <w:pPr>
        <w:spacing w:before="60" w:after="60" w:line="480" w:lineRule="exact"/>
        <w:ind w:firstLine="640"/>
        <w:rPr>
          <w:rFonts w:ascii="宋体" w:hAnsi="宋体"/>
          <w:sz w:val="32"/>
          <w:szCs w:val="32"/>
        </w:rPr>
      </w:pPr>
      <w:r>
        <w:rPr>
          <w:rFonts w:hint="eastAsia" w:ascii="宋体" w:hAnsi="宋体"/>
          <w:sz w:val="32"/>
          <w:szCs w:val="32"/>
        </w:rPr>
        <w:t>感谢他们所有人的奉献，其意义远远超出了这次选举。</w:t>
      </w:r>
    </w:p>
    <w:p>
      <w:pPr>
        <w:spacing w:before="60" w:after="60" w:line="480" w:lineRule="exact"/>
        <w:ind w:firstLine="640"/>
        <w:rPr>
          <w:rFonts w:ascii="宋体" w:hAnsi="宋体"/>
          <w:sz w:val="32"/>
          <w:szCs w:val="32"/>
        </w:rPr>
      </w:pPr>
      <w:r>
        <w:rPr>
          <w:rFonts w:hint="eastAsia" w:ascii="宋体" w:hAnsi="宋体"/>
          <w:sz w:val="32"/>
          <w:szCs w:val="32"/>
        </w:rPr>
        <w:t>对于解决工人和人民面临的问题来说，右翼的民主联盟（D</w:t>
      </w:r>
      <w:r>
        <w:rPr>
          <w:rFonts w:ascii="宋体" w:hAnsi="宋体"/>
          <w:sz w:val="32"/>
          <w:szCs w:val="32"/>
        </w:rPr>
        <w:t>emocratic Alliance</w:t>
      </w:r>
      <w:r>
        <w:rPr>
          <w:rFonts w:hint="eastAsia" w:ascii="宋体" w:hAnsi="宋体"/>
          <w:sz w:val="32"/>
          <w:szCs w:val="32"/>
        </w:rPr>
        <w:t xml:space="preserve"> (AD)）</w:t>
      </w:r>
      <w:r>
        <w:rPr>
          <w:rStyle w:val="26"/>
          <w:rFonts w:ascii="宋体" w:hAnsi="宋体"/>
          <w:sz w:val="32"/>
          <w:szCs w:val="32"/>
        </w:rPr>
        <w:footnoteReference w:id="1" w:customMarkFollows="1"/>
        <w:t>[2]</w:t>
      </w:r>
      <w:r>
        <w:rPr>
          <w:rFonts w:hint="eastAsia" w:ascii="宋体" w:hAnsi="宋体"/>
          <w:sz w:val="32"/>
          <w:szCs w:val="32"/>
        </w:rPr>
        <w:t xml:space="preserve">在此次选举中获得的结果是一个消极因素。社会民主党（PSD）和人民党（CDS）的行动以倒行逆施、攻击（人民的）权利以及偏袒大企业为标志。随着他们的得势，这些行动将更加猖獗，严重增加了本已潜伏在国家生活各个方面的民主退化的风险。 </w:t>
      </w:r>
    </w:p>
    <w:p>
      <w:pPr>
        <w:spacing w:before="60" w:after="60" w:line="480" w:lineRule="exact"/>
        <w:ind w:firstLine="640"/>
        <w:rPr>
          <w:rFonts w:ascii="宋体" w:hAnsi="宋体"/>
          <w:sz w:val="32"/>
          <w:szCs w:val="32"/>
        </w:rPr>
      </w:pPr>
      <w:r>
        <w:rPr>
          <w:rFonts w:hint="eastAsia" w:ascii="宋体" w:hAnsi="宋体"/>
          <w:sz w:val="32"/>
          <w:szCs w:val="32"/>
        </w:rPr>
        <w:t>在讨论和可能达成（联合执政）协议的结果的背景下，无论是与右翼的“自由倡议”党（</w:t>
      </w:r>
      <w:r>
        <w:rPr>
          <w:rFonts w:ascii="宋体" w:hAnsi="宋体"/>
          <w:sz w:val="32"/>
          <w:szCs w:val="32"/>
        </w:rPr>
        <w:t>Liberal Initiative</w:t>
      </w:r>
      <w:r>
        <w:rPr>
          <w:rFonts w:hint="eastAsia" w:ascii="宋体" w:hAnsi="宋体"/>
          <w:sz w:val="32"/>
          <w:szCs w:val="32"/>
        </w:rPr>
        <w:t xml:space="preserve"> (IL)）联合，还是与极右翼的“够了”党（Chega!）联合，都将充斥媒体辩论。我们想从一开始就强调，这种讨论绝不能隐瞒民主联盟的计划，特别是社会民主党和人民党的计划本身所代表的东西。这些计划旨在侵犯工人权利，恶化人们的生活条件、降低工资和养老金以及公共服务水平，推行私有化，并试图破坏国家的社会职能，从而使医疗保健、教育、社会保护、住房等领域的私营企业受益。</w:t>
      </w:r>
    </w:p>
    <w:p>
      <w:pPr>
        <w:spacing w:before="60" w:after="60" w:line="480" w:lineRule="exact"/>
        <w:ind w:firstLine="640"/>
        <w:rPr>
          <w:rFonts w:ascii="宋体" w:hAnsi="宋体"/>
          <w:sz w:val="32"/>
          <w:szCs w:val="32"/>
        </w:rPr>
      </w:pPr>
      <w:r>
        <w:rPr>
          <w:rFonts w:hint="eastAsia" w:ascii="宋体" w:hAnsi="宋体"/>
          <w:sz w:val="32"/>
          <w:szCs w:val="32"/>
        </w:rPr>
        <w:t>这些目标与大资本的议程相适应，目的是攻击葡萄牙共和国的民主政权、体制和宪法本身。</w:t>
      </w:r>
    </w:p>
    <w:p>
      <w:pPr>
        <w:spacing w:before="60" w:after="60" w:line="480" w:lineRule="exact"/>
        <w:ind w:firstLine="640"/>
        <w:rPr>
          <w:rFonts w:ascii="宋体" w:hAnsi="宋体"/>
          <w:sz w:val="32"/>
          <w:szCs w:val="32"/>
        </w:rPr>
      </w:pPr>
      <w:r>
        <w:rPr>
          <w:rFonts w:hint="eastAsia" w:ascii="宋体" w:hAnsi="宋体"/>
          <w:sz w:val="32"/>
          <w:szCs w:val="32"/>
        </w:rPr>
        <w:t>民主联盟如今取得的结果，与社会党（</w:t>
      </w:r>
      <w:r>
        <w:rPr>
          <w:rFonts w:ascii="宋体" w:hAnsi="宋体"/>
          <w:sz w:val="32"/>
          <w:szCs w:val="32"/>
        </w:rPr>
        <w:t>Partido Socialista</w:t>
      </w:r>
      <w:r>
        <w:rPr>
          <w:rFonts w:hint="eastAsia" w:ascii="宋体" w:hAnsi="宋体"/>
          <w:sz w:val="32"/>
          <w:szCs w:val="32"/>
        </w:rPr>
        <w:t xml:space="preserve"> (</w:t>
      </w:r>
      <w:r>
        <w:rPr>
          <w:rFonts w:ascii="宋体" w:hAnsi="宋体"/>
          <w:sz w:val="32"/>
          <w:szCs w:val="32"/>
        </w:rPr>
        <w:t>PS</w:t>
      </w:r>
      <w:r>
        <w:rPr>
          <w:rFonts w:hint="eastAsia" w:ascii="宋体" w:hAnsi="宋体"/>
          <w:sz w:val="32"/>
          <w:szCs w:val="32"/>
        </w:rPr>
        <w:t>)）当局的选择密不可分。过去几年来推行的右翼政策，特别是社会党绝对多数（政府）推行的右翼政策，造成了社会不公正以及对工人和人民日益困难的合理不满。（社会党）当局赞成煽动性的言论，尤其是“够了”党的言论。对关键问题毫无回应的事实被用来掩盖社会民主党和人民党过去的行动以及他们现在恢复这些行动的计划。</w:t>
      </w:r>
    </w:p>
    <w:p>
      <w:pPr>
        <w:spacing w:before="60" w:after="60" w:line="480" w:lineRule="exact"/>
        <w:ind w:firstLine="640"/>
        <w:rPr>
          <w:rFonts w:ascii="宋体" w:hAnsi="宋体"/>
          <w:sz w:val="32"/>
          <w:szCs w:val="32"/>
        </w:rPr>
      </w:pPr>
      <w:r>
        <w:rPr>
          <w:rFonts w:hint="eastAsia" w:ascii="宋体" w:hAnsi="宋体"/>
          <w:sz w:val="32"/>
          <w:szCs w:val="32"/>
        </w:rPr>
        <w:t>统一民主联盟此次的选举结果是一个消极的发展，它的议席数量减少，所占比例低于两年前。但无论如何，这仍然是在表达抵抗。鉴于统一民主联盟的建设必须长期面对这样的环境——充满着敌意和诽谤，不断歪曲着葡共的立场（目的是加强反共偏见和打压葡共可能的增长），促进着反动的势力和观念，捏造着两位总理候选人之间的争端，企图将选择范围缩小到类似的选项范围内，并埋没替代性的解决方案和政策——这一点就更加重要了。</w:t>
      </w:r>
    </w:p>
    <w:p>
      <w:pPr>
        <w:spacing w:before="60" w:after="60" w:line="480" w:lineRule="exact"/>
        <w:ind w:firstLine="640"/>
        <w:rPr>
          <w:rFonts w:ascii="宋体" w:hAnsi="宋体"/>
          <w:sz w:val="32"/>
          <w:szCs w:val="32"/>
        </w:rPr>
      </w:pPr>
      <w:r>
        <w:rPr>
          <w:rFonts w:hint="eastAsia" w:ascii="宋体" w:hAnsi="宋体"/>
          <w:sz w:val="32"/>
          <w:szCs w:val="32"/>
        </w:rPr>
        <w:t>工人和人民可以信赖统一民主联盟，它将一如既往地勇敢地捍卫他们的权利，对抗经济团体和跨国公司的利益，肯定四月革命的价值观以及它们所代表的进步的、独立自主的葡萄牙。</w:t>
      </w:r>
    </w:p>
    <w:p>
      <w:pPr>
        <w:spacing w:before="60" w:after="60" w:line="480" w:lineRule="exact"/>
        <w:ind w:firstLine="640"/>
        <w:rPr>
          <w:rFonts w:ascii="宋体" w:hAnsi="宋体"/>
          <w:sz w:val="32"/>
          <w:szCs w:val="32"/>
        </w:rPr>
      </w:pPr>
      <w:r>
        <w:rPr>
          <w:rFonts w:hint="eastAsia" w:ascii="宋体" w:hAnsi="宋体"/>
          <w:sz w:val="32"/>
          <w:szCs w:val="32"/>
        </w:rPr>
        <w:t>我们向所有信任并投票支持统一民主联盟的人们致敬；向那些一直为统一民主联盟投票且无怨无悔的人们致敬；向那些曾停止过而现在又重新为统一民主联盟投票的人们致敬；向那些第一次用选票信任统一民主联盟的人们致敬。</w:t>
      </w:r>
    </w:p>
    <w:p>
      <w:pPr>
        <w:spacing w:before="60" w:after="60" w:line="480" w:lineRule="exact"/>
        <w:ind w:firstLine="640"/>
        <w:rPr>
          <w:rFonts w:ascii="宋体" w:hAnsi="宋体"/>
          <w:sz w:val="32"/>
          <w:szCs w:val="32"/>
        </w:rPr>
      </w:pPr>
      <w:r>
        <w:rPr>
          <w:rFonts w:hint="eastAsia" w:ascii="宋体" w:hAnsi="宋体"/>
          <w:sz w:val="32"/>
          <w:szCs w:val="32"/>
        </w:rPr>
        <w:t>在这里，对他们所有人，对葡萄牙人民，我们要复述在竞选期间曾说过的话。</w:t>
      </w:r>
    </w:p>
    <w:p>
      <w:pPr>
        <w:spacing w:before="60" w:after="60" w:line="480" w:lineRule="exact"/>
        <w:ind w:firstLine="640"/>
        <w:rPr>
          <w:rFonts w:ascii="宋体" w:hAnsi="宋体"/>
          <w:sz w:val="32"/>
          <w:szCs w:val="32"/>
        </w:rPr>
      </w:pPr>
      <w:r>
        <w:rPr>
          <w:rFonts w:hint="eastAsia" w:ascii="宋体" w:hAnsi="宋体"/>
          <w:sz w:val="32"/>
          <w:szCs w:val="32"/>
        </w:rPr>
        <w:t>工人和人民可以信赖统一民主联盟的倡议和行动能够为他们提供答案、解决问题。工资、养老金、住房、医疗保健、儿童和父母的权利、妇女权利、青年权利、环境和自然保护、和平，都将是我们在竞选活动和共和国议会中关注的事情。</w:t>
      </w:r>
    </w:p>
    <w:p>
      <w:pPr>
        <w:spacing w:before="60" w:after="60" w:line="480" w:lineRule="exact"/>
        <w:ind w:firstLine="640"/>
        <w:rPr>
          <w:rFonts w:ascii="宋体" w:hAnsi="宋体"/>
          <w:sz w:val="32"/>
          <w:szCs w:val="32"/>
        </w:rPr>
      </w:pPr>
      <w:r>
        <w:rPr>
          <w:rFonts w:hint="eastAsia" w:ascii="宋体" w:hAnsi="宋体"/>
          <w:sz w:val="32"/>
          <w:szCs w:val="32"/>
        </w:rPr>
        <w:t>我们从一开始就提出倡议</w:t>
      </w:r>
      <w:r>
        <w:rPr>
          <w:rFonts w:hint="eastAsia" w:ascii="宋体" w:hAnsi="宋体"/>
          <w:sz w:val="32"/>
          <w:szCs w:val="32"/>
          <w:lang w:val="en-US" w:eastAsia="zh-CN"/>
        </w:rPr>
        <w:t>和</w:t>
      </w:r>
      <w:r>
        <w:rPr>
          <w:rFonts w:hint="eastAsia" w:ascii="宋体" w:hAnsi="宋体"/>
          <w:sz w:val="32"/>
          <w:szCs w:val="32"/>
        </w:rPr>
        <w:t>主动作为来对抗右翼政策及其推动者，打击反动计划，捍卫自由和民主。</w:t>
      </w:r>
    </w:p>
    <w:p>
      <w:pPr>
        <w:spacing w:before="60" w:after="60" w:line="480" w:lineRule="exact"/>
        <w:ind w:firstLine="640"/>
        <w:rPr>
          <w:rFonts w:ascii="宋体" w:hAnsi="宋体"/>
          <w:sz w:val="32"/>
          <w:szCs w:val="32"/>
        </w:rPr>
      </w:pPr>
      <w:r>
        <w:rPr>
          <w:rFonts w:hint="eastAsia" w:ascii="宋体" w:hAnsi="宋体"/>
          <w:sz w:val="32"/>
          <w:szCs w:val="32"/>
        </w:rPr>
        <w:t>提出倡议并主动作为，以促进必要的趋同；形成另一种政策选项；明确我们自己的政治计划；通过明确的选择，坚定地与右翼政策决裂；对抗大资本的利益；捍卫国家主权；再度复兴四月革命带来的价值观、成就和权利。</w:t>
      </w:r>
    </w:p>
    <w:p>
      <w:pPr>
        <w:spacing w:before="60" w:after="60" w:line="480" w:lineRule="exact"/>
        <w:ind w:firstLine="640"/>
        <w:rPr>
          <w:rFonts w:ascii="宋体" w:hAnsi="宋体"/>
          <w:sz w:val="32"/>
          <w:szCs w:val="32"/>
        </w:rPr>
      </w:pPr>
      <w:r>
        <w:rPr>
          <w:rFonts w:hint="eastAsia" w:ascii="宋体" w:hAnsi="宋体"/>
          <w:sz w:val="32"/>
          <w:szCs w:val="32"/>
        </w:rPr>
        <w:t>提出倡议并主动作为，以推进工人和人民的斗争，这在今天一如既往地是抵抗、变革和进步的决定性因素。</w:t>
      </w:r>
    </w:p>
    <w:p>
      <w:pPr>
        <w:spacing w:before="60" w:after="60" w:line="480" w:lineRule="exact"/>
        <w:ind w:firstLine="640"/>
        <w:rPr>
          <w:rFonts w:ascii="宋体" w:hAnsi="宋体"/>
          <w:sz w:val="32"/>
          <w:szCs w:val="32"/>
        </w:rPr>
      </w:pPr>
      <w:r>
        <w:rPr>
          <w:rFonts w:hint="eastAsia" w:ascii="宋体" w:hAnsi="宋体"/>
          <w:sz w:val="32"/>
          <w:szCs w:val="32"/>
        </w:rPr>
        <w:t>无畏路途之艰，四月革命始终是力量之源，让我们以永恒的勇气去担当、建设和前进。</w:t>
      </w:r>
    </w:p>
    <w:p>
      <w:pPr>
        <w:widowControl/>
        <w:spacing w:line="240" w:lineRule="auto"/>
        <w:ind w:firstLine="0" w:firstLineChars="0"/>
        <w:jc w:val="left"/>
        <w:rPr>
          <w:rFonts w:ascii="宋体" w:hAnsi="宋体"/>
          <w:sz w:val="32"/>
          <w:szCs w:val="32"/>
        </w:rPr>
      </w:pPr>
      <w:r>
        <w:rPr>
          <w:rFonts w:ascii="宋体" w:hAnsi="宋体"/>
          <w:sz w:val="32"/>
          <w:szCs w:val="32"/>
        </w:rPr>
        <w:br w:type="page"/>
      </w:r>
    </w:p>
    <w:p>
      <w:pPr>
        <w:pStyle w:val="2"/>
        <w:rPr>
          <w:rFonts w:ascii="黑体" w:hAnsi="黑体" w:eastAsia="黑体"/>
          <w:szCs w:val="36"/>
        </w:rPr>
      </w:pPr>
      <w:bookmarkStart w:id="9" w:name="_Toc5645"/>
      <w:r>
        <w:rPr>
          <w:rFonts w:hint="eastAsia" w:ascii="黑体" w:hAnsi="黑体" w:eastAsia="黑体"/>
          <w:szCs w:val="36"/>
        </w:rPr>
        <w:t>对葡萄牙共产党2024年大选失利的评论</w:t>
      </w:r>
      <w:bookmarkEnd w:id="9"/>
    </w:p>
    <w:p>
      <w:pPr>
        <w:ind w:firstLine="0" w:firstLineChars="0"/>
        <w:jc w:val="center"/>
      </w:pPr>
      <w:r>
        <w:drawing>
          <wp:inline distT="0" distB="0" distL="0" distR="0">
            <wp:extent cx="5147945" cy="3287395"/>
            <wp:effectExtent l="0" t="0" r="0" b="0"/>
            <wp:docPr id="14081432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143243" name="图片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148000" cy="3288006"/>
                    </a:xfrm>
                    <a:prstGeom prst="rect">
                      <a:avLst/>
                    </a:prstGeom>
                    <a:noFill/>
                    <a:ln>
                      <a:noFill/>
                    </a:ln>
                  </pic:spPr>
                </pic:pic>
              </a:graphicData>
            </a:graphic>
          </wp:inline>
        </w:drawing>
      </w:r>
    </w:p>
    <w:p>
      <w:pPr>
        <w:spacing w:before="240" w:after="120" w:line="360" w:lineRule="exact"/>
        <w:ind w:firstLine="560"/>
        <w:jc w:val="left"/>
        <w:rPr>
          <w:rFonts w:ascii="Times New Roman" w:hAnsi="Times New Roman" w:eastAsia="仿宋" w:cs="Times New Roman"/>
          <w:szCs w:val="28"/>
        </w:rPr>
      </w:pPr>
      <w:bookmarkStart w:id="10" w:name="OLE_LINK4"/>
      <w:r>
        <w:rPr>
          <w:rFonts w:ascii="Times New Roman" w:hAnsi="Times New Roman" w:eastAsia="仿宋" w:cs="Times New Roman"/>
          <w:szCs w:val="28"/>
        </w:rPr>
        <w:t>来源</w:t>
      </w:r>
      <w:r>
        <w:rPr>
          <w:rFonts w:hint="eastAsia" w:ascii="Times New Roman" w:hAnsi="Times New Roman" w:eastAsia="仿宋" w:cs="Times New Roman"/>
          <w:szCs w:val="28"/>
        </w:rPr>
        <w:t>：希腊“保卫共产主义”网站</w:t>
      </w:r>
    </w:p>
    <w:p>
      <w:pPr>
        <w:spacing w:before="120" w:after="120" w:line="360" w:lineRule="exact"/>
        <w:ind w:firstLine="560"/>
        <w:jc w:val="left"/>
        <w:rPr>
          <w:rFonts w:ascii="Times New Roman" w:hAnsi="Times New Roman" w:eastAsia="仿宋" w:cs="Times New Roman"/>
          <w:szCs w:val="28"/>
        </w:rPr>
      </w:pPr>
      <w:r>
        <w:rPr>
          <w:rFonts w:hint="eastAsia" w:ascii="Times New Roman" w:hAnsi="Times New Roman" w:eastAsia="仿宋" w:cs="Times New Roman"/>
          <w:szCs w:val="28"/>
        </w:rPr>
        <w:t>日期</w:t>
      </w:r>
      <w:r>
        <w:rPr>
          <w:rFonts w:ascii="Times New Roman" w:hAnsi="Times New Roman" w:eastAsia="仿宋" w:cs="Times New Roman"/>
          <w:szCs w:val="28"/>
        </w:rPr>
        <w:t>：202</w:t>
      </w:r>
      <w:r>
        <w:rPr>
          <w:rFonts w:hint="eastAsia" w:ascii="Times New Roman" w:hAnsi="Times New Roman" w:eastAsia="仿宋" w:cs="Times New Roman"/>
          <w:szCs w:val="28"/>
        </w:rPr>
        <w:t>4</w:t>
      </w:r>
      <w:r>
        <w:rPr>
          <w:rFonts w:ascii="Times New Roman" w:hAnsi="Times New Roman" w:eastAsia="仿宋" w:cs="Times New Roman"/>
          <w:szCs w:val="28"/>
        </w:rPr>
        <w:t>年</w:t>
      </w:r>
      <w:r>
        <w:rPr>
          <w:rFonts w:hint="eastAsia" w:ascii="Times New Roman" w:hAnsi="Times New Roman" w:eastAsia="仿宋" w:cs="Times New Roman"/>
          <w:szCs w:val="28"/>
        </w:rPr>
        <w:t>3</w:t>
      </w:r>
      <w:r>
        <w:rPr>
          <w:rFonts w:ascii="Times New Roman" w:hAnsi="Times New Roman" w:eastAsia="仿宋" w:cs="Times New Roman"/>
          <w:szCs w:val="28"/>
        </w:rPr>
        <w:t>月</w:t>
      </w:r>
      <w:r>
        <w:rPr>
          <w:rFonts w:hint="eastAsia" w:ascii="Times New Roman" w:hAnsi="Times New Roman" w:eastAsia="仿宋" w:cs="Times New Roman"/>
          <w:szCs w:val="28"/>
        </w:rPr>
        <w:t>11日</w:t>
      </w:r>
    </w:p>
    <w:p>
      <w:pPr>
        <w:spacing w:before="120" w:after="240" w:line="360" w:lineRule="exact"/>
        <w:ind w:firstLine="560"/>
        <w:jc w:val="left"/>
        <w:rPr>
          <w:rStyle w:val="24"/>
          <w:rFonts w:ascii="Times New Roman" w:hAnsi="Times New Roman" w:eastAsia="仿宋" w:cs="Times New Roman"/>
          <w:szCs w:val="28"/>
        </w:rPr>
      </w:pPr>
      <w:r>
        <w:rPr>
          <w:rFonts w:hint="eastAsia" w:ascii="Times New Roman" w:hAnsi="Times New Roman" w:eastAsia="仿宋" w:cs="Times New Roman"/>
          <w:szCs w:val="28"/>
        </w:rPr>
        <w:t>链</w:t>
      </w:r>
      <w:r>
        <w:rPr>
          <w:rFonts w:ascii="Times New Roman" w:hAnsi="Times New Roman" w:eastAsia="仿宋" w:cs="Times New Roman"/>
          <w:szCs w:val="28"/>
        </w:rPr>
        <w:t>接</w:t>
      </w:r>
      <w:r>
        <w:rPr>
          <w:rFonts w:hint="eastAsia" w:ascii="Times New Roman" w:hAnsi="Times New Roman" w:eastAsia="仿宋" w:cs="Times New Roman"/>
          <w:szCs w:val="28"/>
        </w:rPr>
        <w:t>：</w:t>
      </w:r>
      <w:bookmarkStart w:id="11" w:name="OLE_LINK2"/>
      <w:r>
        <w:rPr>
          <w:rStyle w:val="24"/>
          <w:rFonts w:ascii="Times New Roman" w:hAnsi="Times New Roman" w:eastAsia="仿宋" w:cs="Times New Roman"/>
          <w:szCs w:val="28"/>
        </w:rPr>
        <w:fldChar w:fldCharType="begin"/>
      </w:r>
      <w:r>
        <w:rPr>
          <w:rStyle w:val="24"/>
          <w:rFonts w:ascii="Times New Roman" w:hAnsi="Times New Roman" w:eastAsia="仿宋" w:cs="Times New Roman"/>
          <w:szCs w:val="28"/>
        </w:rPr>
        <w:instrText xml:space="preserve">HYPERLINK "https://www.idcommunism.com/2024/03/portugal-elections-2024-poor-performance-for-the-communist-party-while-far-right-rises.html"</w:instrText>
      </w:r>
      <w:r>
        <w:rPr>
          <w:rStyle w:val="24"/>
          <w:rFonts w:ascii="Times New Roman" w:hAnsi="Times New Roman" w:eastAsia="仿宋" w:cs="Times New Roman"/>
          <w:szCs w:val="28"/>
        </w:rPr>
        <w:fldChar w:fldCharType="separate"/>
      </w:r>
      <w:r>
        <w:rPr>
          <w:rStyle w:val="24"/>
          <w:rFonts w:ascii="Times New Roman" w:hAnsi="Times New Roman" w:eastAsia="仿宋" w:cs="Times New Roman"/>
          <w:szCs w:val="28"/>
        </w:rPr>
        <w:t>https://www.idcommunism.com/2024/03/portugal-elections-2024-poor-performance-for-the-communist-party-while-far-right-rises.html</w:t>
      </w:r>
      <w:r>
        <w:rPr>
          <w:rStyle w:val="24"/>
          <w:rFonts w:ascii="Times New Roman" w:hAnsi="Times New Roman" w:eastAsia="仿宋" w:cs="Times New Roman"/>
          <w:szCs w:val="28"/>
        </w:rPr>
        <w:fldChar w:fldCharType="end"/>
      </w:r>
    </w:p>
    <w:bookmarkEnd w:id="10"/>
    <w:bookmarkEnd w:id="11"/>
    <w:p>
      <w:pPr>
        <w:spacing w:before="60" w:after="60" w:line="480" w:lineRule="exact"/>
        <w:ind w:firstLine="640"/>
        <w:rPr>
          <w:rFonts w:ascii="宋体" w:hAnsi="宋体"/>
          <w:sz w:val="32"/>
          <w:szCs w:val="32"/>
        </w:rPr>
      </w:pPr>
      <w:r>
        <w:rPr>
          <w:rFonts w:hint="eastAsia" w:ascii="宋体" w:hAnsi="宋体"/>
          <w:sz w:val="32"/>
          <w:szCs w:val="32"/>
        </w:rPr>
        <w:t>在3月10日的议会选举之后，葡萄牙传来了坏消息。由葡萄牙共产党（</w:t>
      </w:r>
      <w:r>
        <w:fldChar w:fldCharType="begin"/>
      </w:r>
      <w:r>
        <w:instrText xml:space="preserve"> HYPERLINK "http://www.idcommunism.com/search/label/Partido%20Comunista%20Portugu%C3%AAs%20%28PCP%29" \t "_blank" </w:instrText>
      </w:r>
      <w:r>
        <w:fldChar w:fldCharType="separate"/>
      </w:r>
      <w:r>
        <w:rPr>
          <w:rFonts w:ascii="宋体" w:hAnsi="宋体"/>
          <w:sz w:val="32"/>
          <w:szCs w:val="32"/>
        </w:rPr>
        <w:t>Portuguese Communist Party</w:t>
      </w:r>
      <w:r>
        <w:rPr>
          <w:rFonts w:ascii="宋体" w:hAnsi="宋体"/>
          <w:sz w:val="32"/>
          <w:szCs w:val="32"/>
        </w:rPr>
        <w:fldChar w:fldCharType="end"/>
      </w:r>
      <w:r>
        <w:rPr>
          <w:rFonts w:ascii="宋体" w:hAnsi="宋体"/>
          <w:sz w:val="32"/>
          <w:szCs w:val="32"/>
        </w:rPr>
        <w:t> (PCP)</w:t>
      </w:r>
      <w:r>
        <w:rPr>
          <w:rFonts w:hint="eastAsia" w:ascii="宋体" w:hAnsi="宋体"/>
          <w:sz w:val="32"/>
          <w:szCs w:val="32"/>
        </w:rPr>
        <w:t>）和绿党（</w:t>
      </w:r>
      <w:r>
        <w:rPr>
          <w:rFonts w:ascii="宋体" w:hAnsi="宋体"/>
          <w:sz w:val="32"/>
          <w:szCs w:val="32"/>
        </w:rPr>
        <w:t>Greens</w:t>
      </w:r>
      <w:r>
        <w:rPr>
          <w:rFonts w:hint="eastAsia" w:ascii="宋体" w:hAnsi="宋体"/>
          <w:sz w:val="32"/>
          <w:szCs w:val="32"/>
        </w:rPr>
        <w:t>）组成的统一民主联盟（</w:t>
      </w:r>
      <w:r>
        <w:rPr>
          <w:rFonts w:ascii="宋体" w:hAnsi="宋体"/>
          <w:sz w:val="32"/>
          <w:szCs w:val="32"/>
        </w:rPr>
        <w:t>Unitary Democratic Coalition</w:t>
      </w:r>
      <w:r>
        <w:rPr>
          <w:rFonts w:hint="eastAsia" w:ascii="宋体" w:hAnsi="宋体"/>
          <w:sz w:val="32"/>
          <w:szCs w:val="32"/>
        </w:rPr>
        <w:t>）获得了3.30%（约20.3万张）的选票，与2022年的结果（4.39%，23.66万张选票）相比有所退步。</w:t>
      </w:r>
    </w:p>
    <w:p>
      <w:pPr>
        <w:spacing w:before="60" w:after="60" w:line="480" w:lineRule="exact"/>
        <w:ind w:firstLine="640"/>
        <w:rPr>
          <w:rFonts w:ascii="宋体" w:hAnsi="宋体"/>
          <w:sz w:val="32"/>
          <w:szCs w:val="32"/>
        </w:rPr>
      </w:pPr>
      <w:r>
        <w:rPr>
          <w:rFonts w:hint="eastAsia" w:ascii="宋体" w:hAnsi="宋体"/>
          <w:sz w:val="32"/>
          <w:szCs w:val="32"/>
        </w:rPr>
        <w:t>十分不幸，葡萄牙共产党似乎是为其对安东尼奥·科斯塔（Antonio Costa）</w:t>
      </w:r>
      <w:r>
        <w:rPr>
          <w:rStyle w:val="26"/>
          <w:rFonts w:ascii="宋体" w:hAnsi="宋体"/>
          <w:sz w:val="32"/>
          <w:szCs w:val="32"/>
        </w:rPr>
        <w:footnoteReference w:id="2" w:customMarkFollows="1"/>
        <w:t>[1]</w:t>
      </w:r>
      <w:r>
        <w:rPr>
          <w:rFonts w:hint="eastAsia" w:ascii="宋体" w:hAnsi="宋体"/>
          <w:sz w:val="32"/>
          <w:szCs w:val="32"/>
        </w:rPr>
        <w:t>的社会党政府在2015年至2019年的政治支持（当时的联合政府被称为“粗陋之物”（</w:t>
      </w:r>
      <w:r>
        <w:rPr>
          <w:rFonts w:ascii="宋体" w:hAnsi="宋体"/>
          <w:sz w:val="32"/>
          <w:szCs w:val="32"/>
        </w:rPr>
        <w:t>Geringonça</w:t>
      </w:r>
      <w:r>
        <w:rPr>
          <w:rFonts w:hint="eastAsia" w:ascii="宋体" w:hAnsi="宋体"/>
          <w:sz w:val="32"/>
          <w:szCs w:val="32"/>
        </w:rPr>
        <w:t>））付出了如上所述的代价。</w:t>
      </w:r>
    </w:p>
    <w:p>
      <w:pPr>
        <w:spacing w:before="60" w:after="60" w:line="480" w:lineRule="exact"/>
        <w:ind w:firstLine="640"/>
        <w:rPr>
          <w:rFonts w:ascii="宋体" w:hAnsi="宋体"/>
          <w:sz w:val="32"/>
          <w:szCs w:val="32"/>
        </w:rPr>
      </w:pPr>
      <w:r>
        <w:rPr>
          <w:rFonts w:hint="eastAsia" w:ascii="宋体" w:hAnsi="宋体"/>
          <w:sz w:val="32"/>
          <w:szCs w:val="32"/>
        </w:rPr>
        <w:t>两年前，就共产党参加所谓“左翼”或“进步”政府一事，我们就曾指出过这种错误战略中的幻想。请阅读：</w:t>
      </w:r>
      <w:r>
        <w:fldChar w:fldCharType="begin"/>
      </w:r>
      <w:r>
        <w:instrText xml:space="preserve"> HYPERLINK "https://www.idcommunism.com/2022/02/communist-parties-participation-in-bourgeois-governments-is-a-deeply-erroneous-strategy.html" </w:instrText>
      </w:r>
      <w:r>
        <w:fldChar w:fldCharType="separate"/>
      </w:r>
      <w:r>
        <w:rPr>
          <w:rFonts w:hint="eastAsia" w:ascii="宋体" w:hAnsi="宋体"/>
          <w:sz w:val="32"/>
          <w:szCs w:val="32"/>
        </w:rPr>
        <w:t>《共产党参加资产阶级政府是极其错误的战略》</w:t>
      </w:r>
      <w:r>
        <w:rPr>
          <w:rFonts w:hint="eastAsia" w:ascii="宋体" w:hAnsi="宋体"/>
          <w:sz w:val="32"/>
          <w:szCs w:val="32"/>
        </w:rPr>
        <w:fldChar w:fldCharType="end"/>
      </w:r>
      <w:r>
        <w:rPr>
          <w:rStyle w:val="26"/>
          <w:rFonts w:ascii="宋体" w:hAnsi="宋体"/>
          <w:sz w:val="32"/>
          <w:szCs w:val="32"/>
        </w:rPr>
        <w:footnoteReference w:id="3" w:customMarkFollows="1"/>
        <w:t>[2]</w:t>
      </w:r>
      <w:r>
        <w:rPr>
          <w:rFonts w:hint="eastAsia" w:ascii="宋体" w:hAnsi="宋体"/>
          <w:sz w:val="32"/>
          <w:szCs w:val="32"/>
        </w:rPr>
        <w:t>。</w:t>
      </w:r>
    </w:p>
    <w:p>
      <w:pPr>
        <w:spacing w:before="60" w:after="60" w:line="480" w:lineRule="exact"/>
        <w:ind w:firstLine="640"/>
        <w:rPr>
          <w:rFonts w:ascii="宋体" w:hAnsi="宋体"/>
          <w:sz w:val="32"/>
          <w:szCs w:val="32"/>
        </w:rPr>
      </w:pPr>
      <w:r>
        <w:rPr>
          <w:rFonts w:hint="eastAsia" w:ascii="宋体" w:hAnsi="宋体"/>
          <w:sz w:val="32"/>
          <w:szCs w:val="32"/>
        </w:rPr>
        <w:t>另一方面，极右翼民粹主义政党“够了”（Chega）获得了18%（即100多万张）的选票，在共计230席的议会中获得了48个席位。</w:t>
      </w:r>
    </w:p>
    <w:p>
      <w:pPr>
        <w:spacing w:before="60" w:after="60" w:line="480" w:lineRule="exact"/>
        <w:ind w:firstLine="640"/>
        <w:rPr>
          <w:rFonts w:ascii="宋体" w:hAnsi="宋体"/>
          <w:sz w:val="32"/>
          <w:szCs w:val="32"/>
        </w:rPr>
      </w:pPr>
      <w:r>
        <w:rPr>
          <w:rFonts w:hint="eastAsia" w:ascii="宋体" w:hAnsi="宋体"/>
          <w:sz w:val="32"/>
          <w:szCs w:val="32"/>
        </w:rPr>
        <w:t>中右翼的葡萄牙民主联盟（Democratic Alliance）在选举中以微弱优势战胜了主要对手社会党（</w:t>
      </w:r>
      <w:r>
        <w:rPr>
          <w:rFonts w:ascii="宋体" w:hAnsi="宋体"/>
          <w:sz w:val="32"/>
          <w:szCs w:val="32"/>
        </w:rPr>
        <w:t>Socialist Party (PS)</w:t>
      </w:r>
      <w:r>
        <w:rPr>
          <w:rFonts w:hint="eastAsia" w:ascii="宋体" w:hAnsi="宋体"/>
          <w:sz w:val="32"/>
          <w:szCs w:val="32"/>
        </w:rPr>
        <w:t>），但却几乎没有机会组建一个多数政府。</w:t>
      </w:r>
    </w:p>
    <w:p>
      <w:pPr>
        <w:spacing w:before="60" w:after="60" w:line="480" w:lineRule="exact"/>
        <w:ind w:firstLine="640"/>
        <w:rPr>
          <w:rFonts w:ascii="宋体" w:hAnsi="宋体"/>
          <w:sz w:val="32"/>
          <w:szCs w:val="32"/>
        </w:rPr>
      </w:pPr>
      <w:r>
        <w:rPr>
          <w:rFonts w:hint="eastAsia" w:ascii="宋体" w:hAnsi="宋体"/>
          <w:sz w:val="32"/>
          <w:szCs w:val="32"/>
        </w:rPr>
        <w:t>选举结果公布后，葡萄牙共产党总书记保罗·雷蒙德（Paulo Raimundo）承认选举结果是“负面的”，并对极右翼势力兴起将会给工人权利和人民生活条件造成的后果发出了警告。</w:t>
      </w:r>
    </w:p>
    <w:p>
      <w:pPr>
        <w:spacing w:before="60" w:after="60" w:line="480" w:lineRule="exact"/>
        <w:ind w:firstLine="640"/>
        <w:rPr>
          <w:rFonts w:ascii="宋体" w:hAnsi="宋体"/>
          <w:sz w:val="32"/>
          <w:szCs w:val="32"/>
        </w:rPr>
      </w:pPr>
      <w:r>
        <w:rPr>
          <w:rFonts w:hint="eastAsia" w:ascii="宋体" w:hAnsi="宋体"/>
          <w:sz w:val="32"/>
          <w:szCs w:val="32"/>
        </w:rPr>
        <w:t>值得注意的是，葡萄牙共产党在2019年议会选举中获得了6.3%的选票，比2015年减少了近2%。</w:t>
      </w:r>
    </w:p>
    <w:p>
      <w:pPr>
        <w:spacing w:before="60" w:after="60" w:line="480" w:lineRule="exact"/>
        <w:ind w:firstLine="560"/>
        <w:rPr>
          <w:rFonts w:ascii="黑体" w:hAnsi="黑体" w:eastAsia="黑体"/>
          <w:b/>
          <w:kern w:val="44"/>
          <w:sz w:val="36"/>
          <w:szCs w:val="36"/>
        </w:rPr>
      </w:pPr>
      <w:r>
        <w:rPr>
          <w:rFonts w:ascii="黑体" w:hAnsi="黑体" w:eastAsia="黑体"/>
          <w:szCs w:val="36"/>
        </w:rPr>
        <w:br w:type="page"/>
      </w:r>
    </w:p>
    <w:p>
      <w:pPr>
        <w:pStyle w:val="2"/>
        <w:rPr>
          <w:rFonts w:ascii="黑体" w:hAnsi="黑体" w:eastAsia="黑体"/>
          <w:sz w:val="32"/>
          <w:szCs w:val="32"/>
        </w:rPr>
      </w:pPr>
      <w:bookmarkStart w:id="12" w:name="_Toc20771"/>
      <w:r>
        <w:rPr>
          <w:rFonts w:hint="eastAsia" w:ascii="黑体" w:hAnsi="黑体" w:eastAsia="黑体"/>
          <w:szCs w:val="36"/>
        </w:rPr>
        <w:t>共产党参加资产阶级政府是极其错误的战略</w:t>
      </w:r>
      <w:bookmarkEnd w:id="12"/>
    </w:p>
    <w:p>
      <w:pPr>
        <w:ind w:firstLine="0" w:firstLineChars="0"/>
        <w:jc w:val="center"/>
      </w:pPr>
      <w:r>
        <w:drawing>
          <wp:inline distT="0" distB="0" distL="0" distR="0">
            <wp:extent cx="4859655" cy="3237230"/>
            <wp:effectExtent l="0" t="0" r="0" b="0"/>
            <wp:docPr id="79741728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17283" name="图片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860000" cy="3237817"/>
                    </a:xfrm>
                    <a:prstGeom prst="rect">
                      <a:avLst/>
                    </a:prstGeom>
                    <a:noFill/>
                    <a:ln>
                      <a:noFill/>
                    </a:ln>
                  </pic:spPr>
                </pic:pic>
              </a:graphicData>
            </a:graphic>
          </wp:inline>
        </w:drawing>
      </w:r>
    </w:p>
    <w:p>
      <w:pPr>
        <w:spacing w:before="240" w:after="120" w:line="360" w:lineRule="exact"/>
        <w:ind w:firstLine="560"/>
        <w:jc w:val="left"/>
        <w:rPr>
          <w:rFonts w:ascii="Times New Roman" w:hAnsi="Times New Roman" w:eastAsia="仿宋" w:cs="Times New Roman"/>
          <w:szCs w:val="28"/>
        </w:rPr>
      </w:pPr>
      <w:r>
        <w:rPr>
          <w:rFonts w:ascii="Times New Roman" w:hAnsi="Times New Roman" w:eastAsia="仿宋" w:cs="Times New Roman"/>
          <w:szCs w:val="28"/>
        </w:rPr>
        <w:t>来源</w:t>
      </w:r>
      <w:r>
        <w:rPr>
          <w:rFonts w:hint="eastAsia" w:ascii="Times New Roman" w:hAnsi="Times New Roman" w:eastAsia="仿宋" w:cs="Times New Roman"/>
          <w:szCs w:val="28"/>
        </w:rPr>
        <w:t>：</w:t>
      </w:r>
      <w:bookmarkStart w:id="13" w:name="_Hlk166400950"/>
      <w:r>
        <w:rPr>
          <w:rFonts w:hint="eastAsia" w:ascii="Times New Roman" w:hAnsi="Times New Roman" w:eastAsia="仿宋" w:cs="Times New Roman"/>
          <w:szCs w:val="28"/>
        </w:rPr>
        <w:t>希腊“保卫共产主义”网站</w:t>
      </w:r>
      <w:bookmarkEnd w:id="13"/>
    </w:p>
    <w:p>
      <w:pPr>
        <w:spacing w:before="120" w:after="120" w:line="360" w:lineRule="exact"/>
        <w:ind w:firstLine="560"/>
        <w:jc w:val="left"/>
        <w:rPr>
          <w:rFonts w:ascii="Times New Roman" w:hAnsi="Times New Roman" w:eastAsia="仿宋" w:cs="Times New Roman"/>
          <w:szCs w:val="28"/>
        </w:rPr>
      </w:pPr>
      <w:r>
        <w:rPr>
          <w:rFonts w:hint="eastAsia" w:ascii="Times New Roman" w:hAnsi="Times New Roman" w:eastAsia="仿宋" w:cs="Times New Roman"/>
          <w:szCs w:val="28"/>
        </w:rPr>
        <w:t>日期</w:t>
      </w:r>
      <w:r>
        <w:rPr>
          <w:rFonts w:ascii="Times New Roman" w:hAnsi="Times New Roman" w:eastAsia="仿宋" w:cs="Times New Roman"/>
          <w:szCs w:val="28"/>
        </w:rPr>
        <w:t>：202</w:t>
      </w:r>
      <w:r>
        <w:rPr>
          <w:rFonts w:hint="eastAsia" w:ascii="Times New Roman" w:hAnsi="Times New Roman" w:eastAsia="仿宋" w:cs="Times New Roman"/>
          <w:szCs w:val="28"/>
        </w:rPr>
        <w:t>2</w:t>
      </w:r>
      <w:r>
        <w:rPr>
          <w:rFonts w:ascii="Times New Roman" w:hAnsi="Times New Roman" w:eastAsia="仿宋" w:cs="Times New Roman"/>
          <w:szCs w:val="28"/>
        </w:rPr>
        <w:t>年</w:t>
      </w:r>
      <w:r>
        <w:rPr>
          <w:rFonts w:hint="eastAsia" w:ascii="Times New Roman" w:hAnsi="Times New Roman" w:eastAsia="仿宋" w:cs="Times New Roman"/>
          <w:szCs w:val="28"/>
        </w:rPr>
        <w:t>2</w:t>
      </w:r>
      <w:r>
        <w:rPr>
          <w:rFonts w:ascii="Times New Roman" w:hAnsi="Times New Roman" w:eastAsia="仿宋" w:cs="Times New Roman"/>
          <w:szCs w:val="28"/>
        </w:rPr>
        <w:t>月</w:t>
      </w:r>
      <w:r>
        <w:rPr>
          <w:rFonts w:hint="eastAsia" w:ascii="Times New Roman" w:hAnsi="Times New Roman" w:eastAsia="仿宋" w:cs="Times New Roman"/>
          <w:szCs w:val="28"/>
        </w:rPr>
        <w:t>10日</w:t>
      </w:r>
    </w:p>
    <w:p>
      <w:pPr>
        <w:spacing w:before="120" w:after="120" w:line="360" w:lineRule="exact"/>
        <w:ind w:firstLine="560"/>
        <w:jc w:val="left"/>
        <w:rPr>
          <w:rFonts w:ascii="Times New Roman" w:hAnsi="Times New Roman" w:eastAsia="仿宋" w:cs="Times New Roman"/>
          <w:szCs w:val="28"/>
        </w:rPr>
      </w:pPr>
      <w:r>
        <w:rPr>
          <w:rFonts w:hint="eastAsia" w:ascii="Times New Roman" w:hAnsi="Times New Roman" w:eastAsia="仿宋" w:cs="Times New Roman"/>
          <w:szCs w:val="28"/>
        </w:rPr>
        <w:t>作者：希腊“保卫共产主义”网站主编尼克斯·莫塔斯（</w:t>
      </w:r>
      <w:r>
        <w:rPr>
          <w:rFonts w:ascii="Times New Roman" w:hAnsi="Times New Roman" w:eastAsia="仿宋" w:cs="Times New Roman"/>
          <w:szCs w:val="28"/>
        </w:rPr>
        <w:t>Nikos Mottas</w:t>
      </w:r>
      <w:r>
        <w:rPr>
          <w:rFonts w:hint="eastAsia" w:ascii="Times New Roman" w:hAnsi="Times New Roman" w:eastAsia="仿宋" w:cs="Times New Roman"/>
          <w:szCs w:val="28"/>
        </w:rPr>
        <w:t>）</w:t>
      </w:r>
    </w:p>
    <w:p>
      <w:pPr>
        <w:spacing w:before="120" w:after="240" w:line="360" w:lineRule="exact"/>
        <w:ind w:firstLine="560"/>
        <w:jc w:val="left"/>
        <w:rPr>
          <w:rStyle w:val="24"/>
          <w:rFonts w:ascii="Times New Roman" w:hAnsi="Times New Roman" w:eastAsia="仿宋" w:cs="Times New Roman"/>
          <w:szCs w:val="28"/>
        </w:rPr>
      </w:pPr>
      <w:r>
        <w:rPr>
          <w:rFonts w:hint="eastAsia" w:ascii="Times New Roman" w:hAnsi="Times New Roman" w:eastAsia="仿宋" w:cs="Times New Roman"/>
          <w:szCs w:val="28"/>
        </w:rPr>
        <w:t>链</w:t>
      </w:r>
      <w:r>
        <w:rPr>
          <w:rFonts w:ascii="Times New Roman" w:hAnsi="Times New Roman" w:eastAsia="仿宋" w:cs="Times New Roman"/>
          <w:szCs w:val="28"/>
        </w:rPr>
        <w:t>接</w:t>
      </w:r>
      <w:r>
        <w:rPr>
          <w:rFonts w:hint="eastAsia" w:ascii="Times New Roman" w:hAnsi="Times New Roman" w:eastAsia="仿宋" w:cs="Times New Roman"/>
          <w:szCs w:val="28"/>
        </w:rPr>
        <w:t>：</w:t>
      </w:r>
      <w:r>
        <w:fldChar w:fldCharType="begin"/>
      </w:r>
      <w:r>
        <w:instrText xml:space="preserve"> HYPERLINK "https://www.idcommunism.com/2024/03/portugal-elections-2024-poor-performance-for-the-communist-party-while-far-right-rises.html" </w:instrText>
      </w:r>
      <w:r>
        <w:fldChar w:fldCharType="separate"/>
      </w:r>
      <w:r>
        <w:rPr>
          <w:rStyle w:val="24"/>
          <w:rFonts w:ascii="Times New Roman" w:hAnsi="Times New Roman" w:eastAsia="仿宋" w:cs="Times New Roman"/>
          <w:szCs w:val="28"/>
        </w:rPr>
        <w:t>https://www.idcommunism.com/2024/03/portugal-elections-2024-poor-performance-for-the-communist-party-while-far-right-rises.html</w:t>
      </w:r>
      <w:r>
        <w:rPr>
          <w:rStyle w:val="24"/>
          <w:rFonts w:ascii="Times New Roman" w:hAnsi="Times New Roman" w:eastAsia="仿宋" w:cs="Times New Roman"/>
          <w:szCs w:val="28"/>
        </w:rPr>
        <w:fldChar w:fldCharType="end"/>
      </w:r>
    </w:p>
    <w:p>
      <w:pPr>
        <w:spacing w:before="60" w:after="60" w:line="480" w:lineRule="exact"/>
        <w:ind w:firstLine="640"/>
        <w:rPr>
          <w:rFonts w:ascii="宋体" w:hAnsi="宋体"/>
          <w:sz w:val="32"/>
          <w:szCs w:val="32"/>
        </w:rPr>
      </w:pPr>
      <w:r>
        <w:rPr>
          <w:rFonts w:hint="eastAsia" w:ascii="宋体" w:hAnsi="宋体"/>
          <w:sz w:val="32"/>
          <w:szCs w:val="32"/>
        </w:rPr>
        <w:t>每当共产党违背建立工人政权的目标，转而参加（或支持）“进步的”、“左翼的”、“反资本主义的”、“反法西斯的”以及诸如此类的资产阶级政府时，都会造成完全令人失望的结果，都会导致意识形态的蜕化和工人-人民运动的瓦解。</w:t>
      </w:r>
    </w:p>
    <w:p>
      <w:pPr>
        <w:spacing w:before="60" w:after="60" w:line="480" w:lineRule="exact"/>
        <w:ind w:firstLine="640"/>
        <w:rPr>
          <w:rFonts w:ascii="宋体" w:hAnsi="宋体"/>
          <w:sz w:val="32"/>
          <w:szCs w:val="32"/>
        </w:rPr>
      </w:pPr>
      <w:r>
        <w:rPr>
          <w:rFonts w:hint="eastAsia" w:ascii="宋体" w:hAnsi="宋体"/>
          <w:sz w:val="32"/>
          <w:szCs w:val="32"/>
        </w:rPr>
        <w:t>不久前，葡萄牙共产党（Portuguese Communist Party (PCP)）这个有着光辉历史的党，为参加社会党的“进步”政府付出了代价，在议会选举中仅获得令人失望的4.4%的选票和4个议席。这一结果与2019年相比少了近</w:t>
      </w:r>
      <w:r>
        <w:rPr>
          <w:rFonts w:hint="eastAsia" w:ascii="宋体" w:hAnsi="宋体"/>
          <w:sz w:val="32"/>
          <w:szCs w:val="32"/>
          <w:lang w:val="en-US" w:eastAsia="zh-CN"/>
        </w:rPr>
        <w:t>两</w:t>
      </w:r>
      <w:r>
        <w:rPr>
          <w:rFonts w:hint="eastAsia" w:ascii="宋体" w:hAnsi="宋体"/>
          <w:sz w:val="32"/>
          <w:szCs w:val="32"/>
        </w:rPr>
        <w:t>个百分点。</w:t>
      </w:r>
    </w:p>
    <w:p>
      <w:pPr>
        <w:spacing w:before="60" w:after="60" w:line="480" w:lineRule="exact"/>
        <w:ind w:firstLine="640"/>
        <w:rPr>
          <w:rFonts w:ascii="宋体" w:hAnsi="宋体"/>
          <w:sz w:val="32"/>
          <w:szCs w:val="32"/>
        </w:rPr>
      </w:pPr>
      <w:r>
        <w:rPr>
          <w:rFonts w:hint="eastAsia" w:ascii="宋体" w:hAnsi="宋体"/>
          <w:sz w:val="32"/>
          <w:szCs w:val="32"/>
        </w:rPr>
        <w:t>在捷克共和国</w:t>
      </w:r>
      <w:r>
        <w:rPr>
          <w:rFonts w:ascii="宋体" w:hAnsi="宋体"/>
          <w:sz w:val="32"/>
          <w:szCs w:val="32"/>
        </w:rPr>
        <w:t>2021</w:t>
      </w:r>
      <w:r>
        <w:rPr>
          <w:rFonts w:hint="eastAsia" w:ascii="宋体" w:hAnsi="宋体"/>
          <w:sz w:val="32"/>
          <w:szCs w:val="32"/>
        </w:rPr>
        <w:t>年</w:t>
      </w:r>
      <w:r>
        <w:rPr>
          <w:rFonts w:ascii="宋体" w:hAnsi="宋体"/>
          <w:sz w:val="32"/>
          <w:szCs w:val="32"/>
        </w:rPr>
        <w:t>10</w:t>
      </w:r>
      <w:r>
        <w:rPr>
          <w:rFonts w:hint="eastAsia" w:ascii="宋体" w:hAnsi="宋体"/>
          <w:sz w:val="32"/>
          <w:szCs w:val="32"/>
        </w:rPr>
        <w:t>月的选举中，捷克和摩拉维亚共产党（</w:t>
      </w:r>
      <w:r>
        <w:rPr>
          <w:rFonts w:ascii="宋体" w:hAnsi="宋体"/>
          <w:sz w:val="32"/>
          <w:szCs w:val="32"/>
        </w:rPr>
        <w:t>Communist Party of Bohemia and Moravia (KS</w:t>
      </w:r>
      <w:r>
        <w:rPr>
          <w:rFonts w:ascii="Cambria" w:hAnsi="Cambria" w:cs="Cambria"/>
          <w:sz w:val="32"/>
          <w:szCs w:val="32"/>
        </w:rPr>
        <w:t>Č</w:t>
      </w:r>
      <w:r>
        <w:rPr>
          <w:rFonts w:ascii="宋体" w:hAnsi="宋体"/>
          <w:sz w:val="32"/>
          <w:szCs w:val="32"/>
        </w:rPr>
        <w:t>M)</w:t>
      </w:r>
      <w:r>
        <w:rPr>
          <w:rFonts w:hint="eastAsia" w:ascii="宋体" w:hAnsi="宋体"/>
          <w:sz w:val="32"/>
          <w:szCs w:val="32"/>
        </w:rPr>
        <w:t>）仅仅得到了</w:t>
      </w:r>
      <w:r>
        <w:rPr>
          <w:rFonts w:ascii="宋体" w:hAnsi="宋体"/>
          <w:sz w:val="32"/>
          <w:szCs w:val="32"/>
        </w:rPr>
        <w:t>3.62%</w:t>
      </w:r>
      <w:r>
        <w:rPr>
          <w:rFonts w:hint="eastAsia" w:ascii="宋体" w:hAnsi="宋体"/>
          <w:sz w:val="32"/>
          <w:szCs w:val="32"/>
        </w:rPr>
        <w:t>的选票，自</w:t>
      </w:r>
      <w:r>
        <w:rPr>
          <w:rFonts w:ascii="宋体" w:hAnsi="宋体"/>
          <w:sz w:val="32"/>
          <w:szCs w:val="32"/>
        </w:rPr>
        <w:t>1948</w:t>
      </w:r>
      <w:r>
        <w:rPr>
          <w:rFonts w:hint="eastAsia" w:ascii="宋体" w:hAnsi="宋体"/>
          <w:sz w:val="32"/>
          <w:szCs w:val="32"/>
        </w:rPr>
        <w:t>年以来首次未能进入议会。这是捷摩共决定支持安德烈·巴比什（</w:t>
      </w:r>
      <w:r>
        <w:rPr>
          <w:rFonts w:ascii="宋体" w:hAnsi="宋体"/>
          <w:sz w:val="32"/>
          <w:szCs w:val="32"/>
        </w:rPr>
        <w:t>Andrej Babis</w:t>
      </w:r>
      <w:r>
        <w:rPr>
          <w:rFonts w:hint="eastAsia" w:ascii="宋体" w:hAnsi="宋体"/>
          <w:sz w:val="32"/>
          <w:szCs w:val="32"/>
        </w:rPr>
        <w:t>）政府的结果。</w:t>
      </w:r>
    </w:p>
    <w:p>
      <w:pPr>
        <w:spacing w:before="60" w:after="60" w:line="480" w:lineRule="exact"/>
        <w:ind w:firstLine="640"/>
        <w:rPr>
          <w:rFonts w:ascii="宋体" w:hAnsi="宋体"/>
          <w:sz w:val="32"/>
          <w:szCs w:val="32"/>
        </w:rPr>
      </w:pPr>
      <w:r>
        <w:rPr>
          <w:rFonts w:hint="eastAsia" w:ascii="宋体" w:hAnsi="宋体"/>
          <w:sz w:val="32"/>
          <w:szCs w:val="32"/>
        </w:rPr>
        <w:t>上面这两个例子，是共产党屈从于参加资产阶级政府这种“诱惑”的典型例子，它们陷入了如此就能为人民利益服务的幻想。智利共产党（Communist Party of Chile）最近也实行着同样的战略，在2021年12月的总统选举中积极支持着“赞成尊严”（Apruebo Dignidad）这个社会民主派联盟。现在，智利共产党的干部正准备在加夫列尔·博里奇（Gabriel Boric）政府内担任正式职务。</w:t>
      </w:r>
    </w:p>
    <w:p>
      <w:pPr>
        <w:spacing w:before="60" w:after="60" w:line="480" w:lineRule="exact"/>
        <w:ind w:firstLine="640"/>
        <w:rPr>
          <w:rFonts w:ascii="宋体" w:hAnsi="宋体"/>
          <w:sz w:val="32"/>
          <w:szCs w:val="32"/>
        </w:rPr>
      </w:pPr>
      <w:r>
        <w:rPr>
          <w:rFonts w:hint="eastAsia" w:ascii="宋体" w:hAnsi="宋体"/>
          <w:sz w:val="32"/>
          <w:szCs w:val="32"/>
        </w:rPr>
        <w:t>问题的根源，在于认为能够对资本主义实行有利于劳动群众的改良的观点。如果我们回顾20世纪初的历史，我们会发现列宁激烈地反对当时的改良主义理论（例如伯恩斯坦的理论），后者当时推行着通过改良而非革命实现社会变革的观点。1956年举行的苏联共产党第二十次代表大会，采取了一系列的修正主义政策，包括“和平过渡到社会主义”的政策，从而散布了从资本主义到社会主义能够实行“议会过渡”的幻想。显然，采取这一战略对国际共产主义运动造成了重大伤害。</w:t>
      </w:r>
    </w:p>
    <w:p>
      <w:pPr>
        <w:spacing w:before="60" w:after="60" w:line="480" w:lineRule="exact"/>
        <w:ind w:firstLine="640"/>
        <w:rPr>
          <w:rFonts w:ascii="宋体" w:hAnsi="宋体"/>
          <w:sz w:val="32"/>
          <w:szCs w:val="32"/>
        </w:rPr>
      </w:pPr>
      <w:r>
        <w:rPr>
          <w:rFonts w:hint="eastAsia" w:ascii="宋体" w:hAnsi="宋体"/>
          <w:sz w:val="32"/>
          <w:szCs w:val="32"/>
        </w:rPr>
        <w:t>欧洲共产主义（euro-communism）的兴起，是在意识形态上公然背离马克思主义的结果。按照欧洲共产主义的观点，共产党人能够通过“民主的扩大”使资产阶级国家向着亲工人、亲人民的方向转变。无需革命，只需改良就能最终改变国家的性质。然而，这一反动理论忽略了资产阶级国家作为资产阶级统治工具的根本性质。它转而认为国家是中立“机构的集合”，为了群众的利益能够“从内部”改变它。</w:t>
      </w:r>
    </w:p>
    <w:p>
      <w:pPr>
        <w:spacing w:before="60" w:after="60" w:line="480" w:lineRule="exact"/>
        <w:ind w:firstLine="640"/>
        <w:rPr>
          <w:rFonts w:ascii="宋体" w:hAnsi="宋体"/>
          <w:sz w:val="32"/>
          <w:szCs w:val="32"/>
        </w:rPr>
      </w:pPr>
      <w:r>
        <w:rPr>
          <w:rFonts w:hint="eastAsia" w:ascii="宋体" w:hAnsi="宋体"/>
          <w:sz w:val="32"/>
          <w:szCs w:val="32"/>
        </w:rPr>
        <w:t>在《德意志意识形态》这部著作中，卡尔·马克思分析了资产阶级国家是如何被呈现为与资产阶级不同的东西：“现代国家是与这种现代私有制相适应的。……由于私有制摆脱了共同体，国家获得了和市民社会并列并且在市民社会之外的独立存在；实际上国家不外是资产者为了在国内外相互保障各自的财产和利益所必然要采取的一种组织形式。……因为国家是统治阶级的各个人借以实现其共同利益的形式，是该时代的整个市民社会获得集中表现的形式，所以可以得出结论：一切共同的规章都是以国家为中介的，都获得了政治形式。”</w:t>
      </w:r>
      <w:r>
        <w:rPr>
          <w:rStyle w:val="26"/>
          <w:rFonts w:ascii="宋体" w:hAnsi="宋体"/>
          <w:sz w:val="32"/>
          <w:szCs w:val="32"/>
        </w:rPr>
        <w:footnoteReference w:id="4" w:customMarkFollows="1"/>
        <w:t>[1]</w:t>
      </w:r>
    </w:p>
    <w:p>
      <w:pPr>
        <w:spacing w:before="60" w:after="60" w:line="480" w:lineRule="exact"/>
        <w:ind w:firstLine="640"/>
        <w:rPr>
          <w:rFonts w:ascii="宋体" w:hAnsi="宋体"/>
          <w:sz w:val="32"/>
          <w:szCs w:val="32"/>
        </w:rPr>
      </w:pPr>
      <w:r>
        <w:rPr>
          <w:rFonts w:hint="eastAsia" w:ascii="宋体" w:hAnsi="宋体"/>
          <w:sz w:val="32"/>
          <w:szCs w:val="32"/>
        </w:rPr>
        <w:t>在《国家与革命》一书中，列宁进一步阐述了马克思的理论，揭示了打碎资产阶级国家机器作为无产阶级胜利前提的这种必要性。他强调，没有“纯粹”的民主，只有阶级的民主。在资产阶级生产关系的基础上，即便是最发展、最进步的议会民主制也不能突破资产阶级统治工人阶级的限制。正如列宁所写的那样，即便是最民主的资产阶级共和国，也不过是资产阶级压迫工人阶级、一小撮资本家压迫工人群众的工具。</w:t>
      </w:r>
    </w:p>
    <w:p>
      <w:pPr>
        <w:spacing w:before="60" w:after="60" w:line="480" w:lineRule="exact"/>
        <w:ind w:firstLine="640"/>
        <w:rPr>
          <w:rFonts w:ascii="宋体" w:hAnsi="宋体"/>
          <w:sz w:val="32"/>
          <w:szCs w:val="32"/>
        </w:rPr>
      </w:pPr>
      <w:r>
        <w:rPr>
          <w:rFonts w:hint="eastAsia" w:ascii="宋体" w:hAnsi="宋体"/>
          <w:sz w:val="32"/>
          <w:szCs w:val="32"/>
        </w:rPr>
        <w:t>20世纪70年代欧洲共产主义意识形态在西欧的盛行，导致了主要的共产党（意大利、法国、西班牙）和社会民主派势力合作（例如法国共产党参加弗朗索瓦·密特朗（Francois Mitterrand）的政府）。这种战略后来导致了这些共产党的意识形态蜕变和劳工运动的溃败。有着英雄斗争历史的党放弃了马克思列宁主义和无产阶级国际主义，变成了社会民主派的政治“尾巴”。西班牙共产党（</w:t>
      </w:r>
      <w:r>
        <w:rPr>
          <w:rFonts w:ascii="宋体" w:hAnsi="宋体"/>
          <w:sz w:val="32"/>
          <w:szCs w:val="32"/>
        </w:rPr>
        <w:t>Communist Party of Spain (PCE)</w:t>
      </w:r>
      <w:r>
        <w:rPr>
          <w:rFonts w:hint="eastAsia" w:ascii="宋体" w:hAnsi="宋体"/>
          <w:sz w:val="32"/>
          <w:szCs w:val="32"/>
        </w:rPr>
        <w:t>）就是一个典型的例子，它至今仍然在政治上与社会民主派相联系，参加西班牙工人社会党（</w:t>
      </w:r>
      <w:r>
        <w:rPr>
          <w:rFonts w:ascii="宋体" w:hAnsi="宋体"/>
          <w:sz w:val="32"/>
          <w:szCs w:val="32"/>
        </w:rPr>
        <w:t>Socialist Workers' Party (PSOE)</w:t>
      </w:r>
      <w:r>
        <w:rPr>
          <w:rFonts w:hint="eastAsia" w:ascii="宋体" w:hAnsi="宋体"/>
          <w:sz w:val="32"/>
          <w:szCs w:val="32"/>
        </w:rPr>
        <w:t>）的政府。</w:t>
      </w:r>
    </w:p>
    <w:p>
      <w:pPr>
        <w:spacing w:before="60" w:after="60" w:line="480" w:lineRule="exact"/>
        <w:ind w:firstLine="640"/>
        <w:rPr>
          <w:rFonts w:ascii="宋体" w:hAnsi="宋体"/>
          <w:sz w:val="32"/>
          <w:szCs w:val="32"/>
        </w:rPr>
      </w:pPr>
      <w:r>
        <w:rPr>
          <w:rFonts w:hint="eastAsia" w:ascii="宋体" w:hAnsi="宋体"/>
          <w:sz w:val="32"/>
          <w:szCs w:val="32"/>
        </w:rPr>
        <w:t>正如我们上面提到的那样，这类错误观点仍然继续存在于国际共产主义运动的队伍中。在近期文章《国际共产主义运动队伍中意识形态-政治斗争的各个方面》中，希腊共产党（</w:t>
      </w:r>
      <w:r>
        <w:rPr>
          <w:rFonts w:ascii="宋体" w:hAnsi="宋体"/>
          <w:sz w:val="32"/>
          <w:szCs w:val="32"/>
        </w:rPr>
        <w:t xml:space="preserve">Communist Party of </w:t>
      </w:r>
      <w:r>
        <w:rPr>
          <w:rFonts w:hint="eastAsia" w:ascii="宋体" w:hAnsi="宋体"/>
          <w:sz w:val="32"/>
          <w:szCs w:val="32"/>
        </w:rPr>
        <w:t>Greece (</w:t>
      </w:r>
      <w:r>
        <w:rPr>
          <w:rFonts w:ascii="宋体" w:hAnsi="宋体"/>
          <w:sz w:val="32"/>
          <w:szCs w:val="32"/>
        </w:rPr>
        <w:t>KKE</w:t>
      </w:r>
      <w:r>
        <w:rPr>
          <w:rFonts w:hint="eastAsia" w:ascii="宋体" w:hAnsi="宋体"/>
          <w:sz w:val="32"/>
          <w:szCs w:val="32"/>
        </w:rPr>
        <w:t>)）指出：</w:t>
      </w:r>
    </w:p>
    <w:p>
      <w:pPr>
        <w:spacing w:before="60" w:after="60" w:line="480" w:lineRule="exact"/>
        <w:ind w:firstLine="640"/>
        <w:rPr>
          <w:rFonts w:ascii="宋体" w:hAnsi="宋体"/>
          <w:sz w:val="32"/>
          <w:szCs w:val="32"/>
        </w:rPr>
      </w:pPr>
      <w:r>
        <w:rPr>
          <w:rFonts w:hint="eastAsia" w:ascii="宋体" w:hAnsi="宋体"/>
          <w:sz w:val="32"/>
          <w:szCs w:val="32"/>
        </w:rPr>
        <w:t>“在治理资本主义的背景下，共产党参加或支持‘左翼’、‘进步’政府的问题，仍然是意识形态-政治对抗的关键点。首先，基于不同的意识形态概念——例如资本主义的‘人道化’、欧盟的‘民主化’、‘通往社会主义的阶段’，以及所谓的同右翼政策决裂——而持有这种政治立场的党，培养了关于治理资本主义的幻想，洗白了社会民主派的肮脏角色，使它们的批评集中于新自由主义，而这只是资产阶级治理的形式之一。这一类势力忽视和贬低了统治资本主义经济的规律，以及资产阶级国家事实上存在的、不可取消的反动性。而这些东西是任何资产阶级治理公式都无法否定的。这些势力放弃了动员其利益同垄断组织和资本主义相冲突的社会力量的艰巨的日常工作，从而将争取社会主义的斗争拖延到‘长期的前景’，在实践中对各国人民负有重大责任。”</w:t>
      </w:r>
    </w:p>
    <w:p>
      <w:pPr>
        <w:spacing w:before="60" w:after="60" w:line="480" w:lineRule="exact"/>
        <w:ind w:firstLine="640"/>
        <w:rPr>
          <w:rFonts w:ascii="宋体" w:hAnsi="宋体"/>
          <w:sz w:val="32"/>
          <w:szCs w:val="32"/>
        </w:rPr>
      </w:pPr>
      <w:r>
        <w:rPr>
          <w:rFonts w:hint="eastAsia" w:ascii="宋体" w:hAnsi="宋体"/>
          <w:sz w:val="32"/>
          <w:szCs w:val="32"/>
        </w:rPr>
        <w:t>希腊共产党在2012年至2015年期间的立场，构成了对国际共产主义运动具有巨大战略意义的政治财富。当时党坚定地拒绝支持或参与激进左翼联盟（</w:t>
      </w:r>
      <w:r>
        <w:rPr>
          <w:rFonts w:ascii="宋体" w:hAnsi="宋体"/>
          <w:sz w:val="32"/>
          <w:szCs w:val="32"/>
        </w:rPr>
        <w:t>SYRIZA</w:t>
      </w:r>
      <w:r>
        <w:rPr>
          <w:rFonts w:hint="eastAsia" w:ascii="宋体" w:hAnsi="宋体"/>
          <w:sz w:val="32"/>
          <w:szCs w:val="32"/>
        </w:rPr>
        <w:t>）的“左翼政府”。毫不夸张地说，希腊共产党坚持拒绝诉诸机会主义，拒绝成为激进左翼联盟政府反工人、反人民政策的附属品，这对全世界的马克思列宁主义者、所有忠于列宁主义意识形态遗产的革命者来说，是一座灯塔。</w:t>
      </w:r>
    </w:p>
    <w:p>
      <w:pPr>
        <w:spacing w:before="60" w:after="60" w:line="480" w:lineRule="exact"/>
        <w:ind w:firstLine="640"/>
        <w:rPr>
          <w:rFonts w:ascii="宋体" w:hAnsi="宋体"/>
          <w:sz w:val="32"/>
          <w:szCs w:val="32"/>
        </w:rPr>
      </w:pPr>
      <w:r>
        <w:rPr>
          <w:rFonts w:hint="eastAsia" w:ascii="宋体" w:hAnsi="宋体"/>
          <w:sz w:val="32"/>
          <w:szCs w:val="32"/>
        </w:rPr>
        <w:t>共产党的使命是：在反对资本主义和垄断组织的阶级斗争的发展中发挥领导作用，为着工人政权这一目标而重组和组织劳工运动。共产党每次从独立的组织、意识形态和政治斗争向后退却，共产党支持资产阶级政府的每一种形式，都会对工人阶级运动的根本利益造成严重伤害。共产党丝毫没有理由去参加这种对人民大众的操纵，丝毫没有理由去传播资产阶级政府（无论它是由左翼的、社会民主主义的、中派的还是自由主义的党派领导）能够既为垄断组织的利益、又为劳动人民的需要服务的幻想。</w:t>
      </w:r>
    </w:p>
    <w:p>
      <w:pPr>
        <w:spacing w:before="60" w:after="60" w:line="480" w:lineRule="exact"/>
        <w:ind w:firstLine="640"/>
        <w:rPr>
          <w:rFonts w:ascii="宋体" w:hAnsi="宋体"/>
          <w:sz w:val="32"/>
          <w:szCs w:val="32"/>
        </w:rPr>
      </w:pPr>
      <w:r>
        <w:rPr>
          <w:rFonts w:hint="eastAsia" w:ascii="宋体" w:hAnsi="宋体"/>
          <w:sz w:val="32"/>
          <w:szCs w:val="32"/>
        </w:rPr>
        <w:t>共产党支持或参加资产阶级政府的问题十分重要，需要全世界的共产党在马克思列宁主义理论的指导下加以深刻研究。问题在于“阶段”的战略，它将社会主义看作遥不可及的、目前不必要的愿景。这种错误的战略导致共产党将争取推翻资本主义的斗争搁置一边，转而寻求对剥削制度加以改良的方式。</w:t>
      </w:r>
    </w:p>
    <w:p>
      <w:pPr>
        <w:spacing w:before="60" w:after="60" w:line="480" w:lineRule="exact"/>
        <w:ind w:firstLine="640"/>
        <w:rPr>
          <w:rFonts w:ascii="宋体" w:hAnsi="宋体"/>
          <w:sz w:val="32"/>
          <w:szCs w:val="32"/>
        </w:rPr>
      </w:pPr>
      <w:r>
        <w:rPr>
          <w:rFonts w:hint="eastAsia" w:ascii="宋体" w:hAnsi="宋体"/>
          <w:sz w:val="32"/>
          <w:szCs w:val="32"/>
        </w:rPr>
        <w:t>随着资本主义制度的矛盾日益加强，共产党的责任是有效地履行自己作为工人阶级运动的先锋队的历史使命，形成与垄断组织和帝国主义的政权决裂的清晰的政治路线。苏联和东欧反革命事件发生30年后，导致阶级妥协的意识形态操纵的空间已经不复存在。历史表明，人民只有坚决地走革命造反的道路，把政权掌握在自己手中，才能拯救人民自己。</w:t>
      </w:r>
    </w:p>
    <w:p>
      <w:pPr>
        <w:widowControl/>
        <w:spacing w:line="240" w:lineRule="auto"/>
        <w:ind w:firstLine="0" w:firstLineChars="0"/>
        <w:jc w:val="left"/>
        <w:rPr>
          <w:rFonts w:ascii="宋体" w:hAnsi="宋体"/>
          <w:sz w:val="32"/>
          <w:szCs w:val="32"/>
        </w:rPr>
      </w:pPr>
      <w:r>
        <w:rPr>
          <w:rFonts w:ascii="宋体" w:hAnsi="宋体"/>
          <w:sz w:val="32"/>
          <w:szCs w:val="32"/>
        </w:rPr>
        <w:br w:type="page"/>
      </w:r>
    </w:p>
    <w:p>
      <w:pPr>
        <w:pStyle w:val="2"/>
        <w:rPr>
          <w:rFonts w:ascii="黑体" w:hAnsi="黑体" w:eastAsia="黑体"/>
          <w:sz w:val="32"/>
          <w:szCs w:val="32"/>
        </w:rPr>
      </w:pPr>
      <w:bookmarkStart w:id="14" w:name="_Toc31904"/>
      <w:r>
        <w:rPr>
          <w:rFonts w:hint="eastAsia" w:ascii="黑体" w:hAnsi="黑体" w:eastAsia="黑体"/>
          <w:szCs w:val="36"/>
        </w:rPr>
        <w:t>德国选择党再次以“德国优先”口号为准绳</w:t>
      </w:r>
      <w:bookmarkEnd w:id="14"/>
    </w:p>
    <w:p>
      <w:pPr>
        <w:ind w:firstLine="0" w:firstLineChars="0"/>
        <w:jc w:val="center"/>
      </w:pPr>
      <w:r>
        <w:drawing>
          <wp:inline distT="0" distB="0" distL="0" distR="0">
            <wp:extent cx="5147945" cy="2892425"/>
            <wp:effectExtent l="0" t="0" r="0" b="0"/>
            <wp:docPr id="39857575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75750" name="图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148000" cy="2892439"/>
                    </a:xfrm>
                    <a:prstGeom prst="rect">
                      <a:avLst/>
                    </a:prstGeom>
                    <a:noFill/>
                    <a:ln>
                      <a:noFill/>
                    </a:ln>
                  </pic:spPr>
                </pic:pic>
              </a:graphicData>
            </a:graphic>
          </wp:inline>
        </w:drawing>
      </w:r>
    </w:p>
    <w:p>
      <w:pPr>
        <w:spacing w:before="240" w:after="120" w:line="360" w:lineRule="exact"/>
        <w:ind w:firstLine="560"/>
        <w:jc w:val="left"/>
        <w:rPr>
          <w:rFonts w:ascii="Times New Roman" w:hAnsi="Times New Roman" w:eastAsia="仿宋" w:cs="Times New Roman"/>
          <w:szCs w:val="28"/>
        </w:rPr>
      </w:pPr>
      <w:r>
        <w:rPr>
          <w:rFonts w:ascii="Times New Roman" w:hAnsi="Times New Roman" w:eastAsia="仿宋" w:cs="Times New Roman"/>
          <w:szCs w:val="28"/>
        </w:rPr>
        <w:t>来源：</w:t>
      </w:r>
      <w:r>
        <w:rPr>
          <w:rFonts w:hint="eastAsia" w:ascii="Times New Roman" w:hAnsi="Times New Roman" w:eastAsia="仿宋" w:cs="Times New Roman"/>
          <w:szCs w:val="28"/>
        </w:rPr>
        <w:t>印度“人民快讯”网站</w:t>
      </w:r>
    </w:p>
    <w:p>
      <w:pPr>
        <w:spacing w:before="120" w:after="120" w:line="360" w:lineRule="exact"/>
        <w:ind w:firstLine="560"/>
        <w:jc w:val="left"/>
        <w:rPr>
          <w:rFonts w:ascii="Times New Roman" w:hAnsi="Times New Roman" w:eastAsia="仿宋" w:cs="Times New Roman"/>
          <w:szCs w:val="28"/>
        </w:rPr>
      </w:pPr>
      <w:r>
        <w:rPr>
          <w:rFonts w:hint="eastAsia" w:ascii="Times New Roman" w:hAnsi="Times New Roman" w:eastAsia="仿宋" w:cs="Times New Roman"/>
          <w:szCs w:val="28"/>
        </w:rPr>
        <w:t>日期</w:t>
      </w:r>
      <w:r>
        <w:rPr>
          <w:rFonts w:ascii="Times New Roman" w:hAnsi="Times New Roman" w:eastAsia="仿宋" w:cs="Times New Roman"/>
          <w:szCs w:val="28"/>
        </w:rPr>
        <w:t>：202</w:t>
      </w:r>
      <w:r>
        <w:rPr>
          <w:rFonts w:hint="eastAsia" w:ascii="Times New Roman" w:hAnsi="Times New Roman" w:eastAsia="仿宋" w:cs="Times New Roman"/>
          <w:szCs w:val="28"/>
        </w:rPr>
        <w:t>3</w:t>
      </w:r>
      <w:r>
        <w:rPr>
          <w:rFonts w:ascii="Times New Roman" w:hAnsi="Times New Roman" w:eastAsia="仿宋" w:cs="Times New Roman"/>
          <w:szCs w:val="28"/>
        </w:rPr>
        <w:t>年</w:t>
      </w:r>
      <w:r>
        <w:rPr>
          <w:rFonts w:hint="eastAsia" w:ascii="Times New Roman" w:hAnsi="Times New Roman" w:eastAsia="仿宋" w:cs="Times New Roman"/>
          <w:szCs w:val="28"/>
        </w:rPr>
        <w:t>8</w:t>
      </w:r>
      <w:r>
        <w:rPr>
          <w:rFonts w:ascii="Times New Roman" w:hAnsi="Times New Roman" w:eastAsia="仿宋" w:cs="Times New Roman"/>
          <w:szCs w:val="28"/>
        </w:rPr>
        <w:t>月</w:t>
      </w:r>
      <w:r>
        <w:rPr>
          <w:rFonts w:hint="eastAsia" w:ascii="Times New Roman" w:hAnsi="Times New Roman" w:eastAsia="仿宋" w:cs="Times New Roman"/>
          <w:szCs w:val="28"/>
        </w:rPr>
        <w:t>1日</w:t>
      </w:r>
    </w:p>
    <w:p>
      <w:pPr>
        <w:spacing w:before="120" w:after="120" w:line="360" w:lineRule="exact"/>
        <w:ind w:firstLine="560"/>
        <w:jc w:val="left"/>
        <w:rPr>
          <w:rFonts w:ascii="Times New Roman" w:hAnsi="Times New Roman" w:eastAsia="仿宋" w:cs="Times New Roman"/>
          <w:szCs w:val="28"/>
        </w:rPr>
      </w:pPr>
      <w:r>
        <w:rPr>
          <w:rFonts w:hint="eastAsia" w:ascii="Times New Roman" w:hAnsi="Times New Roman" w:eastAsia="仿宋" w:cs="Times New Roman"/>
          <w:szCs w:val="28"/>
        </w:rPr>
        <w:t>题图：格德堡市反对德国选择党的示威</w:t>
      </w:r>
    </w:p>
    <w:p>
      <w:pPr>
        <w:spacing w:before="120" w:after="240" w:line="360" w:lineRule="exact"/>
        <w:ind w:firstLine="560"/>
        <w:jc w:val="left"/>
        <w:rPr>
          <w:rStyle w:val="24"/>
          <w:rFonts w:hint="eastAsia" w:ascii="Times New Roman" w:hAnsi="Times New Roman" w:eastAsia="仿宋" w:cs="Times New Roman"/>
          <w:szCs w:val="28"/>
        </w:rPr>
      </w:pPr>
      <w:r>
        <w:rPr>
          <w:rFonts w:ascii="Times New Roman" w:hAnsi="Times New Roman" w:eastAsia="仿宋" w:cs="Times New Roman"/>
          <w:szCs w:val="28"/>
        </w:rPr>
        <w:t>链接</w:t>
      </w:r>
      <w:r>
        <w:rPr>
          <w:rFonts w:hint="eastAsia" w:ascii="Times New Roman" w:hAnsi="Times New Roman" w:eastAsia="仿宋" w:cs="Times New Roman"/>
          <w:szCs w:val="28"/>
        </w:rPr>
        <w:t>：</w:t>
      </w:r>
      <w:r>
        <w:rPr>
          <w:rStyle w:val="24"/>
          <w:rFonts w:hint="eastAsia" w:ascii="Times New Roman" w:hAnsi="Times New Roman" w:eastAsia="仿宋" w:cs="Times New Roman"/>
          <w:szCs w:val="28"/>
        </w:rPr>
        <w:fldChar w:fldCharType="begin"/>
      </w:r>
      <w:r>
        <w:rPr>
          <w:rStyle w:val="24"/>
          <w:rFonts w:hint="eastAsia" w:ascii="Times New Roman" w:hAnsi="Times New Roman" w:eastAsia="仿宋" w:cs="Times New Roman"/>
          <w:szCs w:val="28"/>
        </w:rPr>
        <w:instrText xml:space="preserve"> HYPERLINK "https://peoplesdispatch.org/2023/08/01/first-as-tragedy-then-as-a-farce-afd-recalibrates-the-slogan-germany-first/" </w:instrText>
      </w:r>
      <w:r>
        <w:rPr>
          <w:rStyle w:val="24"/>
          <w:rFonts w:hint="eastAsia" w:ascii="Times New Roman" w:hAnsi="Times New Roman" w:eastAsia="仿宋" w:cs="Times New Roman"/>
          <w:szCs w:val="28"/>
        </w:rPr>
        <w:fldChar w:fldCharType="separate"/>
      </w:r>
      <w:r>
        <w:rPr>
          <w:rStyle w:val="24"/>
          <w:rFonts w:hint="eastAsia" w:ascii="Times New Roman" w:hAnsi="Times New Roman" w:eastAsia="仿宋" w:cs="Times New Roman"/>
          <w:szCs w:val="28"/>
        </w:rPr>
        <w:t>https://peoplesdispatch.org/2023/08/01/first-as-tragedy-then-as-a-farce-afd-recalibrates-the-slogan-germany-first/</w:t>
      </w:r>
      <w:r>
        <w:rPr>
          <w:rStyle w:val="24"/>
          <w:rFonts w:hint="eastAsia" w:ascii="Times New Roman" w:hAnsi="Times New Roman" w:eastAsia="仿宋" w:cs="Times New Roman"/>
          <w:szCs w:val="28"/>
        </w:rPr>
        <w:fldChar w:fldCharType="end"/>
      </w:r>
    </w:p>
    <w:p>
      <w:pPr>
        <w:spacing w:before="60" w:after="60" w:line="480" w:lineRule="exact"/>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第一次是悲剧，第二次是闹剧：德国选择党再次以“德国优先”口号为准绳</w:t>
      </w:r>
    </w:p>
    <w:p>
      <w:pPr>
        <w:spacing w:before="60" w:after="60" w:line="480" w:lineRule="exact"/>
        <w:ind w:firstLine="640"/>
        <w:rPr>
          <w:rFonts w:ascii="宋体" w:hAnsi="宋体"/>
          <w:sz w:val="32"/>
          <w:szCs w:val="32"/>
        </w:rPr>
      </w:pPr>
      <w:r>
        <w:rPr>
          <w:rFonts w:hint="eastAsia" w:ascii="宋体" w:hAnsi="宋体"/>
          <w:sz w:val="32"/>
          <w:szCs w:val="32"/>
        </w:rPr>
        <w:t>随着极右翼党</w:t>
      </w:r>
      <w:bookmarkStart w:id="16" w:name="_GoBack"/>
      <w:bookmarkEnd w:id="16"/>
      <w:r>
        <w:rPr>
          <w:rFonts w:hint="eastAsia" w:ascii="宋体" w:hAnsi="宋体"/>
          <w:sz w:val="32"/>
          <w:szCs w:val="32"/>
        </w:rPr>
        <w:t>派德国选择党（</w:t>
      </w:r>
      <w:r>
        <w:rPr>
          <w:rFonts w:ascii="宋体" w:hAnsi="宋体"/>
          <w:sz w:val="32"/>
          <w:szCs w:val="32"/>
        </w:rPr>
        <w:t>Alternative for Germany (AfD)</w:t>
      </w:r>
      <w:r>
        <w:rPr>
          <w:rFonts w:hint="eastAsia" w:ascii="宋体" w:hAnsi="宋体"/>
          <w:sz w:val="32"/>
          <w:szCs w:val="32"/>
        </w:rPr>
        <w:t>）启动2</w:t>
      </w:r>
      <w:r>
        <w:rPr>
          <w:rFonts w:ascii="宋体" w:hAnsi="宋体"/>
          <w:sz w:val="32"/>
          <w:szCs w:val="32"/>
        </w:rPr>
        <w:t>024</w:t>
      </w:r>
      <w:r>
        <w:rPr>
          <w:rFonts w:hint="eastAsia" w:ascii="宋体" w:hAnsi="宋体"/>
          <w:sz w:val="32"/>
          <w:szCs w:val="32"/>
        </w:rPr>
        <w:t>年欧洲议会竞选运动，德国的反法西斯群体针对该党重拾新纳粹立场提出了警告。“挺身而出反对种族主义”（</w:t>
      </w:r>
      <w:r>
        <w:rPr>
          <w:rFonts w:ascii="宋体" w:hAnsi="宋体"/>
          <w:sz w:val="32"/>
          <w:szCs w:val="32"/>
        </w:rPr>
        <w:t>Stand Up Against Racism</w:t>
      </w:r>
      <w:r>
        <w:rPr>
          <w:rFonts w:hint="eastAsia" w:ascii="宋体" w:hAnsi="宋体"/>
          <w:sz w:val="32"/>
          <w:szCs w:val="32"/>
        </w:rPr>
        <w:t>）等反法西斯联盟，“反对右翼的奶奶们”（</w:t>
      </w:r>
      <w:r>
        <w:rPr>
          <w:rFonts w:ascii="宋体" w:hAnsi="宋体"/>
          <w:sz w:val="32"/>
          <w:szCs w:val="32"/>
        </w:rPr>
        <w:t>Grannies against the Right</w:t>
      </w:r>
      <w:r>
        <w:rPr>
          <w:rFonts w:hint="eastAsia" w:ascii="宋体" w:hAnsi="宋体"/>
          <w:sz w:val="32"/>
          <w:szCs w:val="32"/>
        </w:rPr>
        <w:t>）和“</w:t>
      </w:r>
      <w:r>
        <w:rPr>
          <w:rFonts w:ascii="宋体" w:hAnsi="宋体"/>
          <w:sz w:val="32"/>
          <w:szCs w:val="32"/>
        </w:rPr>
        <w:t>受纳粹政权迫害</w:t>
      </w:r>
      <w:r>
        <w:rPr>
          <w:rFonts w:hint="eastAsia" w:ascii="宋体" w:hAnsi="宋体"/>
          <w:sz w:val="32"/>
          <w:szCs w:val="32"/>
        </w:rPr>
        <w:t>者</w:t>
      </w:r>
      <w:r>
        <w:rPr>
          <w:rFonts w:ascii="宋体" w:hAnsi="宋体"/>
          <w:sz w:val="32"/>
          <w:szCs w:val="32"/>
        </w:rPr>
        <w:t>协会</w:t>
      </w:r>
      <w:r>
        <w:rPr>
          <w:rFonts w:hint="eastAsia" w:ascii="宋体" w:hAnsi="宋体"/>
          <w:sz w:val="32"/>
          <w:szCs w:val="32"/>
        </w:rPr>
        <w:t>-反法西斯主义者联盟”（</w:t>
      </w:r>
      <w:r>
        <w:rPr>
          <w:rFonts w:ascii="宋体" w:hAnsi="宋体"/>
          <w:sz w:val="32"/>
          <w:szCs w:val="32"/>
        </w:rPr>
        <w:t>Association of Persecutees of the Nazi Regime/Federation of Antifascists (VVN/BdA)</w:t>
      </w:r>
      <w:r>
        <w:rPr>
          <w:rFonts w:hint="eastAsia" w:ascii="宋体" w:hAnsi="宋体"/>
          <w:sz w:val="32"/>
          <w:szCs w:val="32"/>
        </w:rPr>
        <w:t>）等团体，德国左翼党（</w:t>
      </w:r>
      <w:r>
        <w:rPr>
          <w:rFonts w:ascii="宋体" w:hAnsi="宋体"/>
          <w:sz w:val="32"/>
          <w:szCs w:val="32"/>
        </w:rPr>
        <w:t>Die Linke</w:t>
      </w:r>
      <w:r>
        <w:rPr>
          <w:rFonts w:hint="eastAsia" w:ascii="宋体" w:hAnsi="宋体"/>
          <w:sz w:val="32"/>
          <w:szCs w:val="32"/>
        </w:rPr>
        <w:t>）等进步政党，以及工会和青年组织的活动家们参与了为期两天的抗议。这场名为“为团结而联盟”（Alliance</w:t>
      </w:r>
      <w:r>
        <w:rPr>
          <w:rFonts w:ascii="宋体" w:hAnsi="宋体"/>
          <w:sz w:val="32"/>
          <w:szCs w:val="32"/>
        </w:rPr>
        <w:t xml:space="preserve"> For Solidarity</w:t>
      </w:r>
      <w:r>
        <w:rPr>
          <w:rFonts w:hint="eastAsia" w:ascii="宋体" w:hAnsi="宋体"/>
          <w:sz w:val="32"/>
          <w:szCs w:val="32"/>
        </w:rPr>
        <w:t>）的抗议活动，是为了反对选择党7月2</w:t>
      </w:r>
      <w:r>
        <w:rPr>
          <w:rFonts w:ascii="宋体" w:hAnsi="宋体"/>
          <w:sz w:val="32"/>
          <w:szCs w:val="32"/>
        </w:rPr>
        <w:t>8</w:t>
      </w:r>
      <w:r>
        <w:rPr>
          <w:rFonts w:hint="eastAsia" w:ascii="宋体" w:hAnsi="宋体"/>
          <w:sz w:val="32"/>
          <w:szCs w:val="32"/>
        </w:rPr>
        <w:t>日至</w:t>
      </w:r>
      <w:r>
        <w:rPr>
          <w:rFonts w:ascii="宋体" w:hAnsi="宋体"/>
          <w:sz w:val="32"/>
          <w:szCs w:val="32"/>
        </w:rPr>
        <w:t>29</w:t>
      </w:r>
      <w:r>
        <w:rPr>
          <w:rFonts w:hint="eastAsia" w:ascii="宋体" w:hAnsi="宋体"/>
          <w:sz w:val="32"/>
          <w:szCs w:val="32"/>
        </w:rPr>
        <w:t>日在德国萨克森-安哈尔特州（Saxony</w:t>
      </w:r>
      <w:r>
        <w:rPr>
          <w:rFonts w:ascii="宋体" w:hAnsi="宋体"/>
          <w:sz w:val="32"/>
          <w:szCs w:val="32"/>
        </w:rPr>
        <w:t>-Anhalt</w:t>
      </w:r>
      <w:r>
        <w:rPr>
          <w:rFonts w:hint="eastAsia" w:ascii="宋体" w:hAnsi="宋体"/>
          <w:sz w:val="32"/>
          <w:szCs w:val="32"/>
        </w:rPr>
        <w:t>）马格德堡市（Magdeburg）举行的全国大会。</w:t>
      </w:r>
    </w:p>
    <w:p>
      <w:pPr>
        <w:spacing w:before="60" w:after="60" w:line="480" w:lineRule="exact"/>
        <w:ind w:firstLine="640"/>
        <w:rPr>
          <w:rFonts w:ascii="宋体" w:hAnsi="宋体"/>
          <w:sz w:val="32"/>
          <w:szCs w:val="32"/>
        </w:rPr>
      </w:pPr>
      <w:r>
        <w:rPr>
          <w:rFonts w:hint="eastAsia" w:ascii="宋体" w:hAnsi="宋体"/>
          <w:sz w:val="32"/>
          <w:szCs w:val="32"/>
        </w:rPr>
        <w:t>选择党在这场大会上决定发起一场主题为“德国优先”的全面运动，反对“欧盟这个超国家实体（superstate）”。该党还推举了明年欧洲议会选举的候选人。饱受争议的右翼领袖马克西米利安·克拉（</w:t>
      </w:r>
      <w:r>
        <w:rPr>
          <w:rFonts w:ascii="宋体" w:hAnsi="宋体"/>
          <w:sz w:val="32"/>
          <w:szCs w:val="32"/>
        </w:rPr>
        <w:t>Maximilian Krah</w:t>
      </w:r>
      <w:r>
        <w:rPr>
          <w:rFonts w:hint="eastAsia" w:ascii="宋体" w:hAnsi="宋体"/>
          <w:sz w:val="32"/>
          <w:szCs w:val="32"/>
        </w:rPr>
        <w:t>）被指定为头号候选人。该党还批准了其领导层正式加入欧洲议会中的极右翼“身份与民主”（Identity</w:t>
      </w:r>
      <w:r>
        <w:rPr>
          <w:rFonts w:ascii="宋体" w:hAnsi="宋体"/>
          <w:sz w:val="32"/>
          <w:szCs w:val="32"/>
        </w:rPr>
        <w:t xml:space="preserve"> and Democracy）</w:t>
      </w:r>
      <w:r>
        <w:rPr>
          <w:rFonts w:hint="eastAsia" w:ascii="宋体" w:hAnsi="宋体"/>
          <w:sz w:val="32"/>
          <w:szCs w:val="32"/>
        </w:rPr>
        <w:t>集团的计划。极右翼“身份与民主”集团包括马泰奥·萨尔维尼（Matteo</w:t>
      </w:r>
      <w:r>
        <w:rPr>
          <w:rFonts w:ascii="宋体" w:hAnsi="宋体"/>
          <w:sz w:val="32"/>
          <w:szCs w:val="32"/>
        </w:rPr>
        <w:t xml:space="preserve"> Salvini</w:t>
      </w:r>
      <w:r>
        <w:rPr>
          <w:rFonts w:hint="eastAsia" w:ascii="宋体" w:hAnsi="宋体"/>
          <w:sz w:val="32"/>
          <w:szCs w:val="32"/>
        </w:rPr>
        <w:t>）领导的意大利联盟党（League）、玛丽娜·勒庞领导的法国国民联盟党（Nation</w:t>
      </w:r>
      <w:r>
        <w:rPr>
          <w:rFonts w:ascii="宋体" w:hAnsi="宋体"/>
          <w:sz w:val="32"/>
          <w:szCs w:val="32"/>
        </w:rPr>
        <w:t>al Rally</w:t>
      </w:r>
      <w:r>
        <w:rPr>
          <w:rFonts w:hint="eastAsia" w:ascii="宋体" w:hAnsi="宋体"/>
          <w:sz w:val="32"/>
          <w:szCs w:val="32"/>
        </w:rPr>
        <w:t>）。尽管选择党内部发生了一场呼吁德国退出欧盟的运动，但该党领导层似乎暂时还不愿意这样做。</w:t>
      </w:r>
    </w:p>
    <w:p>
      <w:pPr>
        <w:spacing w:before="60" w:after="60" w:line="480" w:lineRule="exact"/>
        <w:ind w:firstLine="640"/>
        <w:rPr>
          <w:rFonts w:ascii="宋体" w:hAnsi="宋体"/>
          <w:sz w:val="32"/>
          <w:szCs w:val="32"/>
        </w:rPr>
      </w:pPr>
      <w:r>
        <w:rPr>
          <w:rFonts w:hint="eastAsia" w:ascii="宋体" w:hAnsi="宋体"/>
          <w:sz w:val="32"/>
          <w:szCs w:val="32"/>
        </w:rPr>
        <w:t>选择党大会似乎不再聚焦反欧盟的经济政策，而是将关注点转向了煽动极端的极右情绪和议程，比如批判欧盟对成员国施加的接收移民数指标。</w:t>
      </w:r>
    </w:p>
    <w:p>
      <w:pPr>
        <w:spacing w:before="60" w:after="60" w:line="480" w:lineRule="exact"/>
        <w:ind w:firstLine="640"/>
        <w:rPr>
          <w:rFonts w:ascii="宋体" w:hAnsi="宋体"/>
          <w:sz w:val="32"/>
          <w:szCs w:val="32"/>
        </w:rPr>
      </w:pPr>
      <w:r>
        <w:rPr>
          <w:rFonts w:hint="eastAsia" w:ascii="宋体" w:hAnsi="宋体"/>
          <w:sz w:val="32"/>
          <w:szCs w:val="32"/>
        </w:rPr>
        <w:t>《青年世界报》（</w:t>
      </w:r>
      <w:r>
        <w:rPr>
          <w:rFonts w:ascii="宋体" w:hAnsi="宋体"/>
          <w:sz w:val="32"/>
          <w:szCs w:val="32"/>
        </w:rPr>
        <w:t>Junge Welt</w:t>
      </w:r>
      <w:r>
        <w:rPr>
          <w:rFonts w:hint="eastAsia" w:ascii="宋体" w:hAnsi="宋体"/>
          <w:sz w:val="32"/>
          <w:szCs w:val="32"/>
        </w:rPr>
        <w:t>）报道称：“星期六，选择党全国主席爱丽丝·魏德尔（Alice</w:t>
      </w:r>
      <w:r>
        <w:rPr>
          <w:rFonts w:ascii="宋体" w:hAnsi="宋体"/>
          <w:sz w:val="32"/>
          <w:szCs w:val="32"/>
        </w:rPr>
        <w:t xml:space="preserve"> Weidel</w:t>
      </w:r>
      <w:r>
        <w:rPr>
          <w:rFonts w:hint="eastAsia" w:ascii="宋体" w:hAnsi="宋体"/>
          <w:sz w:val="32"/>
          <w:szCs w:val="32"/>
        </w:rPr>
        <w:t>）在该党大会开幕辞中呼吁把（欧盟）主要职能下放回各国。在此之后，还要和‘欧盟伙伴们’一起建设‘欧洲堡垒’。魏德尔的意图是驱赶移民，她还要把这个政策和‘保卫我们的祖国’一起实行。”</w:t>
      </w:r>
    </w:p>
    <w:p>
      <w:pPr>
        <w:spacing w:before="60" w:after="60" w:line="480" w:lineRule="exact"/>
        <w:ind w:firstLine="640"/>
        <w:rPr>
          <w:rFonts w:ascii="宋体" w:hAnsi="宋体"/>
          <w:sz w:val="32"/>
          <w:szCs w:val="32"/>
        </w:rPr>
      </w:pPr>
      <w:r>
        <w:rPr>
          <w:rFonts w:hint="eastAsia" w:ascii="宋体" w:hAnsi="宋体"/>
          <w:sz w:val="32"/>
          <w:szCs w:val="32"/>
        </w:rPr>
        <w:t>根据舆观网（YouGov）6月发布的调查数据，有相当一部分（20%）民众打算投票给选择党，该党在各政党中排名第二位，仅次于2</w:t>
      </w:r>
      <w:r>
        <w:rPr>
          <w:rFonts w:ascii="宋体" w:hAnsi="宋体"/>
          <w:sz w:val="32"/>
          <w:szCs w:val="32"/>
        </w:rPr>
        <w:t>8%</w:t>
      </w:r>
      <w:r>
        <w:rPr>
          <w:rFonts w:hint="eastAsia" w:ascii="宋体" w:hAnsi="宋体"/>
          <w:sz w:val="32"/>
          <w:szCs w:val="32"/>
        </w:rPr>
        <w:t>民众支持的保守派基督教民主联盟（</w:t>
      </w:r>
      <w:r>
        <w:rPr>
          <w:rFonts w:ascii="宋体" w:hAnsi="宋体"/>
          <w:sz w:val="32"/>
          <w:szCs w:val="32"/>
        </w:rPr>
        <w:t>Christian Democratic Union (CDU)</w:t>
      </w:r>
      <w:r>
        <w:rPr>
          <w:rFonts w:hint="eastAsia" w:ascii="宋体" w:hAnsi="宋体"/>
          <w:sz w:val="32"/>
          <w:szCs w:val="32"/>
        </w:rPr>
        <w:t>），且领先于执政的“红绿灯”联盟各党，该联盟包括奥拉夫·朔尔茨（Olaf</w:t>
      </w:r>
      <w:r>
        <w:rPr>
          <w:rFonts w:ascii="宋体" w:hAnsi="宋体"/>
          <w:sz w:val="32"/>
          <w:szCs w:val="32"/>
        </w:rPr>
        <w:t xml:space="preserve"> Scholz</w:t>
      </w:r>
      <w:r>
        <w:rPr>
          <w:rFonts w:hint="eastAsia" w:ascii="宋体" w:hAnsi="宋体"/>
          <w:sz w:val="32"/>
          <w:szCs w:val="32"/>
        </w:rPr>
        <w:t>）的社会民主党（</w:t>
      </w:r>
      <w:r>
        <w:rPr>
          <w:rFonts w:ascii="宋体" w:hAnsi="宋体"/>
          <w:sz w:val="32"/>
          <w:szCs w:val="32"/>
        </w:rPr>
        <w:t>Social Democratic Party (SPD)</w:t>
      </w:r>
      <w:r>
        <w:rPr>
          <w:rFonts w:hint="eastAsia" w:ascii="宋体" w:hAnsi="宋体"/>
          <w:sz w:val="32"/>
          <w:szCs w:val="32"/>
        </w:rPr>
        <w:t>）（支持率1</w:t>
      </w:r>
      <w:r>
        <w:rPr>
          <w:rFonts w:ascii="宋体" w:hAnsi="宋体"/>
          <w:sz w:val="32"/>
          <w:szCs w:val="32"/>
        </w:rPr>
        <w:t>9%</w:t>
      </w:r>
      <w:r>
        <w:rPr>
          <w:rFonts w:hint="eastAsia" w:ascii="宋体" w:hAnsi="宋体"/>
          <w:sz w:val="32"/>
          <w:szCs w:val="32"/>
        </w:rPr>
        <w:t>）和绿党（</w:t>
      </w:r>
      <w:r>
        <w:rPr>
          <w:rFonts w:ascii="宋体" w:hAnsi="宋体"/>
          <w:sz w:val="32"/>
          <w:szCs w:val="32"/>
        </w:rPr>
        <w:t>Greens</w:t>
      </w:r>
      <w:r>
        <w:rPr>
          <w:rFonts w:hint="eastAsia" w:ascii="宋体" w:hAnsi="宋体"/>
          <w:sz w:val="32"/>
          <w:szCs w:val="32"/>
        </w:rPr>
        <w:t>）。选择党当前在德国联邦议会占8</w:t>
      </w:r>
      <w:r>
        <w:rPr>
          <w:rFonts w:ascii="宋体" w:hAnsi="宋体"/>
          <w:sz w:val="32"/>
          <w:szCs w:val="32"/>
        </w:rPr>
        <w:t>1</w:t>
      </w:r>
      <w:r>
        <w:rPr>
          <w:rFonts w:hint="eastAsia" w:ascii="宋体" w:hAnsi="宋体"/>
          <w:sz w:val="32"/>
          <w:szCs w:val="32"/>
        </w:rPr>
        <w:t>席，在欧洲议会占9席。</w:t>
      </w:r>
    </w:p>
    <w:p>
      <w:pPr>
        <w:spacing w:before="60" w:after="60" w:line="480" w:lineRule="exact"/>
        <w:ind w:firstLine="640"/>
        <w:rPr>
          <w:rFonts w:ascii="宋体" w:hAnsi="宋体"/>
          <w:sz w:val="32"/>
          <w:szCs w:val="32"/>
        </w:rPr>
      </w:pPr>
      <w:r>
        <w:rPr>
          <w:rFonts w:hint="eastAsia" w:ascii="宋体" w:hAnsi="宋体"/>
          <w:sz w:val="32"/>
          <w:szCs w:val="32"/>
        </w:rPr>
        <w:t>许多人都对本届政府的紧缩政策表达了愤怒；在俄乌战争爆发后，当前以高通胀和能源危机为标志的持续的生活成本危机达到了顶峰。人民愤怒的另一个主要原因是，德国政府不顾国内经济增长放缓（de</w:t>
      </w:r>
      <w:r>
        <w:rPr>
          <w:rFonts w:ascii="宋体" w:hAnsi="宋体"/>
          <w:sz w:val="32"/>
          <w:szCs w:val="32"/>
        </w:rPr>
        <w:t>-growth</w:t>
      </w:r>
      <w:r>
        <w:rPr>
          <w:rFonts w:hint="eastAsia" w:ascii="宋体" w:hAnsi="宋体"/>
          <w:sz w:val="32"/>
          <w:szCs w:val="32"/>
        </w:rPr>
        <w:t>）的前景，持续提供军事和财政援助，致使乌克兰战争升级。包括德国左翼在内的工人阶级群体组织了多次大规模抗议，反对生活成本危机和战争。与此同时，德国选择党也上街抗议政府政策，它利用人民的怒火，乘机在全德国扩大恐伊斯兰、反移民、种族主义的运动。</w:t>
      </w:r>
    </w:p>
    <w:p>
      <w:pPr>
        <w:spacing w:before="60" w:after="60" w:line="480" w:lineRule="exact"/>
        <w:ind w:firstLine="640"/>
        <w:rPr>
          <w:rFonts w:ascii="宋体" w:hAnsi="宋体"/>
          <w:sz w:val="32"/>
          <w:szCs w:val="32"/>
        </w:rPr>
      </w:pPr>
      <w:r>
        <w:rPr>
          <w:rFonts w:hint="eastAsia" w:ascii="宋体" w:hAnsi="宋体"/>
          <w:sz w:val="32"/>
          <w:szCs w:val="32"/>
        </w:rPr>
        <w:t>分析人士和反法西斯群体指出，选择党的“德国优先”（</w:t>
      </w:r>
      <w:r>
        <w:rPr>
          <w:rFonts w:ascii="宋体" w:hAnsi="宋体"/>
          <w:sz w:val="32"/>
          <w:szCs w:val="32"/>
        </w:rPr>
        <w:t>Germany first</w:t>
      </w:r>
      <w:r>
        <w:rPr>
          <w:rFonts w:hint="eastAsia" w:ascii="宋体" w:hAnsi="宋体"/>
          <w:sz w:val="32"/>
          <w:szCs w:val="32"/>
        </w:rPr>
        <w:t>）运动在很多方面都与希特勒时代宣扬的、以军国主义和种族主义为特征的纳粹“德国高于一切”（</w:t>
      </w:r>
      <w:bookmarkStart w:id="15" w:name="OLE_LINK5"/>
      <w:r>
        <w:rPr>
          <w:rFonts w:ascii="宋体" w:hAnsi="宋体"/>
          <w:sz w:val="32"/>
          <w:szCs w:val="32"/>
        </w:rPr>
        <w:t>German supremacy</w:t>
      </w:r>
      <w:bookmarkEnd w:id="15"/>
      <w:r>
        <w:rPr>
          <w:rFonts w:hint="eastAsia" w:ascii="宋体" w:hAnsi="宋体"/>
          <w:sz w:val="32"/>
          <w:szCs w:val="32"/>
        </w:rPr>
        <w:t>）运动相仿。</w:t>
      </w:r>
    </w:p>
    <w:p>
      <w:pPr>
        <w:spacing w:before="60" w:after="60" w:line="480" w:lineRule="exact"/>
        <w:ind w:firstLine="640"/>
        <w:rPr>
          <w:rFonts w:ascii="宋体" w:hAnsi="宋体"/>
          <w:sz w:val="32"/>
          <w:szCs w:val="32"/>
        </w:rPr>
      </w:pPr>
      <w:r>
        <w:rPr>
          <w:rFonts w:hint="eastAsia" w:ascii="宋体" w:hAnsi="宋体"/>
          <w:sz w:val="32"/>
          <w:szCs w:val="32"/>
        </w:rPr>
        <w:t>在马格德堡抗议前，来自“反对右翼的奶奶们”的达格玛·弗莱贝格-舒曼（Dagmar</w:t>
      </w:r>
      <w:r>
        <w:rPr>
          <w:rFonts w:ascii="宋体" w:hAnsi="宋体"/>
          <w:sz w:val="32"/>
          <w:szCs w:val="32"/>
        </w:rPr>
        <w:t xml:space="preserve"> Freyberg-Schumann</w:t>
      </w:r>
      <w:r>
        <w:rPr>
          <w:rFonts w:hint="eastAsia" w:ascii="宋体" w:hAnsi="宋体"/>
          <w:sz w:val="32"/>
          <w:szCs w:val="32"/>
        </w:rPr>
        <w:t>）声明说：“我们想要让选择党代表们看见，他们和他们的右翼、种族主义、反犹主义、彻底不人道的政策在此不受欢迎。我们支持的是世界性的马格德堡、世界性的德国、世界性的欧洲，决不放任这个越发法西斯的党派的民粹主义随意发展。”</w:t>
      </w:r>
    </w:p>
    <w:p>
      <w:pPr>
        <w:spacing w:before="60" w:after="60" w:line="480" w:lineRule="exact"/>
        <w:ind w:firstLine="640"/>
        <w:rPr>
          <w:rFonts w:ascii="宋体" w:hAnsi="宋体"/>
          <w:sz w:val="32"/>
          <w:szCs w:val="32"/>
        </w:rPr>
      </w:pPr>
      <w:r>
        <w:rPr>
          <w:rFonts w:hint="eastAsia" w:ascii="宋体" w:hAnsi="宋体"/>
          <w:sz w:val="32"/>
          <w:szCs w:val="32"/>
        </w:rPr>
        <w:t>马格德堡“为团结而联盟”抗议活动的发言人说：“选择党对和平的欧洲以及国际合作不感兴趣，它走的是极端民族主义的、德国永远优先的道路。我国已经这条路上走过一次了，我们不需要再走一次。”</w:t>
      </w:r>
    </w:p>
    <w:p>
      <w:pPr>
        <w:spacing w:before="60" w:after="60" w:line="480" w:lineRule="exact"/>
        <w:ind w:firstLine="640"/>
        <w:rPr>
          <w:rFonts w:ascii="宋体" w:hAnsi="宋体"/>
          <w:sz w:val="32"/>
          <w:szCs w:val="32"/>
        </w:rPr>
      </w:pPr>
      <w:r>
        <w:rPr>
          <w:rFonts w:hint="eastAsia" w:ascii="宋体" w:hAnsi="宋体"/>
          <w:sz w:val="32"/>
          <w:szCs w:val="32"/>
        </w:rPr>
        <w:t>7月3</w:t>
      </w:r>
      <w:r>
        <w:rPr>
          <w:rFonts w:ascii="宋体" w:hAnsi="宋体"/>
          <w:sz w:val="32"/>
          <w:szCs w:val="32"/>
        </w:rPr>
        <w:t>0</w:t>
      </w:r>
      <w:r>
        <w:rPr>
          <w:rFonts w:hint="eastAsia" w:ascii="宋体" w:hAnsi="宋体"/>
          <w:sz w:val="32"/>
          <w:szCs w:val="32"/>
        </w:rPr>
        <w:t>日，来自社会主义德国工人青年团（</w:t>
      </w:r>
      <w:r>
        <w:rPr>
          <w:rFonts w:ascii="宋体" w:hAnsi="宋体"/>
          <w:sz w:val="32"/>
          <w:szCs w:val="32"/>
        </w:rPr>
        <w:t>Socialist German Workers Youth (SDAJ)</w:t>
      </w:r>
      <w:r>
        <w:rPr>
          <w:rFonts w:hint="eastAsia" w:ascii="宋体" w:hAnsi="宋体"/>
          <w:sz w:val="32"/>
          <w:szCs w:val="32"/>
        </w:rPr>
        <w:t>）</w:t>
      </w:r>
      <w:r>
        <w:rPr>
          <w:rStyle w:val="26"/>
          <w:rFonts w:ascii="宋体" w:hAnsi="宋体"/>
          <w:sz w:val="32"/>
          <w:szCs w:val="32"/>
        </w:rPr>
        <w:footnoteReference w:id="5" w:customMarkFollows="1"/>
        <w:t>[1]</w:t>
      </w:r>
      <w:r>
        <w:rPr>
          <w:rFonts w:hint="eastAsia" w:ascii="宋体" w:hAnsi="宋体"/>
          <w:sz w:val="32"/>
          <w:szCs w:val="32"/>
        </w:rPr>
        <w:t>卢卡·斯福尔（Luca</w:t>
      </w:r>
      <w:r>
        <w:rPr>
          <w:rFonts w:ascii="宋体" w:hAnsi="宋体"/>
          <w:sz w:val="32"/>
          <w:szCs w:val="32"/>
        </w:rPr>
        <w:t xml:space="preserve"> Sfer</w:t>
      </w:r>
      <w:r>
        <w:rPr>
          <w:rFonts w:hint="eastAsia" w:ascii="宋体" w:hAnsi="宋体"/>
          <w:sz w:val="32"/>
          <w:szCs w:val="32"/>
        </w:rPr>
        <w:t>）告诉《人民快讯》（</w:t>
      </w:r>
      <w:r>
        <w:rPr>
          <w:rFonts w:ascii="宋体" w:hAnsi="宋体"/>
          <w:sz w:val="32"/>
          <w:szCs w:val="32"/>
        </w:rPr>
        <w:t>Peoples Dispatch</w:t>
      </w:r>
      <w:r>
        <w:rPr>
          <w:rFonts w:hint="eastAsia" w:ascii="宋体" w:hAnsi="宋体"/>
          <w:sz w:val="32"/>
          <w:szCs w:val="32"/>
        </w:rPr>
        <w:t>）：“社会主义德国工人青年团认为选择党是一个支持资产阶级垄断集团的极右翼政党，它根本不是什么工人的党，不是青年劳动者或青年学生的党派。”</w:t>
      </w:r>
      <w:bookmarkEnd w:id="2"/>
      <w:bookmarkEnd w:id="3"/>
      <w:bookmarkEnd w:id="4"/>
      <w:bookmarkEnd w:id="5"/>
      <w:bookmarkEnd w:id="6"/>
    </w:p>
    <w:sectPr>
      <w:footerReference r:id="rId11" w:type="default"/>
      <w:footnotePr>
        <w:numRestart w:val="eachSect"/>
      </w:footnotePr>
      <w:type w:val="continuous"/>
      <w:pgSz w:w="10318" w:h="14570"/>
      <w:pgMar w:top="1440" w:right="1077" w:bottom="1440" w:left="1077"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inionPro-Regular">
    <w:altName w:val="Cambria"/>
    <w:panose1 w:val="00000000000000000000"/>
    <w:charset w:val="00"/>
    <w:family w:val="roman"/>
    <w:pitch w:val="default"/>
    <w:sig w:usb0="00000000" w:usb1="00000000" w:usb2="00000000" w:usb3="00000000" w:csb0="00000000" w:csb1="00000000"/>
  </w:font>
  <w:font w:name="MS Reference Sans Serif">
    <w:panose1 w:val="020B0604030504040204"/>
    <w:charset w:val="00"/>
    <w:family w:val="swiss"/>
    <w:pitch w:val="default"/>
    <w:sig w:usb0="00000287" w:usb1="00000000" w:usb2="00000000" w:usb3="00000000" w:csb0="2000019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0" w:firstLineChars="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uto"/>
      <w:ind w:firstLine="0" w:firstLineChars="0"/>
      <w:jc w:val="center"/>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pPr>
        <w:spacing w:line="288" w:lineRule="auto"/>
        <w:ind w:firstLine="560"/>
      </w:pPr>
      <w:r>
        <w:separator/>
      </w:r>
    </w:p>
  </w:footnote>
  <w:footnote w:type="continuationSeparator" w:id="13">
    <w:p>
      <w:pPr>
        <w:spacing w:line="288" w:lineRule="auto"/>
        <w:ind w:firstLine="560"/>
      </w:pPr>
      <w:r>
        <w:continuationSeparator/>
      </w:r>
    </w:p>
  </w:footnote>
  <w:footnote w:id="0">
    <w:p>
      <w:pPr>
        <w:pStyle w:val="14"/>
        <w:ind w:firstLine="420"/>
      </w:pPr>
      <w:r>
        <w:rPr>
          <w:rStyle w:val="26"/>
        </w:rPr>
        <w:t>[1]</w:t>
      </w:r>
      <w:r>
        <w:rPr>
          <w:rFonts w:hint="eastAsia"/>
        </w:rPr>
        <w:t>统一民主联盟是葡萄牙的一个左翼政党联盟，成立于1987年，由葡萄牙共产党、生态主义党“绿党”和民主干预三个左翼党派组成。——译注</w:t>
      </w:r>
    </w:p>
  </w:footnote>
  <w:footnote w:id="1">
    <w:p>
      <w:pPr>
        <w:pStyle w:val="14"/>
        <w:ind w:firstLine="420"/>
      </w:pPr>
      <w:r>
        <w:rPr>
          <w:rStyle w:val="26"/>
        </w:rPr>
        <w:t>[2]</w:t>
      </w:r>
      <w:r>
        <w:rPr>
          <w:rFonts w:hint="eastAsia"/>
        </w:rPr>
        <w:t>民主联盟是葡萄牙的右翼政党联盟，由社会民主党、人民党、人民君主主义党组成。——译注</w:t>
      </w:r>
    </w:p>
  </w:footnote>
  <w:footnote w:id="2">
    <w:p>
      <w:pPr>
        <w:pStyle w:val="14"/>
        <w:ind w:firstLine="420"/>
      </w:pPr>
      <w:r>
        <w:rPr>
          <w:rStyle w:val="26"/>
        </w:rPr>
        <w:t>[1]</w:t>
      </w:r>
      <w:r>
        <w:rPr>
          <w:rFonts w:hint="eastAsia"/>
        </w:rPr>
        <w:t>葡萄牙社会党总书记，时任葡萄牙总理。——译注</w:t>
      </w:r>
    </w:p>
  </w:footnote>
  <w:footnote w:id="3">
    <w:p>
      <w:pPr>
        <w:pStyle w:val="14"/>
        <w:ind w:firstLine="420"/>
      </w:pPr>
      <w:r>
        <w:rPr>
          <w:rStyle w:val="26"/>
        </w:rPr>
        <w:t>[2]</w:t>
      </w:r>
      <w:r>
        <w:rPr>
          <w:rFonts w:hint="eastAsia"/>
        </w:rPr>
        <w:t>见本期下一篇文章。——译注</w:t>
      </w:r>
    </w:p>
  </w:footnote>
  <w:footnote w:id="4">
    <w:p>
      <w:pPr>
        <w:pStyle w:val="14"/>
        <w:ind w:firstLine="420"/>
      </w:pPr>
      <w:r>
        <w:rPr>
          <w:rStyle w:val="26"/>
        </w:rPr>
        <w:t>[1]</w:t>
      </w:r>
      <w:r>
        <w:rPr>
          <w:rFonts w:hint="eastAsia"/>
        </w:rPr>
        <w:t>马克思、恩格斯，《德意志意识形态》（1845-1846年）</w:t>
      </w:r>
    </w:p>
    <w:p>
      <w:pPr>
        <w:pStyle w:val="14"/>
        <w:ind w:firstLine="420"/>
      </w:pPr>
      <w:r>
        <w:fldChar w:fldCharType="begin"/>
      </w:r>
      <w:r>
        <w:instrText xml:space="preserve"> HYPERLINK "https://www.marxists.org/chinese/marx/marxist.org-chinese-marx-1846.htm" </w:instrText>
      </w:r>
      <w:r>
        <w:fldChar w:fldCharType="separate"/>
      </w:r>
      <w:r>
        <w:rPr>
          <w:rStyle w:val="24"/>
          <w:rFonts w:hint="eastAsia"/>
        </w:rPr>
        <w:t>https://www.marxists.org/chinese/marx/marxist.org-chinese-marx-1846.htm</w:t>
      </w:r>
      <w:r>
        <w:rPr>
          <w:rStyle w:val="24"/>
          <w:rFonts w:hint="eastAsia"/>
        </w:rPr>
        <w:fldChar w:fldCharType="end"/>
      </w:r>
      <w:r>
        <w:rPr>
          <w:rFonts w:hint="eastAsia"/>
        </w:rPr>
        <w:t xml:space="preserve"> ——译注</w:t>
      </w:r>
    </w:p>
  </w:footnote>
  <w:footnote w:id="5">
    <w:p>
      <w:pPr>
        <w:pStyle w:val="14"/>
        <w:ind w:firstLine="420"/>
      </w:pPr>
      <w:r>
        <w:rPr>
          <w:rStyle w:val="26"/>
        </w:rPr>
        <w:t>[1]</w:t>
      </w:r>
      <w:r>
        <w:rPr>
          <w:rFonts w:hint="eastAsia"/>
        </w:rPr>
        <w:t>德国的共产党（German Communist Party）的青年组织。——译注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40"/>
  <w:drawingGridVerticalSpacing w:val="381"/>
  <w:displayHorizontalDrawingGridEvery w:val="2"/>
  <w:characterSpacingControl w:val="doNotCompress"/>
  <w:footnotePr>
    <w:numRestart w:val="eachSect"/>
    <w:footnote w:id="12"/>
    <w:footnote w:id="13"/>
  </w:footnotePr>
  <w:endnotePr>
    <w:endnote w:id="0"/>
    <w:endnote w:id="1"/>
  </w:endnotePr>
  <w:compat>
    <w:useFELayout/>
    <w:compatSetting w:name="compatibilityMode" w:uri="http://schemas.microsoft.com/office/word" w:val="12"/>
  </w:compat>
  <w:docVars>
    <w:docVar w:name="commondata" w:val="eyJoZGlkIjoiMWIzN2Y2NWQ0MTgzNjdiZGNkMjk3NWYyYzBjNjkzZDIifQ=="/>
  </w:docVars>
  <w:rsids>
    <w:rsidRoot w:val="00C7144A"/>
    <w:rsid w:val="000029E7"/>
    <w:rsid w:val="0003546D"/>
    <w:rsid w:val="00051F50"/>
    <w:rsid w:val="000643E3"/>
    <w:rsid w:val="00066522"/>
    <w:rsid w:val="0008287D"/>
    <w:rsid w:val="00086075"/>
    <w:rsid w:val="000A5AF9"/>
    <w:rsid w:val="000B3D1F"/>
    <w:rsid w:val="000B7BF6"/>
    <w:rsid w:val="000C5058"/>
    <w:rsid w:val="000C7952"/>
    <w:rsid w:val="000D5CED"/>
    <w:rsid w:val="000E2FED"/>
    <w:rsid w:val="000E33A1"/>
    <w:rsid w:val="000E5586"/>
    <w:rsid w:val="000F5B70"/>
    <w:rsid w:val="00111A6B"/>
    <w:rsid w:val="00135BC6"/>
    <w:rsid w:val="001474EA"/>
    <w:rsid w:val="00151B5B"/>
    <w:rsid w:val="00153835"/>
    <w:rsid w:val="001A055E"/>
    <w:rsid w:val="001C666B"/>
    <w:rsid w:val="001D43E1"/>
    <w:rsid w:val="001E4C8D"/>
    <w:rsid w:val="0021342E"/>
    <w:rsid w:val="00246513"/>
    <w:rsid w:val="002575E2"/>
    <w:rsid w:val="002867CE"/>
    <w:rsid w:val="002A67D9"/>
    <w:rsid w:val="002F1B79"/>
    <w:rsid w:val="00312B9C"/>
    <w:rsid w:val="00331E96"/>
    <w:rsid w:val="003A0501"/>
    <w:rsid w:val="003D2C81"/>
    <w:rsid w:val="00416DC4"/>
    <w:rsid w:val="0042137E"/>
    <w:rsid w:val="00445C54"/>
    <w:rsid w:val="004842B7"/>
    <w:rsid w:val="00494EC1"/>
    <w:rsid w:val="004F1232"/>
    <w:rsid w:val="00517EA5"/>
    <w:rsid w:val="005330F0"/>
    <w:rsid w:val="005363EB"/>
    <w:rsid w:val="00552751"/>
    <w:rsid w:val="00592EAB"/>
    <w:rsid w:val="005D70E5"/>
    <w:rsid w:val="005E2A32"/>
    <w:rsid w:val="00600D07"/>
    <w:rsid w:val="006206F0"/>
    <w:rsid w:val="0062177E"/>
    <w:rsid w:val="00643E5C"/>
    <w:rsid w:val="00680FB9"/>
    <w:rsid w:val="006955D0"/>
    <w:rsid w:val="006A7565"/>
    <w:rsid w:val="006D46FA"/>
    <w:rsid w:val="006D499D"/>
    <w:rsid w:val="00703943"/>
    <w:rsid w:val="00705B53"/>
    <w:rsid w:val="007278D1"/>
    <w:rsid w:val="007470A2"/>
    <w:rsid w:val="00794DCB"/>
    <w:rsid w:val="007B0CB7"/>
    <w:rsid w:val="007B6257"/>
    <w:rsid w:val="007E4C90"/>
    <w:rsid w:val="008028FB"/>
    <w:rsid w:val="00811E19"/>
    <w:rsid w:val="0082593B"/>
    <w:rsid w:val="0087561B"/>
    <w:rsid w:val="0089056D"/>
    <w:rsid w:val="008B6C23"/>
    <w:rsid w:val="008D1A67"/>
    <w:rsid w:val="008D4E7E"/>
    <w:rsid w:val="008F218F"/>
    <w:rsid w:val="008F7150"/>
    <w:rsid w:val="00911F2D"/>
    <w:rsid w:val="00915C9F"/>
    <w:rsid w:val="00934F02"/>
    <w:rsid w:val="00976986"/>
    <w:rsid w:val="00984B17"/>
    <w:rsid w:val="00984B21"/>
    <w:rsid w:val="009A0A91"/>
    <w:rsid w:val="009B2E64"/>
    <w:rsid w:val="009B5582"/>
    <w:rsid w:val="009D60B6"/>
    <w:rsid w:val="009F47B1"/>
    <w:rsid w:val="00A35DBF"/>
    <w:rsid w:val="00A430FB"/>
    <w:rsid w:val="00A555CB"/>
    <w:rsid w:val="00A719F3"/>
    <w:rsid w:val="00AC19B0"/>
    <w:rsid w:val="00B344CB"/>
    <w:rsid w:val="00B47846"/>
    <w:rsid w:val="00B83785"/>
    <w:rsid w:val="00BA32CA"/>
    <w:rsid w:val="00BB0040"/>
    <w:rsid w:val="00BB2BD9"/>
    <w:rsid w:val="00BB3B85"/>
    <w:rsid w:val="00BB6D7C"/>
    <w:rsid w:val="00BD270E"/>
    <w:rsid w:val="00BF0128"/>
    <w:rsid w:val="00C07B1B"/>
    <w:rsid w:val="00C23B8E"/>
    <w:rsid w:val="00C31061"/>
    <w:rsid w:val="00C3496E"/>
    <w:rsid w:val="00C4392D"/>
    <w:rsid w:val="00C44E3D"/>
    <w:rsid w:val="00C540EE"/>
    <w:rsid w:val="00C7144A"/>
    <w:rsid w:val="00C94177"/>
    <w:rsid w:val="00CB4473"/>
    <w:rsid w:val="00CB5AC4"/>
    <w:rsid w:val="00CD06B9"/>
    <w:rsid w:val="00CF0F07"/>
    <w:rsid w:val="00D07EF4"/>
    <w:rsid w:val="00D23411"/>
    <w:rsid w:val="00D4006F"/>
    <w:rsid w:val="00D545C7"/>
    <w:rsid w:val="00D71EDF"/>
    <w:rsid w:val="00D77FFE"/>
    <w:rsid w:val="00DA206C"/>
    <w:rsid w:val="00DA2398"/>
    <w:rsid w:val="00DA3617"/>
    <w:rsid w:val="00DC26F7"/>
    <w:rsid w:val="00DC7A3C"/>
    <w:rsid w:val="00DF6093"/>
    <w:rsid w:val="00E31241"/>
    <w:rsid w:val="00E52E2A"/>
    <w:rsid w:val="00E53EAD"/>
    <w:rsid w:val="00E712FC"/>
    <w:rsid w:val="00E7278F"/>
    <w:rsid w:val="00E82E87"/>
    <w:rsid w:val="00E92EF9"/>
    <w:rsid w:val="00EA75DF"/>
    <w:rsid w:val="00EF6525"/>
    <w:rsid w:val="00F02F98"/>
    <w:rsid w:val="00F16C6A"/>
    <w:rsid w:val="00F52302"/>
    <w:rsid w:val="00F70F02"/>
    <w:rsid w:val="00F712EE"/>
    <w:rsid w:val="00F839CB"/>
    <w:rsid w:val="00FD6184"/>
    <w:rsid w:val="00FE3AEC"/>
    <w:rsid w:val="02C75EC4"/>
    <w:rsid w:val="1DD96C59"/>
    <w:rsid w:val="3F305509"/>
    <w:rsid w:val="44222AED"/>
    <w:rsid w:val="476D40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uiPriority="99"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ind w:firstLine="723" w:firstLineChars="200"/>
      <w:jc w:val="both"/>
    </w:pPr>
    <w:rPr>
      <w:rFonts w:ascii="Calibri" w:hAnsi="Calibri" w:eastAsia="宋体" w:cs="宋体"/>
      <w:kern w:val="2"/>
      <w:sz w:val="28"/>
      <w:szCs w:val="24"/>
      <w:lang w:val="en-US" w:eastAsia="zh-CN" w:bidi="ar-SA"/>
    </w:rPr>
  </w:style>
  <w:style w:type="paragraph" w:styleId="2">
    <w:name w:val="heading 1"/>
    <w:basedOn w:val="1"/>
    <w:next w:val="1"/>
    <w:link w:val="37"/>
    <w:autoRedefine/>
    <w:qFormat/>
    <w:uiPriority w:val="9"/>
    <w:pPr>
      <w:keepNext/>
      <w:keepLines/>
      <w:spacing w:before="200" w:after="200" w:line="15" w:lineRule="auto"/>
      <w:ind w:firstLine="0" w:firstLineChars="0"/>
      <w:jc w:val="center"/>
      <w:outlineLvl w:val="0"/>
    </w:pPr>
    <w:rPr>
      <w:b/>
      <w:kern w:val="44"/>
      <w:sz w:val="36"/>
    </w:rPr>
  </w:style>
  <w:style w:type="paragraph" w:styleId="3">
    <w:name w:val="heading 2"/>
    <w:basedOn w:val="1"/>
    <w:next w:val="1"/>
    <w:link w:val="58"/>
    <w:autoRedefine/>
    <w:semiHidden/>
    <w:unhideWhenUsed/>
    <w:qFormat/>
    <w:uiPriority w:val="9"/>
    <w:pPr>
      <w:keepNext/>
      <w:keepLines/>
      <w:spacing w:before="260" w:after="260" w:line="413" w:lineRule="auto"/>
      <w:ind w:firstLine="0" w:firstLineChars="0"/>
      <w:jc w:val="center"/>
      <w:outlineLvl w:val="1"/>
    </w:pPr>
    <w:rPr>
      <w:rFonts w:ascii="Arial" w:hAnsi="Arial" w:eastAsia="黑体"/>
      <w:b/>
      <w:sz w:val="30"/>
    </w:rPr>
  </w:style>
  <w:style w:type="paragraph" w:styleId="4">
    <w:name w:val="heading 3"/>
    <w:basedOn w:val="1"/>
    <w:next w:val="1"/>
    <w:autoRedefine/>
    <w:semiHidden/>
    <w:unhideWhenUsed/>
    <w:qFormat/>
    <w:uiPriority w:val="9"/>
    <w:pPr>
      <w:keepNext/>
      <w:keepLines/>
      <w:spacing w:before="260" w:after="260"/>
      <w:ind w:firstLine="0" w:firstLineChars="0"/>
      <w:jc w:val="left"/>
      <w:outlineLvl w:val="2"/>
    </w:pPr>
    <w:rPr>
      <w:rFonts w:eastAsia="黑体"/>
      <w:b/>
      <w:sz w:val="24"/>
    </w:rPr>
  </w:style>
  <w:style w:type="character" w:default="1" w:styleId="19">
    <w:name w:val="Default Paragraph Font"/>
    <w:semiHidden/>
    <w:unhideWhenUsed/>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link w:val="71"/>
    <w:autoRedefine/>
    <w:qFormat/>
    <w:uiPriority w:val="99"/>
    <w:rPr>
      <w:rFonts w:ascii="宋体"/>
      <w:sz w:val="18"/>
      <w:szCs w:val="18"/>
    </w:rPr>
  </w:style>
  <w:style w:type="paragraph" w:styleId="6">
    <w:name w:val="annotation text"/>
    <w:basedOn w:val="1"/>
    <w:link w:val="42"/>
    <w:autoRedefine/>
    <w:qFormat/>
    <w:uiPriority w:val="99"/>
    <w:pPr>
      <w:spacing w:line="240" w:lineRule="auto"/>
      <w:ind w:firstLine="0" w:firstLineChars="0"/>
      <w:jc w:val="left"/>
    </w:pPr>
    <w:rPr>
      <w:rFonts w:cs="Arial"/>
      <w:sz w:val="21"/>
      <w:szCs w:val="22"/>
    </w:rPr>
  </w:style>
  <w:style w:type="paragraph" w:styleId="7">
    <w:name w:val="Date"/>
    <w:basedOn w:val="1"/>
    <w:next w:val="1"/>
    <w:link w:val="31"/>
    <w:autoRedefine/>
    <w:qFormat/>
    <w:uiPriority w:val="99"/>
    <w:pPr>
      <w:ind w:left="100" w:leftChars="2500"/>
      <w:jc w:val="right"/>
    </w:pPr>
    <w:rPr>
      <w:rFonts w:eastAsia="仿宋"/>
      <w:sz w:val="24"/>
    </w:rPr>
  </w:style>
  <w:style w:type="paragraph" w:styleId="8">
    <w:name w:val="endnote text"/>
    <w:basedOn w:val="1"/>
    <w:link w:val="39"/>
    <w:autoRedefine/>
    <w:qFormat/>
    <w:uiPriority w:val="99"/>
    <w:pPr>
      <w:snapToGrid w:val="0"/>
      <w:jc w:val="left"/>
    </w:pPr>
  </w:style>
  <w:style w:type="paragraph" w:styleId="9">
    <w:name w:val="Balloon Text"/>
    <w:basedOn w:val="1"/>
    <w:link w:val="34"/>
    <w:autoRedefine/>
    <w:qFormat/>
    <w:uiPriority w:val="99"/>
    <w:pPr>
      <w:spacing w:line="240" w:lineRule="auto"/>
    </w:pPr>
    <w:rPr>
      <w:sz w:val="18"/>
      <w:szCs w:val="18"/>
    </w:rPr>
  </w:style>
  <w:style w:type="paragraph" w:styleId="10">
    <w:name w:val="footer"/>
    <w:basedOn w:val="1"/>
    <w:link w:val="29"/>
    <w:autoRedefine/>
    <w:qFormat/>
    <w:uiPriority w:val="99"/>
    <w:pPr>
      <w:tabs>
        <w:tab w:val="center" w:pos="4153"/>
        <w:tab w:val="right" w:pos="8306"/>
      </w:tabs>
      <w:snapToGrid w:val="0"/>
    </w:pPr>
    <w:rPr>
      <w:sz w:val="18"/>
    </w:rPr>
  </w:style>
  <w:style w:type="paragraph" w:styleId="11">
    <w:name w:val="header"/>
    <w:basedOn w:val="1"/>
    <w:link w:val="59"/>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toc 1"/>
    <w:basedOn w:val="1"/>
    <w:next w:val="1"/>
    <w:autoRedefine/>
    <w:qFormat/>
    <w:uiPriority w:val="39"/>
    <w:pPr>
      <w:tabs>
        <w:tab w:val="right" w:leader="dot" w:pos="8148"/>
      </w:tabs>
      <w:ind w:left="280" w:leftChars="100" w:firstLine="0" w:firstLineChars="0"/>
    </w:pPr>
    <w:rPr>
      <w:rFonts w:ascii="黑体" w:hAnsi="黑体" w:eastAsia="黑体"/>
      <w:w w:val="80"/>
      <w:sz w:val="32"/>
      <w:szCs w:val="32"/>
    </w:rPr>
  </w:style>
  <w:style w:type="paragraph" w:styleId="13">
    <w:name w:val="Subtitle"/>
    <w:basedOn w:val="1"/>
    <w:next w:val="1"/>
    <w:link w:val="51"/>
    <w:autoRedefine/>
    <w:qFormat/>
    <w:uiPriority w:val="11"/>
    <w:pPr>
      <w:spacing w:before="240" w:after="60" w:line="312" w:lineRule="auto"/>
      <w:ind w:firstLine="0" w:firstLineChars="0"/>
      <w:jc w:val="center"/>
      <w:outlineLvl w:val="1"/>
    </w:pPr>
    <w:rPr>
      <w:rFonts w:ascii="Cambria" w:hAnsi="Cambria"/>
      <w:b/>
      <w:bCs/>
      <w:kern w:val="28"/>
      <w:sz w:val="32"/>
      <w:szCs w:val="32"/>
    </w:rPr>
  </w:style>
  <w:style w:type="paragraph" w:styleId="14">
    <w:name w:val="footnote text"/>
    <w:basedOn w:val="1"/>
    <w:link w:val="30"/>
    <w:autoRedefine/>
    <w:qFormat/>
    <w:uiPriority w:val="99"/>
    <w:pPr>
      <w:snapToGrid w:val="0"/>
    </w:pPr>
    <w:rPr>
      <w:sz w:val="21"/>
    </w:rPr>
  </w:style>
  <w:style w:type="paragraph" w:styleId="15">
    <w:name w:val="Normal (Web)"/>
    <w:basedOn w:val="1"/>
    <w:autoRedefine/>
    <w:qFormat/>
    <w:uiPriority w:val="99"/>
    <w:pPr>
      <w:widowControl/>
      <w:spacing w:before="100" w:beforeAutospacing="1" w:after="100" w:afterAutospacing="1" w:line="240" w:lineRule="auto"/>
      <w:ind w:firstLine="0" w:firstLineChars="0"/>
      <w:jc w:val="left"/>
    </w:pPr>
    <w:rPr>
      <w:rFonts w:ascii="宋体" w:hAnsi="宋体"/>
      <w:kern w:val="0"/>
      <w:sz w:val="24"/>
    </w:rPr>
  </w:style>
  <w:style w:type="paragraph" w:styleId="16">
    <w:name w:val="annotation subject"/>
    <w:basedOn w:val="6"/>
    <w:next w:val="6"/>
    <w:link w:val="69"/>
    <w:autoRedefine/>
    <w:qFormat/>
    <w:uiPriority w:val="99"/>
    <w:pPr>
      <w:spacing w:line="288" w:lineRule="auto"/>
      <w:ind w:firstLine="723" w:firstLineChars="200"/>
    </w:pPr>
    <w:rPr>
      <w:rFonts w:cs="宋体"/>
      <w:b/>
      <w:bCs/>
      <w:sz w:val="28"/>
      <w:szCs w:val="24"/>
    </w:rPr>
  </w:style>
  <w:style w:type="table" w:styleId="18">
    <w:name w:val="Table Grid"/>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autoRedefine/>
    <w:qFormat/>
    <w:uiPriority w:val="22"/>
    <w:rPr>
      <w:b/>
      <w:bCs/>
    </w:rPr>
  </w:style>
  <w:style w:type="character" w:styleId="21">
    <w:name w:val="endnote reference"/>
    <w:basedOn w:val="19"/>
    <w:autoRedefine/>
    <w:qFormat/>
    <w:uiPriority w:val="99"/>
    <w:rPr>
      <w:vertAlign w:val="superscript"/>
    </w:rPr>
  </w:style>
  <w:style w:type="character" w:styleId="22">
    <w:name w:val="FollowedHyperlink"/>
    <w:basedOn w:val="19"/>
    <w:autoRedefine/>
    <w:qFormat/>
    <w:uiPriority w:val="99"/>
    <w:rPr>
      <w:color w:val="800080"/>
      <w:u w:val="single"/>
    </w:rPr>
  </w:style>
  <w:style w:type="character" w:styleId="23">
    <w:name w:val="Emphasis"/>
    <w:basedOn w:val="19"/>
    <w:autoRedefine/>
    <w:qFormat/>
    <w:uiPriority w:val="20"/>
    <w:rPr>
      <w:i/>
      <w:iCs/>
    </w:rPr>
  </w:style>
  <w:style w:type="character" w:styleId="24">
    <w:name w:val="Hyperlink"/>
    <w:basedOn w:val="19"/>
    <w:autoRedefine/>
    <w:qFormat/>
    <w:uiPriority w:val="99"/>
    <w:rPr>
      <w:rFonts w:ascii="Calibri" w:hAnsi="Calibri" w:eastAsia="宋体"/>
      <w:color w:val="000000"/>
      <w:u w:val="single"/>
    </w:rPr>
  </w:style>
  <w:style w:type="character" w:styleId="25">
    <w:name w:val="annotation reference"/>
    <w:basedOn w:val="19"/>
    <w:autoRedefine/>
    <w:qFormat/>
    <w:uiPriority w:val="99"/>
    <w:rPr>
      <w:sz w:val="21"/>
      <w:szCs w:val="21"/>
    </w:rPr>
  </w:style>
  <w:style w:type="character" w:styleId="26">
    <w:name w:val="footnote reference"/>
    <w:basedOn w:val="19"/>
    <w:autoRedefine/>
    <w:qFormat/>
    <w:uiPriority w:val="99"/>
    <w:rPr>
      <w:vertAlign w:val="superscript"/>
    </w:rPr>
  </w:style>
  <w:style w:type="paragraph" w:customStyle="1" w:styleId="27">
    <w:name w:val="编者按"/>
    <w:basedOn w:val="1"/>
    <w:autoRedefine/>
    <w:qFormat/>
    <w:uiPriority w:val="0"/>
    <w:rPr>
      <w:rFonts w:eastAsia="楷体"/>
      <w:sz w:val="24"/>
    </w:rPr>
  </w:style>
  <w:style w:type="character" w:customStyle="1" w:styleId="28">
    <w:name w:val="未处理的提及1"/>
    <w:basedOn w:val="19"/>
    <w:autoRedefine/>
    <w:qFormat/>
    <w:uiPriority w:val="99"/>
    <w:rPr>
      <w:color w:val="605E5C"/>
      <w:shd w:val="clear" w:color="auto" w:fill="E1DFDD"/>
    </w:rPr>
  </w:style>
  <w:style w:type="character" w:customStyle="1" w:styleId="29">
    <w:name w:val="页脚 Char"/>
    <w:basedOn w:val="19"/>
    <w:link w:val="10"/>
    <w:autoRedefine/>
    <w:qFormat/>
    <w:uiPriority w:val="99"/>
    <w:rPr>
      <w:rFonts w:eastAsia="宋体"/>
      <w:kern w:val="2"/>
      <w:sz w:val="18"/>
      <w:szCs w:val="24"/>
    </w:rPr>
  </w:style>
  <w:style w:type="character" w:customStyle="1" w:styleId="30">
    <w:name w:val="脚注文本 Char"/>
    <w:basedOn w:val="19"/>
    <w:link w:val="14"/>
    <w:autoRedefine/>
    <w:qFormat/>
    <w:uiPriority w:val="99"/>
    <w:rPr>
      <w:rFonts w:ascii="Calibri" w:hAnsi="Calibri" w:eastAsia="宋体"/>
      <w:kern w:val="2"/>
      <w:sz w:val="21"/>
      <w:szCs w:val="24"/>
    </w:rPr>
  </w:style>
  <w:style w:type="character" w:customStyle="1" w:styleId="31">
    <w:name w:val="日期 Char"/>
    <w:basedOn w:val="19"/>
    <w:link w:val="7"/>
    <w:autoRedefine/>
    <w:qFormat/>
    <w:uiPriority w:val="99"/>
    <w:rPr>
      <w:rFonts w:ascii="Calibri" w:hAnsi="Calibri" w:eastAsia="仿宋"/>
      <w:kern w:val="2"/>
      <w:sz w:val="24"/>
      <w:szCs w:val="24"/>
    </w:rPr>
  </w:style>
  <w:style w:type="paragraph" w:styleId="32">
    <w:name w:val="List Paragraph"/>
    <w:basedOn w:val="1"/>
    <w:autoRedefine/>
    <w:qFormat/>
    <w:uiPriority w:val="99"/>
    <w:pPr>
      <w:ind w:firstLine="420"/>
    </w:pPr>
  </w:style>
  <w:style w:type="character" w:customStyle="1" w:styleId="33">
    <w:name w:val="未处理的提及2"/>
    <w:basedOn w:val="19"/>
    <w:autoRedefine/>
    <w:qFormat/>
    <w:uiPriority w:val="99"/>
    <w:rPr>
      <w:color w:val="605E5C"/>
      <w:shd w:val="clear" w:color="auto" w:fill="E1DFDD"/>
    </w:rPr>
  </w:style>
  <w:style w:type="character" w:customStyle="1" w:styleId="34">
    <w:name w:val="批注框文本 Char"/>
    <w:basedOn w:val="19"/>
    <w:link w:val="9"/>
    <w:autoRedefine/>
    <w:qFormat/>
    <w:uiPriority w:val="99"/>
    <w:rPr>
      <w:rFonts w:eastAsia="宋体"/>
      <w:kern w:val="2"/>
      <w:sz w:val="18"/>
      <w:szCs w:val="18"/>
    </w:rPr>
  </w:style>
  <w:style w:type="paragraph" w:customStyle="1" w:styleId="35">
    <w:name w:val="署名"/>
    <w:basedOn w:val="1"/>
    <w:autoRedefine/>
    <w:qFormat/>
    <w:uiPriority w:val="0"/>
    <w:pPr>
      <w:jc w:val="right"/>
    </w:pPr>
    <w:rPr>
      <w:rFonts w:eastAsia="楷体"/>
      <w:sz w:val="18"/>
    </w:rPr>
  </w:style>
  <w:style w:type="paragraph" w:customStyle="1" w:styleId="36">
    <w:name w:val="图片"/>
    <w:basedOn w:val="1"/>
    <w:autoRedefine/>
    <w:qFormat/>
    <w:uiPriority w:val="0"/>
    <w:pPr>
      <w:ind w:firstLine="0" w:firstLineChars="0"/>
      <w:jc w:val="center"/>
    </w:pPr>
    <w:rPr>
      <w:rFonts w:eastAsia="楷体"/>
      <w:sz w:val="15"/>
    </w:rPr>
  </w:style>
  <w:style w:type="character" w:customStyle="1" w:styleId="37">
    <w:name w:val="标题 1 Char"/>
    <w:link w:val="2"/>
    <w:autoRedefine/>
    <w:qFormat/>
    <w:uiPriority w:val="9"/>
    <w:rPr>
      <w:rFonts w:eastAsia="宋体"/>
      <w:b/>
      <w:kern w:val="44"/>
      <w:sz w:val="36"/>
    </w:rPr>
  </w:style>
  <w:style w:type="character" w:customStyle="1" w:styleId="38">
    <w:name w:val="未处理的提及3"/>
    <w:basedOn w:val="19"/>
    <w:autoRedefine/>
    <w:qFormat/>
    <w:uiPriority w:val="99"/>
    <w:rPr>
      <w:color w:val="605E5C"/>
      <w:shd w:val="clear" w:color="auto" w:fill="E1DFDD"/>
    </w:rPr>
  </w:style>
  <w:style w:type="character" w:customStyle="1" w:styleId="39">
    <w:name w:val="尾注文本 Char"/>
    <w:basedOn w:val="19"/>
    <w:link w:val="8"/>
    <w:autoRedefine/>
    <w:qFormat/>
    <w:uiPriority w:val="99"/>
    <w:rPr>
      <w:rFonts w:eastAsia="宋体"/>
      <w:kern w:val="2"/>
      <w:sz w:val="28"/>
      <w:szCs w:val="24"/>
    </w:rPr>
  </w:style>
  <w:style w:type="character" w:customStyle="1" w:styleId="40">
    <w:name w:val="未处理的提及4"/>
    <w:basedOn w:val="19"/>
    <w:autoRedefine/>
    <w:qFormat/>
    <w:uiPriority w:val="99"/>
    <w:rPr>
      <w:color w:val="605E5C"/>
      <w:shd w:val="clear" w:color="auto" w:fill="E1DFDD"/>
    </w:rPr>
  </w:style>
  <w:style w:type="character" w:customStyle="1" w:styleId="41">
    <w:name w:val="未处理的提及5"/>
    <w:basedOn w:val="19"/>
    <w:autoRedefine/>
    <w:qFormat/>
    <w:uiPriority w:val="99"/>
    <w:rPr>
      <w:color w:val="605E5C"/>
      <w:shd w:val="clear" w:color="auto" w:fill="E1DFDD"/>
    </w:rPr>
  </w:style>
  <w:style w:type="character" w:customStyle="1" w:styleId="42">
    <w:name w:val="批注文字 Char"/>
    <w:basedOn w:val="19"/>
    <w:link w:val="6"/>
    <w:autoRedefine/>
    <w:qFormat/>
    <w:uiPriority w:val="99"/>
    <w:rPr>
      <w:rFonts w:cs="Arial"/>
      <w:kern w:val="2"/>
      <w:sz w:val="21"/>
      <w:szCs w:val="22"/>
    </w:rPr>
  </w:style>
  <w:style w:type="character" w:customStyle="1" w:styleId="43">
    <w:name w:val="未处理的提及6"/>
    <w:basedOn w:val="19"/>
    <w:autoRedefine/>
    <w:qFormat/>
    <w:uiPriority w:val="99"/>
    <w:rPr>
      <w:color w:val="605E5C"/>
      <w:shd w:val="clear" w:color="auto" w:fill="E1DFDD"/>
    </w:rPr>
  </w:style>
  <w:style w:type="character" w:customStyle="1" w:styleId="44">
    <w:name w:val="fontstyle01"/>
    <w:basedOn w:val="19"/>
    <w:autoRedefine/>
    <w:qFormat/>
    <w:uiPriority w:val="0"/>
    <w:rPr>
      <w:rFonts w:hint="default" w:ascii="MinionPro-Regular" w:hAnsi="MinionPro-Regular"/>
      <w:color w:val="CD171A"/>
      <w:sz w:val="60"/>
      <w:szCs w:val="60"/>
    </w:rPr>
  </w:style>
  <w:style w:type="character" w:customStyle="1" w:styleId="45">
    <w:name w:val="未处理的提及7"/>
    <w:basedOn w:val="19"/>
    <w:autoRedefine/>
    <w:qFormat/>
    <w:uiPriority w:val="99"/>
    <w:rPr>
      <w:color w:val="605E5C"/>
      <w:shd w:val="clear" w:color="auto" w:fill="E1DFDD"/>
    </w:rPr>
  </w:style>
  <w:style w:type="character" w:customStyle="1" w:styleId="46">
    <w:name w:val="未处理的提及8"/>
    <w:basedOn w:val="19"/>
    <w:autoRedefine/>
    <w:qFormat/>
    <w:uiPriority w:val="99"/>
    <w:rPr>
      <w:color w:val="605E5C"/>
      <w:shd w:val="clear" w:color="auto" w:fill="E1DFDD"/>
    </w:rPr>
  </w:style>
  <w:style w:type="character" w:customStyle="1" w:styleId="47">
    <w:name w:val="未处理的提及9"/>
    <w:basedOn w:val="19"/>
    <w:autoRedefine/>
    <w:qFormat/>
    <w:uiPriority w:val="99"/>
    <w:rPr>
      <w:color w:val="605E5C"/>
      <w:shd w:val="clear" w:color="auto" w:fill="E1DFDD"/>
    </w:rPr>
  </w:style>
  <w:style w:type="character" w:customStyle="1" w:styleId="48">
    <w:name w:val="未处理的提及10"/>
    <w:basedOn w:val="19"/>
    <w:autoRedefine/>
    <w:qFormat/>
    <w:uiPriority w:val="99"/>
    <w:rPr>
      <w:color w:val="605E5C"/>
      <w:shd w:val="clear" w:color="auto" w:fill="E1DFDD"/>
    </w:rPr>
  </w:style>
  <w:style w:type="character" w:customStyle="1" w:styleId="49">
    <w:name w:val="未处理的提及11"/>
    <w:basedOn w:val="19"/>
    <w:autoRedefine/>
    <w:qFormat/>
    <w:uiPriority w:val="99"/>
    <w:rPr>
      <w:color w:val="605E5C"/>
      <w:shd w:val="clear" w:color="auto" w:fill="E1DFDD"/>
    </w:rPr>
  </w:style>
  <w:style w:type="character" w:customStyle="1" w:styleId="50">
    <w:name w:val="fontstyle21"/>
    <w:basedOn w:val="19"/>
    <w:autoRedefine/>
    <w:qFormat/>
    <w:uiPriority w:val="0"/>
    <w:rPr>
      <w:rFonts w:hint="default" w:ascii="Calibri" w:hAnsi="Calibri" w:cs="Calibri"/>
      <w:color w:val="000000"/>
      <w:sz w:val="22"/>
      <w:szCs w:val="22"/>
    </w:rPr>
  </w:style>
  <w:style w:type="character" w:customStyle="1" w:styleId="51">
    <w:name w:val="副标题 Char"/>
    <w:basedOn w:val="19"/>
    <w:link w:val="13"/>
    <w:autoRedefine/>
    <w:qFormat/>
    <w:uiPriority w:val="11"/>
    <w:rPr>
      <w:rFonts w:ascii="Cambria" w:hAnsi="Cambria" w:cs="宋体"/>
      <w:b/>
      <w:bCs/>
      <w:kern w:val="28"/>
      <w:sz w:val="32"/>
      <w:szCs w:val="32"/>
    </w:rPr>
  </w:style>
  <w:style w:type="paragraph" w:customStyle="1" w:styleId="52">
    <w:name w:val="修订1"/>
    <w:autoRedefine/>
    <w:qFormat/>
    <w:uiPriority w:val="99"/>
    <w:rPr>
      <w:rFonts w:ascii="Calibri" w:hAnsi="Calibri" w:eastAsia="宋体" w:cs="宋体"/>
      <w:kern w:val="2"/>
      <w:sz w:val="21"/>
      <w:szCs w:val="22"/>
      <w:lang w:val="en-US" w:eastAsia="zh-CN" w:bidi="ar-SA"/>
    </w:rPr>
  </w:style>
  <w:style w:type="character" w:customStyle="1" w:styleId="53">
    <w:name w:val="未处理的提及12"/>
    <w:basedOn w:val="19"/>
    <w:autoRedefine/>
    <w:qFormat/>
    <w:uiPriority w:val="99"/>
    <w:rPr>
      <w:color w:val="605E5C"/>
      <w:shd w:val="clear" w:color="auto" w:fill="E1DFDD"/>
    </w:rPr>
  </w:style>
  <w:style w:type="character" w:customStyle="1" w:styleId="54">
    <w:name w:val="未处理的提及13"/>
    <w:basedOn w:val="19"/>
    <w:autoRedefine/>
    <w:qFormat/>
    <w:uiPriority w:val="99"/>
    <w:rPr>
      <w:color w:val="605E5C"/>
      <w:shd w:val="clear" w:color="auto" w:fill="E1DFDD"/>
    </w:rPr>
  </w:style>
  <w:style w:type="character" w:customStyle="1" w:styleId="55">
    <w:name w:val="未处理的提及14"/>
    <w:basedOn w:val="19"/>
    <w:autoRedefine/>
    <w:qFormat/>
    <w:uiPriority w:val="99"/>
    <w:rPr>
      <w:color w:val="605E5C"/>
      <w:shd w:val="clear" w:color="auto" w:fill="E1DFDD"/>
    </w:rPr>
  </w:style>
  <w:style w:type="character" w:customStyle="1" w:styleId="56">
    <w:name w:val="未处理的提及15"/>
    <w:basedOn w:val="19"/>
    <w:autoRedefine/>
    <w:qFormat/>
    <w:uiPriority w:val="99"/>
    <w:rPr>
      <w:color w:val="605E5C"/>
      <w:shd w:val="clear" w:color="auto" w:fill="E1DFDD"/>
    </w:rPr>
  </w:style>
  <w:style w:type="character" w:customStyle="1" w:styleId="57">
    <w:name w:val="未处理的提及16"/>
    <w:basedOn w:val="19"/>
    <w:autoRedefine/>
    <w:qFormat/>
    <w:uiPriority w:val="99"/>
    <w:rPr>
      <w:color w:val="605E5C"/>
      <w:shd w:val="clear" w:color="auto" w:fill="E1DFDD"/>
    </w:rPr>
  </w:style>
  <w:style w:type="character" w:customStyle="1" w:styleId="58">
    <w:name w:val="标题 2 Char"/>
    <w:basedOn w:val="19"/>
    <w:link w:val="3"/>
    <w:autoRedefine/>
    <w:qFormat/>
    <w:uiPriority w:val="9"/>
    <w:rPr>
      <w:rFonts w:ascii="Arial" w:hAnsi="Arial" w:eastAsia="黑体"/>
      <w:b/>
      <w:kern w:val="2"/>
      <w:sz w:val="30"/>
      <w:szCs w:val="24"/>
    </w:rPr>
  </w:style>
  <w:style w:type="character" w:customStyle="1" w:styleId="59">
    <w:name w:val="页眉 Char"/>
    <w:basedOn w:val="19"/>
    <w:link w:val="11"/>
    <w:autoRedefine/>
    <w:qFormat/>
    <w:uiPriority w:val="99"/>
    <w:rPr>
      <w:kern w:val="2"/>
      <w:sz w:val="18"/>
      <w:szCs w:val="24"/>
    </w:rPr>
  </w:style>
  <w:style w:type="character" w:customStyle="1" w:styleId="60">
    <w:name w:val="未处理的提及17"/>
    <w:basedOn w:val="19"/>
    <w:autoRedefine/>
    <w:qFormat/>
    <w:uiPriority w:val="99"/>
    <w:rPr>
      <w:color w:val="605E5C"/>
      <w:shd w:val="clear" w:color="auto" w:fill="E1DFDD"/>
    </w:rPr>
  </w:style>
  <w:style w:type="character" w:customStyle="1" w:styleId="61">
    <w:name w:val="未处理的提及18"/>
    <w:basedOn w:val="19"/>
    <w:autoRedefine/>
    <w:qFormat/>
    <w:uiPriority w:val="99"/>
    <w:rPr>
      <w:color w:val="605E5C"/>
      <w:shd w:val="clear" w:color="auto" w:fill="E1DFDD"/>
    </w:rPr>
  </w:style>
  <w:style w:type="character" w:customStyle="1" w:styleId="62">
    <w:name w:val="未处理的提及19"/>
    <w:basedOn w:val="19"/>
    <w:autoRedefine/>
    <w:qFormat/>
    <w:uiPriority w:val="99"/>
    <w:rPr>
      <w:color w:val="605E5C"/>
      <w:shd w:val="clear" w:color="auto" w:fill="E1DFDD"/>
    </w:rPr>
  </w:style>
  <w:style w:type="character" w:customStyle="1" w:styleId="63">
    <w:name w:val="未处理的提及20"/>
    <w:basedOn w:val="19"/>
    <w:autoRedefine/>
    <w:qFormat/>
    <w:uiPriority w:val="99"/>
    <w:rPr>
      <w:color w:val="605E5C"/>
      <w:shd w:val="clear" w:color="auto" w:fill="E1DFDD"/>
    </w:rPr>
  </w:style>
  <w:style w:type="character" w:customStyle="1" w:styleId="64">
    <w:name w:val="未处理的提及21"/>
    <w:basedOn w:val="19"/>
    <w:autoRedefine/>
    <w:qFormat/>
    <w:uiPriority w:val="99"/>
    <w:rPr>
      <w:color w:val="605E5C"/>
      <w:shd w:val="clear" w:color="auto" w:fill="E1DFDD"/>
    </w:rPr>
  </w:style>
  <w:style w:type="character" w:customStyle="1" w:styleId="65">
    <w:name w:val="未处理的提及22"/>
    <w:basedOn w:val="19"/>
    <w:autoRedefine/>
    <w:qFormat/>
    <w:uiPriority w:val="99"/>
    <w:rPr>
      <w:color w:val="605E5C"/>
      <w:shd w:val="clear" w:color="auto" w:fill="E1DFDD"/>
    </w:rPr>
  </w:style>
  <w:style w:type="character" w:customStyle="1" w:styleId="66">
    <w:name w:val="未处理的提及23"/>
    <w:basedOn w:val="19"/>
    <w:autoRedefine/>
    <w:qFormat/>
    <w:uiPriority w:val="99"/>
    <w:rPr>
      <w:color w:val="605E5C"/>
      <w:shd w:val="clear" w:color="auto" w:fill="E1DFDD"/>
    </w:rPr>
  </w:style>
  <w:style w:type="character" w:customStyle="1" w:styleId="67">
    <w:name w:val="未处理的提及24"/>
    <w:basedOn w:val="19"/>
    <w:autoRedefine/>
    <w:qFormat/>
    <w:uiPriority w:val="99"/>
    <w:rPr>
      <w:color w:val="605E5C"/>
      <w:shd w:val="clear" w:color="auto" w:fill="E1DFDD"/>
    </w:rPr>
  </w:style>
  <w:style w:type="character" w:customStyle="1" w:styleId="68">
    <w:name w:val="未处理的提及25"/>
    <w:basedOn w:val="19"/>
    <w:autoRedefine/>
    <w:qFormat/>
    <w:uiPriority w:val="99"/>
    <w:rPr>
      <w:color w:val="605E5C"/>
      <w:shd w:val="clear" w:color="auto" w:fill="E1DFDD"/>
    </w:rPr>
  </w:style>
  <w:style w:type="character" w:customStyle="1" w:styleId="69">
    <w:name w:val="批注主题 Char"/>
    <w:basedOn w:val="42"/>
    <w:link w:val="16"/>
    <w:autoRedefine/>
    <w:qFormat/>
    <w:uiPriority w:val="99"/>
    <w:rPr>
      <w:rFonts w:cs="Arial"/>
      <w:b/>
      <w:bCs/>
      <w:kern w:val="2"/>
      <w:sz w:val="28"/>
      <w:szCs w:val="24"/>
    </w:rPr>
  </w:style>
  <w:style w:type="character" w:customStyle="1" w:styleId="70">
    <w:name w:val="未处理的提及26"/>
    <w:basedOn w:val="19"/>
    <w:autoRedefine/>
    <w:qFormat/>
    <w:uiPriority w:val="99"/>
    <w:rPr>
      <w:color w:val="605E5C"/>
      <w:shd w:val="clear" w:color="auto" w:fill="E1DFDD"/>
    </w:rPr>
  </w:style>
  <w:style w:type="character" w:customStyle="1" w:styleId="71">
    <w:name w:val="文档结构图 Char"/>
    <w:basedOn w:val="19"/>
    <w:link w:val="5"/>
    <w:autoRedefine/>
    <w:qFormat/>
    <w:uiPriority w:val="99"/>
    <w:rPr>
      <w:rFonts w:ascii="宋体"/>
      <w:kern w:val="2"/>
      <w:sz w:val="18"/>
      <w:szCs w:val="18"/>
    </w:rPr>
  </w:style>
  <w:style w:type="character" w:customStyle="1" w:styleId="72">
    <w:name w:val="未处理的提及27"/>
    <w:basedOn w:val="19"/>
    <w:autoRedefine/>
    <w:qFormat/>
    <w:uiPriority w:val="99"/>
    <w:rPr>
      <w:color w:val="605E5C"/>
      <w:shd w:val="clear" w:color="auto" w:fill="E1DFDD"/>
    </w:rPr>
  </w:style>
  <w:style w:type="character" w:customStyle="1" w:styleId="73">
    <w:name w:val="未处理的提及28"/>
    <w:basedOn w:val="19"/>
    <w:autoRedefine/>
    <w:qFormat/>
    <w:uiPriority w:val="99"/>
    <w:rPr>
      <w:color w:val="605E5C"/>
      <w:shd w:val="clear" w:color="auto" w:fill="E1DFDD"/>
    </w:rPr>
  </w:style>
  <w:style w:type="character" w:customStyle="1" w:styleId="74">
    <w:name w:val="Unresolved Mention"/>
    <w:basedOn w:val="19"/>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jpeg"/><Relationship Id="rId18" Type="http://schemas.openxmlformats.org/officeDocument/2006/relationships/image" Target="media/image6.jpeg"/><Relationship Id="rId17" Type="http://schemas.openxmlformats.org/officeDocument/2006/relationships/image" Target="media/image5.jpeg"/><Relationship Id="rId16" Type="http://schemas.openxmlformats.org/officeDocument/2006/relationships/image" Target="media/image4.png"/><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F8A9D-265C-43C8-9CE1-D4B77543494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26</Pages>
  <Words>10136</Words>
  <Characters>12416</Characters>
  <Lines>99</Lines>
  <Paragraphs>28</Paragraphs>
  <TotalTime>3</TotalTime>
  <ScaleCrop>false</ScaleCrop>
  <LinksUpToDate>false</LinksUpToDate>
  <CharactersWithSpaces>12585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2022-02-02T11:50:00Z</dcterms:created>
  <dc:creator>13262</dc:creator>
  <cp:lastModifiedBy>Administrator</cp:lastModifiedBy>
  <cp:lastPrinted>2024-04-16T14:18:00Z</cp:lastPrinted>
  <dcterms:modified xsi:type="dcterms:W3CDTF">2024-05-14T06:51:45Z</dcterms:modified>
  <cp:revision>1053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cbd615f2dfed4ddc8aaaf1b6eac1bc93_23</vt:lpwstr>
  </property>
</Properties>
</file>