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hint="eastAsia"/>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5631DA71" w14:textId="7C4720B7" w:rsidR="003B7CAD" w:rsidRPr="003B7CAD" w:rsidRDefault="008C5606">
          <w:pPr>
            <w:pStyle w:val="TOC1"/>
            <w:rPr>
              <w:rFonts w:asciiTheme="minorHAnsi" w:eastAsiaTheme="minorEastAsia" w:hAnsiTheme="minorHAnsi" w:cstheme="minorBidi"/>
              <w:w w:val="90"/>
              <w:sz w:val="21"/>
              <w:szCs w:val="22"/>
              <w14:ligatures w14:val="standardContextual"/>
            </w:rPr>
          </w:pPr>
          <w:r w:rsidRPr="00471123">
            <w:fldChar w:fldCharType="begin"/>
          </w:r>
          <w:r w:rsidR="00FC2E5D" w:rsidRPr="00471123">
            <w:instrText xml:space="preserve"> TOC \o "1-3" \h \z \u </w:instrText>
          </w:r>
          <w:r w:rsidRPr="00471123">
            <w:fldChar w:fldCharType="separate"/>
          </w:r>
          <w:hyperlink w:anchor="_Toc181567680" w:history="1">
            <w:r w:rsidR="003B7CAD" w:rsidRPr="003B7CAD">
              <w:rPr>
                <w:rStyle w:val="af"/>
                <w:rFonts w:ascii="黑体" w:eastAsia="黑体" w:hAnsi="黑体" w:hint="eastAsia"/>
                <w:bCs/>
                <w:w w:val="90"/>
              </w:rPr>
              <w:t>以色列警方关闭共产党海法支部，阻挠巴勒斯坦电影放映</w:t>
            </w:r>
            <w:r w:rsidR="003B7CAD" w:rsidRPr="003B7CAD">
              <w:rPr>
                <w:rFonts w:hint="eastAsia"/>
                <w:webHidden/>
                <w:w w:val="90"/>
              </w:rPr>
              <w:tab/>
            </w:r>
            <w:r w:rsidR="003B7CAD" w:rsidRPr="003B7CAD">
              <w:rPr>
                <w:rFonts w:hint="eastAsia"/>
                <w:webHidden/>
                <w:w w:val="90"/>
              </w:rPr>
              <w:fldChar w:fldCharType="begin"/>
            </w:r>
            <w:r w:rsidR="003B7CAD" w:rsidRPr="003B7CAD">
              <w:rPr>
                <w:rFonts w:hint="eastAsia"/>
                <w:webHidden/>
                <w:w w:val="90"/>
              </w:rPr>
              <w:instrText xml:space="preserve"> </w:instrText>
            </w:r>
            <w:r w:rsidR="003B7CAD" w:rsidRPr="003B7CAD">
              <w:rPr>
                <w:webHidden/>
                <w:w w:val="90"/>
              </w:rPr>
              <w:instrText>PAGEREF _Toc181567680 \h</w:instrText>
            </w:r>
            <w:r w:rsidR="003B7CAD" w:rsidRPr="003B7CAD">
              <w:rPr>
                <w:rFonts w:hint="eastAsia"/>
                <w:webHidden/>
                <w:w w:val="90"/>
              </w:rPr>
              <w:instrText xml:space="preserve"> </w:instrText>
            </w:r>
            <w:r w:rsidR="003B7CAD" w:rsidRPr="003B7CAD">
              <w:rPr>
                <w:rFonts w:hint="eastAsia"/>
                <w:webHidden/>
                <w:w w:val="90"/>
              </w:rPr>
            </w:r>
            <w:r w:rsidR="003B7CAD" w:rsidRPr="003B7CAD">
              <w:rPr>
                <w:rFonts w:hint="eastAsia"/>
                <w:webHidden/>
                <w:w w:val="90"/>
              </w:rPr>
              <w:fldChar w:fldCharType="separate"/>
            </w:r>
            <w:r w:rsidR="00210362">
              <w:rPr>
                <w:rFonts w:hint="eastAsia"/>
                <w:webHidden/>
                <w:w w:val="90"/>
              </w:rPr>
              <w:t>1</w:t>
            </w:r>
            <w:r w:rsidR="003B7CAD" w:rsidRPr="003B7CAD">
              <w:rPr>
                <w:rFonts w:hint="eastAsia"/>
                <w:webHidden/>
                <w:w w:val="90"/>
              </w:rPr>
              <w:fldChar w:fldCharType="end"/>
            </w:r>
          </w:hyperlink>
        </w:p>
        <w:p w14:paraId="51960454" w14:textId="045D7009" w:rsidR="003B7CAD" w:rsidRPr="003B7CAD" w:rsidRDefault="003B7CAD">
          <w:pPr>
            <w:pStyle w:val="TOC1"/>
            <w:rPr>
              <w:rFonts w:asciiTheme="minorHAnsi" w:eastAsiaTheme="minorEastAsia" w:hAnsiTheme="minorHAnsi" w:cstheme="minorBidi"/>
              <w:w w:val="90"/>
              <w:sz w:val="21"/>
              <w:szCs w:val="22"/>
              <w14:ligatures w14:val="standardContextual"/>
            </w:rPr>
          </w:pPr>
          <w:hyperlink w:anchor="_Toc181567681" w:history="1">
            <w:r w:rsidRPr="003B7CAD">
              <w:rPr>
                <w:rStyle w:val="af"/>
                <w:rFonts w:ascii="黑体" w:eastAsia="黑体" w:hAnsi="黑体" w:hint="eastAsia"/>
                <w:w w:val="90"/>
              </w:rPr>
              <w:t>科威特进步运动声援也门人民</w:t>
            </w:r>
            <w:r w:rsidRPr="003B7CAD">
              <w:rPr>
                <w:rFonts w:hint="eastAsia"/>
                <w:webHidden/>
                <w:w w:val="90"/>
              </w:rPr>
              <w:tab/>
            </w:r>
            <w:r w:rsidRPr="003B7CAD">
              <w:rPr>
                <w:rFonts w:hint="eastAsia"/>
                <w:webHidden/>
                <w:w w:val="90"/>
              </w:rPr>
              <w:fldChar w:fldCharType="begin"/>
            </w:r>
            <w:r w:rsidRPr="003B7CAD">
              <w:rPr>
                <w:rFonts w:hint="eastAsia"/>
                <w:webHidden/>
                <w:w w:val="90"/>
              </w:rPr>
              <w:instrText xml:space="preserve"> </w:instrText>
            </w:r>
            <w:r w:rsidRPr="003B7CAD">
              <w:rPr>
                <w:webHidden/>
                <w:w w:val="90"/>
              </w:rPr>
              <w:instrText>PAGEREF _Toc181567681 \h</w:instrText>
            </w:r>
            <w:r w:rsidRPr="003B7CAD">
              <w:rPr>
                <w:rFonts w:hint="eastAsia"/>
                <w:webHidden/>
                <w:w w:val="90"/>
              </w:rPr>
              <w:instrText xml:space="preserve"> </w:instrText>
            </w:r>
            <w:r w:rsidRPr="003B7CAD">
              <w:rPr>
                <w:rFonts w:hint="eastAsia"/>
                <w:webHidden/>
                <w:w w:val="90"/>
              </w:rPr>
            </w:r>
            <w:r w:rsidRPr="003B7CAD">
              <w:rPr>
                <w:rFonts w:hint="eastAsia"/>
                <w:webHidden/>
                <w:w w:val="90"/>
              </w:rPr>
              <w:fldChar w:fldCharType="separate"/>
            </w:r>
            <w:r w:rsidR="00210362">
              <w:rPr>
                <w:rFonts w:hint="eastAsia"/>
                <w:webHidden/>
                <w:w w:val="90"/>
              </w:rPr>
              <w:t>5</w:t>
            </w:r>
            <w:r w:rsidRPr="003B7CAD">
              <w:rPr>
                <w:rFonts w:hint="eastAsia"/>
                <w:webHidden/>
                <w:w w:val="90"/>
              </w:rPr>
              <w:fldChar w:fldCharType="end"/>
            </w:r>
          </w:hyperlink>
        </w:p>
        <w:p w14:paraId="0330FE35" w14:textId="002F6502" w:rsidR="003B7CAD" w:rsidRPr="003B7CAD" w:rsidRDefault="003B7CAD">
          <w:pPr>
            <w:pStyle w:val="TOC1"/>
            <w:rPr>
              <w:rFonts w:asciiTheme="minorHAnsi" w:eastAsiaTheme="minorEastAsia" w:hAnsiTheme="minorHAnsi" w:cstheme="minorBidi"/>
              <w:w w:val="90"/>
              <w:sz w:val="21"/>
              <w:szCs w:val="22"/>
              <w14:ligatures w14:val="standardContextual"/>
            </w:rPr>
          </w:pPr>
          <w:hyperlink w:anchor="_Toc181567682" w:history="1">
            <w:r w:rsidRPr="003B7CAD">
              <w:rPr>
                <w:rStyle w:val="af"/>
                <w:rFonts w:ascii="黑体" w:eastAsia="黑体" w:hAnsi="黑体" w:hint="eastAsia"/>
                <w:w w:val="90"/>
              </w:rPr>
              <w:t>科威特进步运动声援黎巴嫩人民</w:t>
            </w:r>
            <w:r w:rsidRPr="003B7CAD">
              <w:rPr>
                <w:rFonts w:hint="eastAsia"/>
                <w:webHidden/>
                <w:w w:val="90"/>
              </w:rPr>
              <w:tab/>
            </w:r>
            <w:r w:rsidRPr="003B7CAD">
              <w:rPr>
                <w:rFonts w:hint="eastAsia"/>
                <w:webHidden/>
                <w:w w:val="90"/>
              </w:rPr>
              <w:fldChar w:fldCharType="begin"/>
            </w:r>
            <w:r w:rsidRPr="003B7CAD">
              <w:rPr>
                <w:rFonts w:hint="eastAsia"/>
                <w:webHidden/>
                <w:w w:val="90"/>
              </w:rPr>
              <w:instrText xml:space="preserve"> </w:instrText>
            </w:r>
            <w:r w:rsidRPr="003B7CAD">
              <w:rPr>
                <w:webHidden/>
                <w:w w:val="90"/>
              </w:rPr>
              <w:instrText>PAGEREF _Toc181567682 \h</w:instrText>
            </w:r>
            <w:r w:rsidRPr="003B7CAD">
              <w:rPr>
                <w:rFonts w:hint="eastAsia"/>
                <w:webHidden/>
                <w:w w:val="90"/>
              </w:rPr>
              <w:instrText xml:space="preserve"> </w:instrText>
            </w:r>
            <w:r w:rsidRPr="003B7CAD">
              <w:rPr>
                <w:rFonts w:hint="eastAsia"/>
                <w:webHidden/>
                <w:w w:val="90"/>
              </w:rPr>
            </w:r>
            <w:r w:rsidRPr="003B7CAD">
              <w:rPr>
                <w:rFonts w:hint="eastAsia"/>
                <w:webHidden/>
                <w:w w:val="90"/>
              </w:rPr>
              <w:fldChar w:fldCharType="separate"/>
            </w:r>
            <w:r w:rsidR="00210362">
              <w:rPr>
                <w:rFonts w:hint="eastAsia"/>
                <w:webHidden/>
                <w:w w:val="90"/>
              </w:rPr>
              <w:t>7</w:t>
            </w:r>
            <w:r w:rsidRPr="003B7CAD">
              <w:rPr>
                <w:rFonts w:hint="eastAsia"/>
                <w:webHidden/>
                <w:w w:val="90"/>
              </w:rPr>
              <w:fldChar w:fldCharType="end"/>
            </w:r>
          </w:hyperlink>
        </w:p>
        <w:p w14:paraId="0994FC1E" w14:textId="5AA0690C" w:rsidR="003B7CAD" w:rsidRPr="003B7CAD" w:rsidRDefault="003B7CAD">
          <w:pPr>
            <w:pStyle w:val="TOC1"/>
            <w:rPr>
              <w:rFonts w:asciiTheme="minorHAnsi" w:eastAsiaTheme="minorEastAsia" w:hAnsiTheme="minorHAnsi" w:cstheme="minorBidi"/>
              <w:w w:val="90"/>
              <w:sz w:val="21"/>
              <w:szCs w:val="22"/>
              <w14:ligatures w14:val="standardContextual"/>
            </w:rPr>
          </w:pPr>
          <w:hyperlink w:anchor="_Toc181567683" w:history="1">
            <w:r w:rsidRPr="003B7CAD">
              <w:rPr>
                <w:rStyle w:val="af"/>
                <w:rFonts w:ascii="黑体" w:eastAsia="黑体" w:hAnsi="黑体" w:hint="eastAsia"/>
                <w:w w:val="90"/>
              </w:rPr>
              <w:t>奥地利劳动党纪念民主德国成立75周年的声明</w:t>
            </w:r>
            <w:r w:rsidRPr="003B7CAD">
              <w:rPr>
                <w:rFonts w:hint="eastAsia"/>
                <w:webHidden/>
                <w:w w:val="90"/>
              </w:rPr>
              <w:tab/>
            </w:r>
            <w:r w:rsidRPr="003B7CAD">
              <w:rPr>
                <w:rFonts w:hint="eastAsia"/>
                <w:webHidden/>
                <w:w w:val="90"/>
              </w:rPr>
              <w:fldChar w:fldCharType="begin"/>
            </w:r>
            <w:r w:rsidRPr="003B7CAD">
              <w:rPr>
                <w:rFonts w:hint="eastAsia"/>
                <w:webHidden/>
                <w:w w:val="90"/>
              </w:rPr>
              <w:instrText xml:space="preserve"> </w:instrText>
            </w:r>
            <w:r w:rsidRPr="003B7CAD">
              <w:rPr>
                <w:webHidden/>
                <w:w w:val="90"/>
              </w:rPr>
              <w:instrText>PAGEREF _Toc181567683 \h</w:instrText>
            </w:r>
            <w:r w:rsidRPr="003B7CAD">
              <w:rPr>
                <w:rFonts w:hint="eastAsia"/>
                <w:webHidden/>
                <w:w w:val="90"/>
              </w:rPr>
              <w:instrText xml:space="preserve"> </w:instrText>
            </w:r>
            <w:r w:rsidRPr="003B7CAD">
              <w:rPr>
                <w:rFonts w:hint="eastAsia"/>
                <w:webHidden/>
                <w:w w:val="90"/>
              </w:rPr>
            </w:r>
            <w:r w:rsidRPr="003B7CAD">
              <w:rPr>
                <w:rFonts w:hint="eastAsia"/>
                <w:webHidden/>
                <w:w w:val="90"/>
              </w:rPr>
              <w:fldChar w:fldCharType="separate"/>
            </w:r>
            <w:r w:rsidR="00210362">
              <w:rPr>
                <w:rFonts w:hint="eastAsia"/>
                <w:webHidden/>
                <w:w w:val="90"/>
              </w:rPr>
              <w:t>9</w:t>
            </w:r>
            <w:r w:rsidRPr="003B7CAD">
              <w:rPr>
                <w:rFonts w:hint="eastAsia"/>
                <w:webHidden/>
                <w:w w:val="90"/>
              </w:rPr>
              <w:fldChar w:fldCharType="end"/>
            </w:r>
          </w:hyperlink>
        </w:p>
        <w:p w14:paraId="3398BB9B" w14:textId="0820799A" w:rsidR="003B7CAD" w:rsidRDefault="003B7CAD">
          <w:pPr>
            <w:pStyle w:val="TOC1"/>
            <w:rPr>
              <w:rFonts w:asciiTheme="minorHAnsi" w:eastAsiaTheme="minorEastAsia" w:hAnsiTheme="minorHAnsi" w:cstheme="minorBidi"/>
              <w:w w:val="100"/>
              <w:sz w:val="21"/>
              <w:szCs w:val="22"/>
              <w14:ligatures w14:val="standardContextual"/>
            </w:rPr>
          </w:pPr>
          <w:hyperlink w:anchor="_Toc181567684" w:history="1">
            <w:r w:rsidRPr="003B7CAD">
              <w:rPr>
                <w:rStyle w:val="af"/>
                <w:rFonts w:ascii="黑体" w:eastAsia="黑体" w:hAnsi="黑体" w:hint="eastAsia"/>
                <w:w w:val="90"/>
              </w:rPr>
              <w:t>柏林墙倒塌几十年后，冷战胜利者仍在蹂躏东德</w:t>
            </w:r>
            <w:r w:rsidRPr="003B7CAD">
              <w:rPr>
                <w:rFonts w:hint="eastAsia"/>
                <w:webHidden/>
                <w:w w:val="90"/>
              </w:rPr>
              <w:tab/>
            </w:r>
            <w:r w:rsidRPr="003B7CAD">
              <w:rPr>
                <w:rFonts w:hint="eastAsia"/>
                <w:webHidden/>
                <w:w w:val="90"/>
              </w:rPr>
              <w:fldChar w:fldCharType="begin"/>
            </w:r>
            <w:r w:rsidRPr="003B7CAD">
              <w:rPr>
                <w:rFonts w:hint="eastAsia"/>
                <w:webHidden/>
                <w:w w:val="90"/>
              </w:rPr>
              <w:instrText xml:space="preserve"> </w:instrText>
            </w:r>
            <w:r w:rsidRPr="003B7CAD">
              <w:rPr>
                <w:webHidden/>
                <w:w w:val="90"/>
              </w:rPr>
              <w:instrText>PAGEREF _Toc181567684 \h</w:instrText>
            </w:r>
            <w:r w:rsidRPr="003B7CAD">
              <w:rPr>
                <w:rFonts w:hint="eastAsia"/>
                <w:webHidden/>
                <w:w w:val="90"/>
              </w:rPr>
              <w:instrText xml:space="preserve"> </w:instrText>
            </w:r>
            <w:r w:rsidRPr="003B7CAD">
              <w:rPr>
                <w:rFonts w:hint="eastAsia"/>
                <w:webHidden/>
                <w:w w:val="90"/>
              </w:rPr>
            </w:r>
            <w:r w:rsidRPr="003B7CAD">
              <w:rPr>
                <w:rFonts w:hint="eastAsia"/>
                <w:webHidden/>
                <w:w w:val="90"/>
              </w:rPr>
              <w:fldChar w:fldCharType="separate"/>
            </w:r>
            <w:r w:rsidR="00210362">
              <w:rPr>
                <w:rFonts w:hint="eastAsia"/>
                <w:webHidden/>
                <w:w w:val="90"/>
              </w:rPr>
              <w:t>13</w:t>
            </w:r>
            <w:r w:rsidRPr="003B7CAD">
              <w:rPr>
                <w:rFonts w:hint="eastAsia"/>
                <w:webHidden/>
                <w:w w:val="90"/>
              </w:rPr>
              <w:fldChar w:fldCharType="end"/>
            </w:r>
          </w:hyperlink>
        </w:p>
        <w:p w14:paraId="4E1F13BD" w14:textId="0561F654" w:rsidR="00FC2E5D" w:rsidRPr="00767855" w:rsidRDefault="008C5606" w:rsidP="00471123">
          <w:pPr>
            <w:pStyle w:val="TOC1"/>
            <w:rPr>
              <w:rFonts w:hint="eastAsia"/>
              <w:w w:val="100"/>
            </w:rPr>
          </w:pPr>
          <w:r w:rsidRPr="00471123">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6F8A50D0" w14:textId="77777777" w:rsidR="00EC7A2E" w:rsidRDefault="00EC7A2E" w:rsidP="00566D37">
      <w:pPr>
        <w:widowControl/>
        <w:ind w:left="1120" w:hangingChars="350" w:hanging="1120"/>
        <w:jc w:val="left"/>
        <w:rPr>
          <w:rFonts w:ascii="黑体" w:eastAsia="黑体" w:hAnsi="黑体" w:hint="eastAsia"/>
          <w:sz w:val="32"/>
          <w:szCs w:val="32"/>
        </w:rPr>
      </w:pPr>
    </w:p>
    <w:p w14:paraId="0C00BBD7" w14:textId="77777777" w:rsidR="008355E7" w:rsidRDefault="008355E7" w:rsidP="00566D37">
      <w:pPr>
        <w:widowControl/>
        <w:ind w:left="1120" w:hangingChars="350" w:hanging="1120"/>
        <w:jc w:val="left"/>
        <w:rPr>
          <w:rFonts w:ascii="黑体" w:eastAsia="黑体" w:hAnsi="黑体" w:hint="eastAsia"/>
          <w:sz w:val="32"/>
          <w:szCs w:val="32"/>
        </w:rPr>
      </w:pPr>
    </w:p>
    <w:p w14:paraId="1332D903" w14:textId="77777777" w:rsidR="0073184C" w:rsidRDefault="0073184C"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1761C4E2"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301427">
        <w:rPr>
          <w:rFonts w:ascii="黑体" w:eastAsia="黑体" w:hAnsi="黑体" w:cs="Times New Roman"/>
          <w:sz w:val="30"/>
          <w:szCs w:val="30"/>
        </w:rPr>
        <w:t>4</w:t>
      </w:r>
      <w:r w:rsidRPr="00767855">
        <w:rPr>
          <w:rFonts w:ascii="黑体" w:eastAsia="黑体" w:hAnsi="黑体" w:cs="Times New Roman" w:hint="eastAsia"/>
          <w:sz w:val="30"/>
          <w:szCs w:val="30"/>
        </w:rPr>
        <w:t>年第</w:t>
      </w:r>
      <w:r w:rsidR="007B520F">
        <w:rPr>
          <w:rFonts w:ascii="黑体" w:eastAsia="黑体" w:hAnsi="黑体" w:cs="Times New Roman" w:hint="eastAsia"/>
          <w:sz w:val="30"/>
          <w:szCs w:val="30"/>
        </w:rPr>
        <w:t>21</w:t>
      </w:r>
      <w:r w:rsidRPr="00767855">
        <w:rPr>
          <w:rFonts w:ascii="黑体" w:eastAsia="黑体" w:hAnsi="黑体" w:cs="Times New Roman" w:hint="eastAsia"/>
          <w:sz w:val="30"/>
          <w:szCs w:val="30"/>
        </w:rPr>
        <w:t>期</w:t>
      </w:r>
    </w:p>
    <w:p w14:paraId="66867D28" w14:textId="07125BDE"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301427">
        <w:rPr>
          <w:rFonts w:ascii="黑体" w:eastAsia="黑体" w:hAnsi="黑体" w:cs="Times New Roman"/>
          <w:sz w:val="30"/>
          <w:szCs w:val="30"/>
        </w:rPr>
        <w:t>4</w:t>
      </w:r>
      <w:r w:rsidRPr="00767855">
        <w:rPr>
          <w:rFonts w:ascii="黑体" w:eastAsia="黑体" w:hAnsi="黑体" w:cs="Times New Roman" w:hint="eastAsia"/>
          <w:sz w:val="30"/>
          <w:szCs w:val="30"/>
        </w:rPr>
        <w:t>年</w:t>
      </w:r>
      <w:r w:rsidR="00301427">
        <w:rPr>
          <w:rFonts w:ascii="黑体" w:eastAsia="黑体" w:hAnsi="黑体" w:cs="Times New Roman"/>
          <w:sz w:val="30"/>
          <w:szCs w:val="30"/>
        </w:rPr>
        <w:t>1</w:t>
      </w:r>
      <w:r w:rsidR="00177CE9">
        <w:rPr>
          <w:rFonts w:ascii="黑体" w:eastAsia="黑体" w:hAnsi="黑体" w:cs="Times New Roman" w:hint="eastAsia"/>
          <w:sz w:val="30"/>
          <w:szCs w:val="30"/>
        </w:rPr>
        <w:t>1</w:t>
      </w:r>
      <w:r w:rsidRPr="00767855">
        <w:rPr>
          <w:rFonts w:ascii="黑体" w:eastAsia="黑体" w:hAnsi="黑体" w:cs="Times New Roman" w:hint="eastAsia"/>
          <w:sz w:val="30"/>
          <w:szCs w:val="30"/>
        </w:rPr>
        <w:t>月</w:t>
      </w:r>
      <w:r w:rsidR="007B520F">
        <w:rPr>
          <w:rFonts w:ascii="黑体" w:eastAsia="黑体" w:hAnsi="黑体" w:cs="Times New Roman" w:hint="eastAsia"/>
          <w:sz w:val="30"/>
          <w:szCs w:val="30"/>
        </w:rPr>
        <w:t>5</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DA42A0" w:rsidP="00C51F87">
      <w:pPr>
        <w:spacing w:line="360" w:lineRule="auto"/>
        <w:ind w:firstLine="560"/>
        <w:rPr>
          <w:rFonts w:ascii="仿宋" w:eastAsia="仿宋" w:hAnsi="仿宋" w:cs="Times New Roman" w:hint="eastAsia"/>
          <w:bCs/>
          <w:sz w:val="32"/>
          <w:szCs w:val="32"/>
          <w:u w:val="single"/>
        </w:rPr>
      </w:pPr>
      <w:hyperlink r:id="rId11" w:history="1">
        <w:r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E138299" w14:textId="0CA73D3F" w:rsidR="007B520F" w:rsidRPr="00FF0397" w:rsidRDefault="007B520F" w:rsidP="007B520F">
      <w:pPr>
        <w:pStyle w:val="1"/>
        <w:rPr>
          <w:rFonts w:ascii="黑体" w:eastAsia="黑体" w:hAnsi="黑体" w:hint="eastAsia"/>
          <w:bCs/>
          <w:sz w:val="32"/>
          <w:szCs w:val="32"/>
        </w:rPr>
      </w:pPr>
      <w:bookmarkStart w:id="1" w:name="_Toc179924950"/>
      <w:bookmarkStart w:id="2" w:name="_Toc181567680"/>
      <w:bookmarkStart w:id="3" w:name="_Hlk114943609"/>
      <w:bookmarkStart w:id="4" w:name="_Hlk118638770"/>
      <w:bookmarkStart w:id="5" w:name="_Hlk120642218"/>
      <w:bookmarkStart w:id="6" w:name="_Hlk110724951"/>
      <w:bookmarkStart w:id="7" w:name="_Hlk105347307"/>
      <w:bookmarkEnd w:id="0"/>
      <w:r w:rsidRPr="00FF0397">
        <w:rPr>
          <w:rFonts w:ascii="黑体" w:eastAsia="黑体" w:hAnsi="黑体" w:hint="eastAsia"/>
          <w:bCs/>
          <w:sz w:val="32"/>
          <w:szCs w:val="32"/>
        </w:rPr>
        <w:lastRenderedPageBreak/>
        <w:t>以色列警方关闭共产党</w:t>
      </w:r>
      <w:r w:rsidR="003B7CAD">
        <w:rPr>
          <w:rFonts w:ascii="黑体" w:eastAsia="黑体" w:hAnsi="黑体" w:hint="eastAsia"/>
          <w:bCs/>
          <w:sz w:val="32"/>
          <w:szCs w:val="32"/>
        </w:rPr>
        <w:t>海法</w:t>
      </w:r>
      <w:r w:rsidRPr="00FF0397">
        <w:rPr>
          <w:rFonts w:ascii="黑体" w:eastAsia="黑体" w:hAnsi="黑体" w:hint="eastAsia"/>
          <w:bCs/>
          <w:sz w:val="32"/>
          <w:szCs w:val="32"/>
        </w:rPr>
        <w:t>支部</w:t>
      </w:r>
      <w:bookmarkEnd w:id="1"/>
      <w:r w:rsidRPr="00FF0397">
        <w:rPr>
          <w:rFonts w:ascii="黑体" w:eastAsia="黑体" w:hAnsi="黑体" w:hint="eastAsia"/>
          <w:bCs/>
          <w:sz w:val="32"/>
          <w:szCs w:val="32"/>
        </w:rPr>
        <w:t>，阻挠巴勒斯坦电影放映</w:t>
      </w:r>
      <w:bookmarkEnd w:id="2"/>
    </w:p>
    <w:p w14:paraId="0D8600D3" w14:textId="05893E0F" w:rsidR="007B520F" w:rsidRDefault="007B520F" w:rsidP="007B520F">
      <w:pPr>
        <w:ind w:firstLineChars="0" w:firstLine="0"/>
        <w:jc w:val="center"/>
      </w:pPr>
      <w:r>
        <w:rPr>
          <w:rFonts w:hint="eastAsia"/>
          <w:noProof/>
        </w:rPr>
        <w:drawing>
          <wp:inline distT="0" distB="0" distL="0" distR="0" wp14:anchorId="284E5CD8" wp14:editId="024777BC">
            <wp:extent cx="5148000" cy="3424643"/>
            <wp:effectExtent l="0" t="0" r="0" b="0"/>
            <wp:docPr id="265484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3424643"/>
                    </a:xfrm>
                    <a:prstGeom prst="rect">
                      <a:avLst/>
                    </a:prstGeom>
                    <a:noFill/>
                    <a:ln>
                      <a:noFill/>
                    </a:ln>
                  </pic:spPr>
                </pic:pic>
              </a:graphicData>
            </a:graphic>
          </wp:inline>
        </w:drawing>
      </w:r>
    </w:p>
    <w:p w14:paraId="68DA5EF0" w14:textId="77777777" w:rsidR="007B520F" w:rsidRDefault="007B520F" w:rsidP="007B520F">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以色列共产党网站</w:t>
      </w:r>
    </w:p>
    <w:p w14:paraId="1C79178C" w14:textId="77777777" w:rsidR="007B520F" w:rsidRDefault="007B520F" w:rsidP="007B520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8</w:t>
      </w:r>
      <w:r>
        <w:rPr>
          <w:rFonts w:ascii="Times New Roman" w:eastAsia="仿宋" w:hAnsi="Times New Roman" w:cs="Times New Roman" w:hint="eastAsia"/>
          <w:szCs w:val="28"/>
        </w:rPr>
        <w:t>月</w:t>
      </w:r>
      <w:r>
        <w:rPr>
          <w:rFonts w:ascii="Times New Roman" w:eastAsia="仿宋" w:hAnsi="Times New Roman" w:cs="Times New Roman" w:hint="eastAsia"/>
          <w:szCs w:val="28"/>
        </w:rPr>
        <w:t>28</w:t>
      </w:r>
      <w:r>
        <w:rPr>
          <w:rFonts w:ascii="Times New Roman" w:eastAsia="仿宋" w:hAnsi="Times New Roman" w:cs="Times New Roman" w:hint="eastAsia"/>
          <w:szCs w:val="28"/>
        </w:rPr>
        <w:t>日</w:t>
      </w:r>
    </w:p>
    <w:p w14:paraId="5FFDF0A3" w14:textId="5D50540B" w:rsidR="007B520F" w:rsidRDefault="007B520F" w:rsidP="007B520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Pr>
          <w:rFonts w:ascii="Times New Roman" w:eastAsia="仿宋" w:hAnsi="Times New Roman" w:cs="Times New Roman" w:hint="eastAsia"/>
          <w:szCs w:val="28"/>
        </w:rPr>
        <w:t>2024</w:t>
      </w:r>
      <w:r>
        <w:rPr>
          <w:rFonts w:ascii="Times New Roman" w:eastAsia="仿宋" w:hAnsi="Times New Roman" w:cs="Times New Roman" w:hint="eastAsia"/>
          <w:szCs w:val="28"/>
        </w:rPr>
        <w:t>年</w:t>
      </w:r>
      <w:r>
        <w:rPr>
          <w:rFonts w:ascii="Times New Roman" w:eastAsia="仿宋" w:hAnsi="Times New Roman" w:cs="Times New Roman" w:hint="eastAsia"/>
          <w:szCs w:val="28"/>
        </w:rPr>
        <w:t>8</w:t>
      </w:r>
      <w:r>
        <w:rPr>
          <w:rFonts w:ascii="Times New Roman" w:eastAsia="仿宋" w:hAnsi="Times New Roman" w:cs="Times New Roman" w:hint="eastAsia"/>
          <w:szCs w:val="28"/>
        </w:rPr>
        <w:t>月</w:t>
      </w:r>
      <w:r>
        <w:rPr>
          <w:rFonts w:ascii="Times New Roman" w:eastAsia="仿宋" w:hAnsi="Times New Roman" w:cs="Times New Roman" w:hint="eastAsia"/>
          <w:szCs w:val="28"/>
        </w:rPr>
        <w:t>26</w:t>
      </w:r>
      <w:r>
        <w:rPr>
          <w:rFonts w:ascii="Times New Roman" w:eastAsia="仿宋" w:hAnsi="Times New Roman" w:cs="Times New Roman" w:hint="eastAsia"/>
          <w:szCs w:val="28"/>
        </w:rPr>
        <w:t>日晚间，抗议者在以色列共产党海法支部门前示威，反对警方禁止放映</w:t>
      </w:r>
      <w:r w:rsidRPr="007B520F">
        <w:rPr>
          <w:rFonts w:ascii="Times New Roman" w:eastAsia="仿宋" w:hAnsi="Times New Roman" w:cs="Times New Roman" w:hint="eastAsia"/>
          <w:szCs w:val="28"/>
        </w:rPr>
        <w:t>电影《杰宁的胚胎》</w:t>
      </w:r>
      <w:r>
        <w:rPr>
          <w:rFonts w:ascii="Times New Roman" w:eastAsia="仿宋" w:hAnsi="Times New Roman" w:cs="Times New Roman" w:hint="eastAsia"/>
          <w:szCs w:val="28"/>
        </w:rPr>
        <w:t>。</w:t>
      </w:r>
    </w:p>
    <w:p w14:paraId="6C892116" w14:textId="77777777" w:rsidR="007B520F" w:rsidRDefault="007B520F" w:rsidP="007B520F">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r>
        <w:rPr>
          <w:rFonts w:ascii="Times New Roman" w:eastAsia="仿宋" w:hAnsi="Times New Roman" w:cs="Times New Roman"/>
          <w:color w:val="000000"/>
          <w:szCs w:val="28"/>
          <w:u w:val="single"/>
        </w:rPr>
        <w:t>h</w:t>
      </w:r>
      <w:hyperlink r:id="rId19" w:history="1">
        <w:r>
          <w:rPr>
            <w:rStyle w:val="af"/>
            <w:rFonts w:ascii="Times New Roman" w:eastAsia="仿宋" w:hAnsi="Times New Roman" w:cs="Times New Roman"/>
            <w:szCs w:val="28"/>
          </w:rPr>
          <w:t>ttps://maki.org.il/en/?p=32090</w:t>
        </w:r>
      </w:hyperlink>
    </w:p>
    <w:p w14:paraId="6BAC7ECF" w14:textId="525BD03C"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8月26日星期一夜间，警方暂时关闭了以色列共产党（</w:t>
      </w:r>
      <w:r w:rsidRPr="007B520F">
        <w:rPr>
          <w:rFonts w:ascii="宋体" w:hAnsi="宋体"/>
          <w:sz w:val="32"/>
          <w:szCs w:val="32"/>
        </w:rPr>
        <w:t>Communist Party of Israel (CPI)</w:t>
      </w:r>
      <w:r w:rsidRPr="007B520F">
        <w:rPr>
          <w:rFonts w:ascii="宋体" w:hAnsi="宋体" w:hint="eastAsia"/>
          <w:sz w:val="32"/>
          <w:szCs w:val="32"/>
        </w:rPr>
        <w:t>）的海法（Haifa）支部，来阻止穆罕默德·巴克里（Mohammad Bakri）导演的电影《杰宁的胚胎》（Janin Jenin）</w:t>
      </w:r>
      <w:r w:rsidR="00BE5D1A">
        <w:rPr>
          <w:rFonts w:ascii="宋体" w:hAnsi="宋体" w:hint="eastAsia"/>
          <w:sz w:val="32"/>
          <w:szCs w:val="32"/>
        </w:rPr>
        <w:t>按</w:t>
      </w:r>
      <w:r w:rsidR="00BE5D1A" w:rsidRPr="007B520F">
        <w:rPr>
          <w:rFonts w:ascii="宋体" w:hAnsi="宋体" w:hint="eastAsia"/>
          <w:sz w:val="32"/>
          <w:szCs w:val="32"/>
        </w:rPr>
        <w:t>原计划放映</w:t>
      </w:r>
      <w:r w:rsidRPr="007B520F">
        <w:rPr>
          <w:rFonts w:ascii="宋体" w:hAnsi="宋体" w:hint="eastAsia"/>
          <w:sz w:val="32"/>
          <w:szCs w:val="32"/>
        </w:rPr>
        <w:t>。在此之后，以色列</w:t>
      </w:r>
      <w:r w:rsidRPr="007B520F">
        <w:rPr>
          <w:rFonts w:ascii="宋体" w:hAnsi="宋体"/>
          <w:sz w:val="32"/>
          <w:szCs w:val="32"/>
        </w:rPr>
        <w:t>阿拉伯少数民族权利法律中心</w:t>
      </w:r>
      <w:r w:rsidRPr="007B520F">
        <w:rPr>
          <w:rFonts w:ascii="宋体" w:hAnsi="宋体" w:hint="eastAsia"/>
          <w:sz w:val="32"/>
          <w:szCs w:val="32"/>
        </w:rPr>
        <w:t>（</w:t>
      </w:r>
      <w:r w:rsidRPr="007B520F">
        <w:rPr>
          <w:rFonts w:ascii="宋体" w:hAnsi="宋体"/>
          <w:sz w:val="32"/>
          <w:szCs w:val="32"/>
        </w:rPr>
        <w:t xml:space="preserve">Legal </w:t>
      </w:r>
      <w:r w:rsidRPr="007B520F">
        <w:rPr>
          <w:rFonts w:ascii="宋体" w:hAnsi="宋体"/>
          <w:sz w:val="32"/>
          <w:szCs w:val="32"/>
        </w:rPr>
        <w:lastRenderedPageBreak/>
        <w:t>Center for Arab Minority Rights in Israel</w:t>
      </w:r>
      <w:r w:rsidRPr="007B520F">
        <w:rPr>
          <w:rFonts w:ascii="宋体" w:hAnsi="宋体" w:hint="eastAsia"/>
          <w:sz w:val="32"/>
          <w:szCs w:val="32"/>
        </w:rPr>
        <w:t xml:space="preserve"> (</w:t>
      </w:r>
      <w:r w:rsidRPr="007B520F">
        <w:rPr>
          <w:rFonts w:ascii="宋体" w:hAnsi="宋体"/>
          <w:sz w:val="32"/>
          <w:szCs w:val="32"/>
        </w:rPr>
        <w:t>Adalah</w:t>
      </w:r>
      <w:r w:rsidRPr="007B520F">
        <w:rPr>
          <w:rFonts w:ascii="宋体" w:hAnsi="宋体" w:hint="eastAsia"/>
          <w:sz w:val="32"/>
          <w:szCs w:val="32"/>
        </w:rPr>
        <w:t>)）于8月27日向以色列总检察长加利·</w:t>
      </w:r>
      <w:r w:rsidRPr="007B520F">
        <w:rPr>
          <w:rFonts w:ascii="宋体" w:hAnsi="宋体"/>
          <w:sz w:val="32"/>
          <w:szCs w:val="32"/>
        </w:rPr>
        <w:t>巴哈拉夫</w:t>
      </w:r>
      <w:r w:rsidRPr="007B520F">
        <w:rPr>
          <w:rFonts w:ascii="宋体" w:hAnsi="宋体" w:hint="eastAsia"/>
          <w:sz w:val="32"/>
          <w:szCs w:val="32"/>
        </w:rPr>
        <w:t>-</w:t>
      </w:r>
      <w:r w:rsidRPr="007B520F">
        <w:rPr>
          <w:rFonts w:ascii="宋体" w:hAnsi="宋体"/>
          <w:sz w:val="32"/>
          <w:szCs w:val="32"/>
        </w:rPr>
        <w:t>米亚拉</w:t>
      </w:r>
      <w:r w:rsidRPr="007B520F">
        <w:rPr>
          <w:rFonts w:ascii="宋体" w:hAnsi="宋体" w:hint="eastAsia"/>
          <w:sz w:val="32"/>
          <w:szCs w:val="32"/>
        </w:rPr>
        <w:t>（</w:t>
      </w:r>
      <w:r w:rsidRPr="007B520F">
        <w:rPr>
          <w:rFonts w:ascii="宋体" w:hAnsi="宋体"/>
          <w:sz w:val="32"/>
          <w:szCs w:val="32"/>
        </w:rPr>
        <w:t>Gali Baharav-Miara</w:t>
      </w:r>
      <w:r w:rsidRPr="007B520F">
        <w:rPr>
          <w:rFonts w:ascii="宋体" w:hAnsi="宋体" w:hint="eastAsia"/>
          <w:sz w:val="32"/>
          <w:szCs w:val="32"/>
        </w:rPr>
        <w:t>）递交了紧急信件。</w:t>
      </w:r>
    </w:p>
    <w:p w14:paraId="5389CA6D" w14:textId="7F674AEC"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以色列</w:t>
      </w:r>
      <w:r w:rsidRPr="007B520F">
        <w:rPr>
          <w:rFonts w:ascii="宋体" w:hAnsi="宋体"/>
          <w:sz w:val="32"/>
          <w:szCs w:val="32"/>
        </w:rPr>
        <w:t>阿拉伯少数民族权利法律中心</w:t>
      </w:r>
      <w:r w:rsidRPr="007B520F">
        <w:rPr>
          <w:rFonts w:ascii="宋体" w:hAnsi="宋体" w:hint="eastAsia"/>
          <w:sz w:val="32"/>
          <w:szCs w:val="32"/>
        </w:rPr>
        <w:t>要求总检察长立即进行干预，阻止警方对以色列共产党施加政治迫害。这封信是以里姆·哈桑（</w:t>
      </w:r>
      <w:r w:rsidRPr="007B520F">
        <w:rPr>
          <w:rFonts w:ascii="宋体" w:hAnsi="宋体"/>
          <w:sz w:val="32"/>
          <w:szCs w:val="32"/>
        </w:rPr>
        <w:t>Reem Hazan</w:t>
      </w:r>
      <w:r w:rsidRPr="007B520F">
        <w:rPr>
          <w:rFonts w:ascii="宋体" w:hAnsi="宋体" w:hint="eastAsia"/>
          <w:sz w:val="32"/>
          <w:szCs w:val="32"/>
        </w:rPr>
        <w:t>）的名义发出的，她是以色列共产党海法地区的书记。在此之前</w:t>
      </w:r>
      <w:r w:rsidR="00BE5D1A">
        <w:rPr>
          <w:rFonts w:ascii="宋体" w:hAnsi="宋体" w:hint="eastAsia"/>
          <w:sz w:val="32"/>
          <w:szCs w:val="32"/>
        </w:rPr>
        <w:t>，</w:t>
      </w:r>
      <w:r w:rsidRPr="007B520F">
        <w:rPr>
          <w:rFonts w:ascii="宋体" w:hAnsi="宋体" w:hint="eastAsia"/>
          <w:sz w:val="32"/>
          <w:szCs w:val="32"/>
        </w:rPr>
        <w:t>警方已就电影放映计划问题两次对她进行传唤问讯。按照计划，这场电影放映活动将为“想想加沙”（</w:t>
      </w:r>
      <w:r w:rsidR="00177CE9">
        <w:rPr>
          <w:rFonts w:ascii="宋体" w:hAnsi="宋体" w:hint="eastAsia"/>
          <w:sz w:val="32"/>
          <w:szCs w:val="32"/>
        </w:rPr>
        <w:t>#</w:t>
      </w:r>
      <w:r w:rsidRPr="007B520F">
        <w:rPr>
          <w:rFonts w:ascii="宋体" w:hAnsi="宋体"/>
          <w:sz w:val="32"/>
          <w:szCs w:val="32"/>
        </w:rPr>
        <w:t>Think_about_Gaza</w:t>
      </w:r>
      <w:r w:rsidRPr="007B520F">
        <w:rPr>
          <w:rFonts w:ascii="宋体" w:hAnsi="宋体" w:hint="eastAsia"/>
          <w:sz w:val="32"/>
          <w:szCs w:val="32"/>
        </w:rPr>
        <w:t>）运动筹款：在活动中，将筹集给运动的捐款并放映该电影，还将开展与巴克里的对谈。</w:t>
      </w:r>
    </w:p>
    <w:p w14:paraId="6827A1EB" w14:textId="41ED8191"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杰宁难民营近年来屡遭打击。在此背景下，《杰宁的胚胎》包含了对该地难民营居民的访谈。这部影片延续了巴克里的一部更早的纪录片《杰宁，杰宁》（Jenin, Jenin）。</w:t>
      </w:r>
      <w:r w:rsidR="00BE5D1A">
        <w:rPr>
          <w:rFonts w:ascii="宋体" w:hAnsi="宋体" w:hint="eastAsia"/>
          <w:sz w:val="32"/>
          <w:szCs w:val="32"/>
        </w:rPr>
        <w:t>该纪录片</w:t>
      </w:r>
      <w:r w:rsidRPr="007B520F">
        <w:rPr>
          <w:rFonts w:ascii="宋体" w:hAnsi="宋体" w:hint="eastAsia"/>
          <w:sz w:val="32"/>
          <w:szCs w:val="32"/>
        </w:rPr>
        <w:t>发布于22年前，尖锐</w:t>
      </w:r>
      <w:r w:rsidR="00BE5D1A">
        <w:rPr>
          <w:rFonts w:ascii="宋体" w:hAnsi="宋体" w:hint="eastAsia"/>
          <w:sz w:val="32"/>
          <w:szCs w:val="32"/>
        </w:rPr>
        <w:t>地</w:t>
      </w:r>
      <w:r w:rsidRPr="007B520F">
        <w:rPr>
          <w:rFonts w:ascii="宋体" w:hAnsi="宋体" w:hint="eastAsia"/>
          <w:sz w:val="32"/>
          <w:szCs w:val="32"/>
        </w:rPr>
        <w:t>批评了第二次大起义（</w:t>
      </w:r>
      <w:r w:rsidRPr="007B520F">
        <w:rPr>
          <w:rFonts w:ascii="宋体" w:hAnsi="宋体"/>
          <w:sz w:val="32"/>
          <w:szCs w:val="32"/>
        </w:rPr>
        <w:t>Second Intifada</w:t>
      </w:r>
      <w:r w:rsidRPr="007B520F">
        <w:rPr>
          <w:rFonts w:ascii="宋体" w:hAnsi="宋体" w:hint="eastAsia"/>
          <w:sz w:val="32"/>
          <w:szCs w:val="32"/>
        </w:rPr>
        <w:t>）背景下以色列在杰宁犯下的严重侵犯人权的罪行。</w:t>
      </w:r>
    </w:p>
    <w:p w14:paraId="537BAAE8"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2021年出现了极其严厉的政治镇压行动：根据影片中出现的士兵们指控，以色列最高法院判定巴克里诽谤罪成立。法院禁止《杰宁，杰宁》在以色列放映，命令巴克里向士兵们做出赔偿。</w:t>
      </w:r>
    </w:p>
    <w:p w14:paraId="4A586DC2" w14:textId="3DBE3BA4"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在前一天晚上，警方对里姆·哈桑进行了调查。在活动当天，警方又对她进行</w:t>
      </w:r>
      <w:r w:rsidR="00BE5D1A">
        <w:rPr>
          <w:rFonts w:ascii="宋体" w:hAnsi="宋体" w:hint="eastAsia"/>
          <w:sz w:val="32"/>
          <w:szCs w:val="32"/>
        </w:rPr>
        <w:t>了</w:t>
      </w:r>
      <w:r w:rsidRPr="007B520F">
        <w:rPr>
          <w:rFonts w:ascii="宋体" w:hAnsi="宋体" w:hint="eastAsia"/>
          <w:sz w:val="32"/>
          <w:szCs w:val="32"/>
        </w:rPr>
        <w:t>传唤问讯。在第一次问讯中，</w:t>
      </w:r>
      <w:r w:rsidRPr="007B520F">
        <w:rPr>
          <w:rFonts w:ascii="宋体" w:hAnsi="宋体" w:hint="eastAsia"/>
          <w:sz w:val="32"/>
          <w:szCs w:val="32"/>
        </w:rPr>
        <w:lastRenderedPageBreak/>
        <w:t>哈桑澄清说计划放映的电影不是巴克里的《杰宁，杰宁》，而是一部新的电影。然而，在活动开始大约半小时前，警察局</w:t>
      </w:r>
      <w:r w:rsidR="00BE5D1A">
        <w:rPr>
          <w:rFonts w:ascii="宋体" w:hAnsi="宋体" w:hint="eastAsia"/>
          <w:sz w:val="32"/>
          <w:szCs w:val="32"/>
        </w:rPr>
        <w:t>官员</w:t>
      </w:r>
      <w:r w:rsidRPr="007B520F">
        <w:rPr>
          <w:rFonts w:ascii="宋体" w:hAnsi="宋体" w:hint="eastAsia"/>
          <w:sz w:val="32"/>
          <w:szCs w:val="32"/>
        </w:rPr>
        <w:t>发布了行政命令，要求关闭这个支部，理由是自己收到了保密情报等信息，说这个活动可能“危害公共秩序”。</w:t>
      </w:r>
    </w:p>
    <w:p w14:paraId="3D777F66"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以色列</w:t>
      </w:r>
      <w:r w:rsidRPr="007B520F">
        <w:rPr>
          <w:rFonts w:ascii="宋体" w:hAnsi="宋体"/>
          <w:sz w:val="32"/>
          <w:szCs w:val="32"/>
        </w:rPr>
        <w:t>阿拉伯少数民族权利</w:t>
      </w:r>
      <w:r w:rsidRPr="007B520F">
        <w:rPr>
          <w:rFonts w:ascii="宋体" w:hAnsi="宋体" w:hint="eastAsia"/>
          <w:sz w:val="32"/>
          <w:szCs w:val="32"/>
        </w:rPr>
        <w:t>法律中心的律师哈迪尔·阿布·萨利赫（</w:t>
      </w:r>
      <w:r w:rsidRPr="007B520F">
        <w:rPr>
          <w:rFonts w:ascii="宋体" w:hAnsi="宋体"/>
          <w:sz w:val="32"/>
          <w:szCs w:val="32"/>
        </w:rPr>
        <w:t>Hadeel Abu Salih</w:t>
      </w:r>
      <w:r w:rsidRPr="007B520F">
        <w:rPr>
          <w:rFonts w:ascii="宋体" w:hAnsi="宋体" w:hint="eastAsia"/>
          <w:sz w:val="32"/>
          <w:szCs w:val="32"/>
        </w:rPr>
        <w:t>）也出席了警方对哈桑的问讯。她在信件中说，警方的命令是不合法的，因为它侵犯了政治表达权，侵犯了活动家和活动参与者的自由结社权，也侵犯了导演本人的创作和表达权。法律中心还指出，以色列共产党已经决定将被取消的放映会改到2024年9月9日在海法支部举行。因此，法律中心要求总检察长向海法警方下达指令，不能再次阻挠这场活动，不能再做出任何侵犯公民和居民的表达自由和政治结社自由的行为。</w:t>
      </w:r>
    </w:p>
    <w:p w14:paraId="2C5F3051"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值得注意的是，法律中心曾多次就警方骚扰和侵犯以色列共产党拿撒勒（Nazareth）支部的问题，与总检察长进行过接触。这些事件包括搜查、没收标语和红旗、毁坏建筑外墙上包含巴勒斯坦旗帜的绘画。法律中心尚未得到总检察长的回应，而警方调查部告诉法律中心说该部门不会对这些事件展开调查。</w:t>
      </w:r>
    </w:p>
    <w:p w14:paraId="5ACD591C"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这是海法警方又一次压制表达自由和结社自由。几个月来，海法警方系统性地禁止阿拉伯人-巴勒斯坦人的示威、</w:t>
      </w:r>
      <w:r w:rsidRPr="007B520F">
        <w:rPr>
          <w:rFonts w:ascii="宋体" w:hAnsi="宋体" w:hint="eastAsia"/>
          <w:sz w:val="32"/>
          <w:szCs w:val="32"/>
        </w:rPr>
        <w:lastRenderedPageBreak/>
        <w:t>禁止展示巴勒斯坦旗帜、禁止打出反对加沙战争的抗议口号。仅在最近三个月中，就有50余名抗议者因各种违法指控而被逮捕。通常而言，在被逮捕后，被拘留者都会被释放，有时法院甚至会将事端提交给警方调查部处理，因为被拘留者遭到了严重的暴力。</w:t>
      </w:r>
    </w:p>
    <w:p w14:paraId="12E05E2B" w14:textId="4602E0D6"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根据法律中心的律师哈迪德·阿布·萨利赫的说法，“据我们所知，自从军事统治结束后，警方还从未下令关停某个以色列政党的支部。警方正在系统性地滥用权力，实行政治迫害、压制以色列的巴勒斯坦公民。关于这个问题，我们曾不断地向以色列有关部门发出警告。自极右翼种族主义部长本-格维尔（Ben-Gvir）上任以来，这种滥用权力的行为大幅增长。警方开展了一场运动，压制人们对以色列的残酷加沙战争的正当批评，为了震慑和惩罚而无端逮捕了几百人。尽管如此，国家检察官办公室和总检察长不仅未能对这场禁言和恐吓的运动有所作为，反而在某些情况下积极支持警方继续开展这场运动。”</w:t>
      </w:r>
    </w:p>
    <w:p w14:paraId="63D27DEA" w14:textId="77777777" w:rsidR="007B520F" w:rsidRDefault="007B520F">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32E29197" w14:textId="18CB1D72" w:rsidR="00FF0397" w:rsidRDefault="00FF0397" w:rsidP="00FF0397">
      <w:pPr>
        <w:pStyle w:val="1"/>
        <w:rPr>
          <w:rFonts w:ascii="黑体" w:eastAsia="黑体" w:hAnsi="黑体" w:hint="eastAsia"/>
          <w:sz w:val="32"/>
          <w:szCs w:val="32"/>
        </w:rPr>
      </w:pPr>
      <w:bookmarkStart w:id="8" w:name="_Toc179758639"/>
      <w:bookmarkStart w:id="9" w:name="_Toc181567681"/>
      <w:r>
        <w:rPr>
          <w:rFonts w:ascii="黑体" w:eastAsia="黑体" w:hAnsi="黑体" w:hint="eastAsia"/>
          <w:szCs w:val="36"/>
        </w:rPr>
        <w:lastRenderedPageBreak/>
        <w:t>科威特进步运动声援也门</w:t>
      </w:r>
      <w:bookmarkEnd w:id="8"/>
      <w:r>
        <w:rPr>
          <w:rFonts w:ascii="黑体" w:eastAsia="黑体" w:hAnsi="黑体" w:hint="eastAsia"/>
          <w:szCs w:val="36"/>
        </w:rPr>
        <w:t>人民</w:t>
      </w:r>
      <w:bookmarkEnd w:id="9"/>
    </w:p>
    <w:p w14:paraId="38F817CF" w14:textId="77777777" w:rsidR="00FF0397" w:rsidRDefault="00FF0397" w:rsidP="00FF0397">
      <w:pPr>
        <w:ind w:firstLineChars="0" w:firstLine="0"/>
        <w:jc w:val="center"/>
      </w:pPr>
      <w:r>
        <w:rPr>
          <w:noProof/>
        </w:rPr>
        <w:drawing>
          <wp:inline distT="0" distB="0" distL="0" distR="0" wp14:anchorId="4A2096D3" wp14:editId="7A6CA2B0">
            <wp:extent cx="3600000" cy="1361221"/>
            <wp:effectExtent l="0" t="0" r="0" b="0"/>
            <wp:docPr id="879716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16693"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00000" cy="1361221"/>
                    </a:xfrm>
                    <a:prstGeom prst="rect">
                      <a:avLst/>
                    </a:prstGeom>
                  </pic:spPr>
                </pic:pic>
              </a:graphicData>
            </a:graphic>
          </wp:inline>
        </w:drawing>
      </w:r>
    </w:p>
    <w:p w14:paraId="7C0D2599" w14:textId="77777777" w:rsidR="00196050" w:rsidRDefault="00196050" w:rsidP="0019605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SolidNet</w:t>
      </w:r>
      <w:r>
        <w:rPr>
          <w:rFonts w:ascii="Times New Roman" w:eastAsia="仿宋" w:hAnsi="Times New Roman" w:cs="Times New Roman" w:hint="eastAsia"/>
          <w:szCs w:val="28"/>
        </w:rPr>
        <w:t>）</w:t>
      </w:r>
    </w:p>
    <w:p w14:paraId="0B7870D1" w14:textId="77777777" w:rsidR="00FF0397" w:rsidRDefault="00FF0397" w:rsidP="00FF0397">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7</w:t>
      </w:r>
      <w:r>
        <w:rPr>
          <w:rFonts w:ascii="Times New Roman" w:eastAsia="仿宋" w:hAnsi="Times New Roman" w:cs="Times New Roman"/>
          <w:szCs w:val="28"/>
        </w:rPr>
        <w:t>月</w:t>
      </w:r>
      <w:r>
        <w:rPr>
          <w:rFonts w:ascii="Times New Roman" w:eastAsia="仿宋" w:hAnsi="Times New Roman" w:cs="Times New Roman" w:hint="eastAsia"/>
          <w:szCs w:val="28"/>
        </w:rPr>
        <w:t>21</w:t>
      </w:r>
      <w:r>
        <w:rPr>
          <w:rFonts w:ascii="Times New Roman" w:eastAsia="仿宋" w:hAnsi="Times New Roman" w:cs="Times New Roman" w:hint="eastAsia"/>
          <w:szCs w:val="28"/>
        </w:rPr>
        <w:t>日</w:t>
      </w:r>
    </w:p>
    <w:p w14:paraId="268CA718" w14:textId="0FAF4833" w:rsidR="00FF0397" w:rsidRDefault="00FF0397" w:rsidP="00FF0397">
      <w:pPr>
        <w:spacing w:before="120" w:after="240" w:line="360" w:lineRule="exact"/>
        <w:ind w:firstLine="560"/>
        <w:jc w:val="left"/>
        <w:rPr>
          <w:rStyle w:val="af"/>
          <w:rFonts w:ascii="Times New Roman" w:eastAsia="仿宋" w:hAnsi="Times New Roman"/>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1" w:history="1">
        <w:r w:rsidRPr="00D07131">
          <w:rPr>
            <w:rStyle w:val="af"/>
            <w:rFonts w:ascii="Times New Roman" w:eastAsia="仿宋" w:hAnsi="Times New Roman"/>
          </w:rPr>
          <w:t>http://solidnet.org/article/Kuwaiti-PM-We-stand-in-solidarity-with-Yemen-against-Zionist-aggression/</w:t>
        </w:r>
      </w:hyperlink>
    </w:p>
    <w:p w14:paraId="7CF2FACA" w14:textId="5D104592" w:rsidR="00FF0397" w:rsidRPr="00FF0397" w:rsidRDefault="00FF0397" w:rsidP="00FF0397">
      <w:pPr>
        <w:spacing w:before="60" w:after="60" w:line="480" w:lineRule="exact"/>
        <w:ind w:firstLine="640"/>
        <w:rPr>
          <w:rFonts w:ascii="黑体" w:eastAsia="黑体" w:hAnsi="黑体" w:hint="eastAsia"/>
          <w:sz w:val="32"/>
          <w:szCs w:val="32"/>
        </w:rPr>
      </w:pPr>
      <w:r w:rsidRPr="00FF0397">
        <w:rPr>
          <w:rFonts w:ascii="黑体" w:eastAsia="黑体" w:hAnsi="黑体" w:hint="eastAsia"/>
          <w:sz w:val="32"/>
          <w:szCs w:val="32"/>
        </w:rPr>
        <w:t>科威特进步运动</w:t>
      </w:r>
      <w:r>
        <w:rPr>
          <w:rFonts w:ascii="黑体" w:eastAsia="黑体" w:hAnsi="黑体" w:hint="eastAsia"/>
          <w:sz w:val="32"/>
          <w:szCs w:val="32"/>
        </w:rPr>
        <w:t>（</w:t>
      </w:r>
      <w:r w:rsidRPr="00FF0397">
        <w:rPr>
          <w:rFonts w:ascii="黑体" w:eastAsia="黑体" w:hAnsi="黑体"/>
          <w:sz w:val="32"/>
          <w:szCs w:val="32"/>
        </w:rPr>
        <w:t>Kuwaiti Progressive Movement</w:t>
      </w:r>
      <w:r>
        <w:rPr>
          <w:rFonts w:ascii="黑体" w:eastAsia="黑体" w:hAnsi="黑体" w:hint="eastAsia"/>
          <w:sz w:val="32"/>
          <w:szCs w:val="32"/>
        </w:rPr>
        <w:t>）</w:t>
      </w:r>
      <w:r w:rsidRPr="00FF0397">
        <w:rPr>
          <w:rFonts w:ascii="黑体" w:eastAsia="黑体" w:hAnsi="黑体" w:hint="eastAsia"/>
          <w:sz w:val="32"/>
          <w:szCs w:val="32"/>
        </w:rPr>
        <w:t>：我们站在也门一边，反对犹太复国主义的侵略……并呼吁在与敌人及其盟友的持续战斗中进一步团结一致。</w:t>
      </w:r>
    </w:p>
    <w:p w14:paraId="108C04A2" w14:textId="77777777"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为了可怜地试图阻止也门对加沙前线的支持，犹太复国主义敌人公然袭击了也门的荷台达（</w:t>
      </w:r>
      <w:r w:rsidRPr="00213DC6">
        <w:rPr>
          <w:rFonts w:ascii="宋体" w:hAnsi="宋体"/>
          <w:sz w:val="32"/>
          <w:szCs w:val="32"/>
        </w:rPr>
        <w:t>Hodeidah</w:t>
      </w:r>
      <w:r>
        <w:rPr>
          <w:rFonts w:ascii="宋体" w:hAnsi="宋体" w:hint="eastAsia"/>
          <w:sz w:val="32"/>
          <w:szCs w:val="32"/>
        </w:rPr>
        <w:t>）港。</w:t>
      </w:r>
    </w:p>
    <w:p w14:paraId="669A6808" w14:textId="77777777"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这一侵略导致许多也门平民牺牲，数十人受伤，并造成重大物质损失。</w:t>
      </w:r>
    </w:p>
    <w:p w14:paraId="2E1A7203" w14:textId="77785EE9"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犹太复国主义针对也门的侵略，只不过是这个被种植到我们阿拉伯土地（即巴勒斯坦）上的犹太复国主义实体的犯罪本质的反映。作为西方帝国主义的前进基地，犹太复国主义实体的作用是分裂该地区、削弱其力量、掠夺其财富、加强对各国的控制并使人民屈服。</w:t>
      </w:r>
    </w:p>
    <w:p w14:paraId="4794B235" w14:textId="79D37ED1"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报告显示，这种侵略是由西方帝国主义所协调并由欧</w:t>
      </w:r>
      <w:r>
        <w:rPr>
          <w:rFonts w:ascii="宋体" w:hAnsi="宋体" w:hint="eastAsia"/>
          <w:sz w:val="32"/>
          <w:szCs w:val="32"/>
        </w:rPr>
        <w:lastRenderedPageBreak/>
        <w:t>美国家所领导的，而一些致力于（与以色列关系）正常化的阿拉伯国家也参与了合谋。科威特进步运动对这一点表示谴责。我们认为，敌人急于对加沙、黎巴嫩，以及最新对也门发动侵略，</w:t>
      </w:r>
      <w:r w:rsidR="00BE5D1A">
        <w:rPr>
          <w:rFonts w:ascii="宋体" w:hAnsi="宋体" w:hint="eastAsia"/>
          <w:sz w:val="32"/>
          <w:szCs w:val="32"/>
        </w:rPr>
        <w:t>证明了</w:t>
      </w:r>
      <w:r>
        <w:rPr>
          <w:rFonts w:ascii="宋体" w:hAnsi="宋体" w:hint="eastAsia"/>
          <w:sz w:val="32"/>
          <w:szCs w:val="32"/>
        </w:rPr>
        <w:t>其内部危机</w:t>
      </w:r>
      <w:r w:rsidR="00BE5D1A">
        <w:rPr>
          <w:rFonts w:ascii="宋体" w:hAnsi="宋体" w:hint="eastAsia"/>
          <w:sz w:val="32"/>
          <w:szCs w:val="32"/>
        </w:rPr>
        <w:t>的</w:t>
      </w:r>
      <w:r>
        <w:rPr>
          <w:rFonts w:ascii="宋体" w:hAnsi="宋体" w:hint="eastAsia"/>
          <w:sz w:val="32"/>
          <w:szCs w:val="32"/>
        </w:rPr>
        <w:t>加剧，特别是在“阿克萨洪水行动”破坏了其平衡之后。这些反复而粗暴的军事决定只能反映以色列国内深刻的政治、社会和安全危机。</w:t>
      </w:r>
    </w:p>
    <w:p w14:paraId="2E858248" w14:textId="72624B92"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我们阿拉伯民族正处于权力动态</w:t>
      </w:r>
      <w:r w:rsidR="00BE5D1A">
        <w:rPr>
          <w:rFonts w:ascii="宋体" w:hAnsi="宋体" w:hint="eastAsia"/>
          <w:sz w:val="32"/>
          <w:szCs w:val="32"/>
        </w:rPr>
        <w:t>发生</w:t>
      </w:r>
      <w:r>
        <w:rPr>
          <w:rFonts w:ascii="宋体" w:hAnsi="宋体" w:hint="eastAsia"/>
          <w:sz w:val="32"/>
          <w:szCs w:val="32"/>
        </w:rPr>
        <w:t>重大转变的关键阶段，这一现实情况要求每个人都团结起来，反对犹太复国主义敌人及其帝国主义支持者和共犯。</w:t>
      </w:r>
    </w:p>
    <w:p w14:paraId="0961017A" w14:textId="34AA2529"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最后，我们对也门兄弟人民致以声援，感谢他们在支持巴勒斯坦兄弟人民方面的重要作用，哀悼正义的烈士，并祝愿伤者早日康复。</w:t>
      </w:r>
    </w:p>
    <w:p w14:paraId="5443D5A0" w14:textId="77777777" w:rsidR="00FF0397" w:rsidRPr="00BF3C81" w:rsidRDefault="00FF0397" w:rsidP="00FF0397">
      <w:pPr>
        <w:spacing w:before="60" w:after="60" w:line="480" w:lineRule="exact"/>
        <w:ind w:firstLine="640"/>
        <w:rPr>
          <w:rFonts w:ascii="宋体" w:hAnsi="宋体" w:hint="eastAsia"/>
          <w:sz w:val="32"/>
          <w:szCs w:val="32"/>
        </w:rPr>
      </w:pPr>
    </w:p>
    <w:p w14:paraId="698268C1" w14:textId="34B0ADD4" w:rsidR="00FF0397" w:rsidRDefault="00FF0397" w:rsidP="00FF0397">
      <w:pPr>
        <w:spacing w:before="60" w:after="60" w:line="480" w:lineRule="exact"/>
        <w:ind w:firstLine="640"/>
        <w:jc w:val="right"/>
        <w:rPr>
          <w:rFonts w:ascii="宋体" w:hAnsi="宋体" w:hint="eastAsia"/>
          <w:sz w:val="32"/>
          <w:szCs w:val="32"/>
        </w:rPr>
      </w:pPr>
      <w:r>
        <w:rPr>
          <w:rFonts w:ascii="宋体" w:hAnsi="宋体" w:hint="eastAsia"/>
          <w:sz w:val="32"/>
          <w:szCs w:val="32"/>
        </w:rPr>
        <w:t>2024年7月21日</w:t>
      </w:r>
    </w:p>
    <w:p w14:paraId="76EC9068" w14:textId="77777777" w:rsidR="00FF0397" w:rsidRDefault="00FF0397">
      <w:pPr>
        <w:widowControl/>
        <w:spacing w:line="240" w:lineRule="auto"/>
        <w:ind w:firstLineChars="0" w:firstLine="0"/>
        <w:jc w:val="left"/>
        <w:rPr>
          <w:rFonts w:ascii="黑体" w:eastAsia="黑体" w:hAnsi="黑体" w:hint="eastAsia"/>
          <w:b/>
          <w:kern w:val="44"/>
          <w:sz w:val="36"/>
          <w:szCs w:val="36"/>
        </w:rPr>
      </w:pPr>
      <w:bookmarkStart w:id="10" w:name="_Toc179758640"/>
      <w:r>
        <w:rPr>
          <w:rFonts w:ascii="黑体" w:eastAsia="黑体" w:hAnsi="黑体" w:hint="eastAsia"/>
          <w:szCs w:val="36"/>
        </w:rPr>
        <w:br w:type="page"/>
      </w:r>
    </w:p>
    <w:p w14:paraId="4AF9A03C" w14:textId="74F97D87" w:rsidR="00FF0397" w:rsidRDefault="00FF0397" w:rsidP="00FF0397">
      <w:pPr>
        <w:pStyle w:val="1"/>
        <w:spacing w:line="14" w:lineRule="auto"/>
        <w:rPr>
          <w:rFonts w:ascii="黑体" w:eastAsia="黑体" w:hAnsi="黑体" w:hint="eastAsia"/>
          <w:szCs w:val="36"/>
        </w:rPr>
      </w:pPr>
      <w:bookmarkStart w:id="11" w:name="_Toc181567682"/>
      <w:r>
        <w:rPr>
          <w:rFonts w:ascii="黑体" w:eastAsia="黑体" w:hAnsi="黑体" w:hint="eastAsia"/>
          <w:szCs w:val="36"/>
        </w:rPr>
        <w:lastRenderedPageBreak/>
        <w:t>科威特进步运动声援黎巴嫩</w:t>
      </w:r>
      <w:bookmarkEnd w:id="10"/>
      <w:r>
        <w:rPr>
          <w:rFonts w:ascii="黑体" w:eastAsia="黑体" w:hAnsi="黑体" w:hint="eastAsia"/>
          <w:szCs w:val="36"/>
        </w:rPr>
        <w:t>人民</w:t>
      </w:r>
      <w:bookmarkEnd w:id="11"/>
    </w:p>
    <w:p w14:paraId="05724982" w14:textId="0C7AB49B" w:rsidR="00FF0397" w:rsidRPr="00FF0397" w:rsidRDefault="00FF0397" w:rsidP="00FF0397">
      <w:pPr>
        <w:ind w:firstLineChars="0" w:firstLine="0"/>
        <w:jc w:val="center"/>
        <w:rPr>
          <w:noProof/>
        </w:rPr>
      </w:pPr>
      <w:r>
        <w:rPr>
          <w:noProof/>
        </w:rPr>
        <w:drawing>
          <wp:inline distT="0" distB="0" distL="0" distR="0" wp14:anchorId="5A6F5082" wp14:editId="7B707FE3">
            <wp:extent cx="3600000" cy="1361221"/>
            <wp:effectExtent l="0" t="0" r="0" b="0"/>
            <wp:docPr id="1832684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16693"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00000" cy="1361221"/>
                    </a:xfrm>
                    <a:prstGeom prst="rect">
                      <a:avLst/>
                    </a:prstGeom>
                  </pic:spPr>
                </pic:pic>
              </a:graphicData>
            </a:graphic>
          </wp:inline>
        </w:drawing>
      </w:r>
    </w:p>
    <w:p w14:paraId="338B24BD" w14:textId="77777777" w:rsidR="00196050" w:rsidRDefault="00196050" w:rsidP="0019605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SolidNet</w:t>
      </w:r>
      <w:r>
        <w:rPr>
          <w:rFonts w:ascii="Times New Roman" w:eastAsia="仿宋" w:hAnsi="Times New Roman" w:cs="Times New Roman" w:hint="eastAsia"/>
          <w:szCs w:val="28"/>
        </w:rPr>
        <w:t>）</w:t>
      </w:r>
    </w:p>
    <w:p w14:paraId="58CC12D7" w14:textId="77777777" w:rsidR="00FF0397" w:rsidRDefault="00FF0397" w:rsidP="00FF0397">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7</w:t>
      </w:r>
      <w:r>
        <w:rPr>
          <w:rFonts w:ascii="Times New Roman" w:eastAsia="仿宋" w:hAnsi="Times New Roman" w:cs="Times New Roman" w:hint="eastAsia"/>
          <w:szCs w:val="28"/>
        </w:rPr>
        <w:t>月</w:t>
      </w:r>
      <w:r>
        <w:rPr>
          <w:rFonts w:ascii="Times New Roman" w:eastAsia="仿宋" w:hAnsi="Times New Roman" w:cs="Times New Roman" w:hint="eastAsia"/>
          <w:szCs w:val="28"/>
        </w:rPr>
        <w:t>28</w:t>
      </w:r>
      <w:r>
        <w:rPr>
          <w:rFonts w:ascii="Times New Roman" w:eastAsia="仿宋" w:hAnsi="Times New Roman" w:cs="Times New Roman" w:hint="eastAsia"/>
          <w:szCs w:val="28"/>
        </w:rPr>
        <w:t>日</w:t>
      </w:r>
    </w:p>
    <w:p w14:paraId="27FBA4F0" w14:textId="5C629FA7" w:rsidR="00FF0397" w:rsidRDefault="00FF0397" w:rsidP="00FF0397">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2" w:history="1">
        <w:r w:rsidRPr="00D07131">
          <w:rPr>
            <w:rStyle w:val="af"/>
            <w:rFonts w:ascii="Times New Roman" w:eastAsia="仿宋" w:hAnsi="Times New Roman" w:cs="Times New Roman"/>
            <w:szCs w:val="28"/>
          </w:rPr>
          <w:t>http://solidnet.org/article/Kuwaiti-PM-Solidarity-with-Lebanon-and-its-people-and-its-resistance-against-the-Zionist-aggressive-escalation/</w:t>
        </w:r>
      </w:hyperlink>
    </w:p>
    <w:p w14:paraId="7BF35510" w14:textId="10F663C6"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自从西方帝国主义将犹太复国主义实体种植在我们的阿拉伯土地（即巴勒斯坦）上以来，黎巴嫩就一直遭受着犹太复国主义的攻击和屠杀，更不用说以色列在1982年对贝鲁特的占领，以及对黎巴嫩南部的占领。直到2000年，抵抗运动才解放了黎巴嫩南部的大部分地区，而舍巴农场（</w:t>
      </w:r>
      <w:r w:rsidRPr="00956E71">
        <w:rPr>
          <w:rFonts w:ascii="宋体" w:hAnsi="宋体"/>
          <w:sz w:val="32"/>
          <w:szCs w:val="32"/>
        </w:rPr>
        <w:t>Shab'a farms</w:t>
      </w:r>
      <w:r>
        <w:rPr>
          <w:rFonts w:ascii="宋体" w:hAnsi="宋体" w:hint="eastAsia"/>
          <w:sz w:val="32"/>
          <w:szCs w:val="32"/>
        </w:rPr>
        <w:t>）的一些村庄仍处在以色列的占领下。之后在2006年，犹太复国主义者又对黎巴嫩发动了广泛的侵略，不是因为存在边界争端，而是因为犹太复国主义实体的侵略扩张主义性质，因为它在该地区的功能</w:t>
      </w:r>
      <w:r w:rsidR="00BE5D1A">
        <w:rPr>
          <w:rFonts w:ascii="宋体" w:hAnsi="宋体" w:hint="eastAsia"/>
          <w:sz w:val="32"/>
          <w:szCs w:val="32"/>
        </w:rPr>
        <w:t>性</w:t>
      </w:r>
      <w:r>
        <w:rPr>
          <w:rFonts w:ascii="宋体" w:hAnsi="宋体" w:hint="eastAsia"/>
          <w:sz w:val="32"/>
          <w:szCs w:val="32"/>
        </w:rPr>
        <w:t>作用就是为帝国主义国家的利益服务。</w:t>
      </w:r>
    </w:p>
    <w:p w14:paraId="41134AC3" w14:textId="77777777"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自从“阿克萨洪水”和黎巴嫩的抵抗组织支持巴勒斯坦抵抗犹太复国主义对加沙的种族灭绝战争之后，黎巴嫩</w:t>
      </w:r>
      <w:r>
        <w:rPr>
          <w:rFonts w:ascii="宋体" w:hAnsi="宋体" w:hint="eastAsia"/>
          <w:sz w:val="32"/>
          <w:szCs w:val="32"/>
        </w:rPr>
        <w:lastRenderedPageBreak/>
        <w:t>就成为了冲突的核心地带，成为了犹太复国主义袭击和侵犯的目标。这些袭击致使数百人牺牲和受伤，十多万人流离失所，黎巴嫩边境的村庄化作焦土。</w:t>
      </w:r>
    </w:p>
    <w:p w14:paraId="1C27EFBC" w14:textId="77777777"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犹太复国主义实体正在准备升级其对黎巴嫩的侵略。它最近宣布，大规模地面行动的准备已经就绪，并威胁要对黎巴嫩进行猛烈的空袭，试图不仅打击黎巴嫩抵抗力量，而且还想摧毁黎巴嫩，推动整个地区走向全面战争。此外，它还试图加剧黎巴嫩国内冲突，以便向抵抗力量施压，试图将它孤立。</w:t>
      </w:r>
    </w:p>
    <w:p w14:paraId="4324D16B" w14:textId="528585CC" w:rsidR="00FF0397"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现在，犹太复国主义敌人正在利用其占领的戈兰高地上发生的</w:t>
      </w:r>
      <w:r w:rsidR="00196050" w:rsidRPr="00196050">
        <w:rPr>
          <w:rFonts w:ascii="宋体" w:hAnsi="宋体" w:hint="eastAsia"/>
          <w:sz w:val="32"/>
          <w:szCs w:val="32"/>
        </w:rPr>
        <w:t>迈季代勒舍姆斯</w:t>
      </w:r>
      <w:r>
        <w:rPr>
          <w:rFonts w:ascii="宋体" w:hAnsi="宋体" w:hint="eastAsia"/>
          <w:sz w:val="32"/>
          <w:szCs w:val="32"/>
        </w:rPr>
        <w:t>（</w:t>
      </w:r>
      <w:r w:rsidRPr="00956E71">
        <w:rPr>
          <w:rFonts w:ascii="宋体" w:hAnsi="宋体"/>
          <w:sz w:val="32"/>
          <w:szCs w:val="32"/>
        </w:rPr>
        <w:t>Majdal Shams</w:t>
      </w:r>
      <w:r>
        <w:rPr>
          <w:rFonts w:ascii="宋体" w:hAnsi="宋体" w:hint="eastAsia"/>
          <w:sz w:val="32"/>
          <w:szCs w:val="32"/>
        </w:rPr>
        <w:t>）事件</w:t>
      </w:r>
      <w:r>
        <w:rPr>
          <w:rStyle w:val="af0"/>
          <w:rFonts w:ascii="宋体" w:hAnsi="宋体" w:hint="eastAsia"/>
          <w:sz w:val="32"/>
          <w:szCs w:val="32"/>
        </w:rPr>
        <w:footnoteReference w:customMarkFollows="1" w:id="1"/>
        <w:t>[1]</w:t>
      </w:r>
      <w:r>
        <w:rPr>
          <w:rFonts w:ascii="宋体" w:hAnsi="宋体" w:hint="eastAsia"/>
          <w:sz w:val="32"/>
          <w:szCs w:val="32"/>
        </w:rPr>
        <w:t>来为其对黎巴嫩的侵略行为升级辩护。</w:t>
      </w:r>
    </w:p>
    <w:p w14:paraId="37AD8C8D" w14:textId="71E05697" w:rsidR="00FF0397" w:rsidRDefault="00196050" w:rsidP="00FF0397">
      <w:pPr>
        <w:spacing w:before="60" w:after="60" w:line="480" w:lineRule="exact"/>
        <w:ind w:firstLine="640"/>
        <w:rPr>
          <w:rFonts w:ascii="宋体" w:hAnsi="宋体" w:hint="eastAsia"/>
          <w:sz w:val="32"/>
          <w:szCs w:val="32"/>
        </w:rPr>
      </w:pPr>
      <w:r>
        <w:rPr>
          <w:rFonts w:ascii="宋体" w:hAnsi="宋体" w:hint="eastAsia"/>
          <w:sz w:val="32"/>
          <w:szCs w:val="32"/>
        </w:rPr>
        <w:t>在</w:t>
      </w:r>
      <w:r w:rsidR="00FF0397">
        <w:rPr>
          <w:rFonts w:ascii="宋体" w:hAnsi="宋体" w:hint="eastAsia"/>
          <w:sz w:val="32"/>
          <w:szCs w:val="32"/>
        </w:rPr>
        <w:t>这个困难时期，我们重申与黎巴嫩兄弟人民及其抵抗力量的团结，并呼吁我们的阿拉伯人民及其各解放力量和全世界人民加强对黎巴嫩及其人民和抵抗力量的支持，以对抗犹太复国主义的侵略升级。</w:t>
      </w:r>
    </w:p>
    <w:p w14:paraId="6B49D989" w14:textId="77777777" w:rsidR="00FF0397" w:rsidRDefault="00FF0397" w:rsidP="00FF0397">
      <w:pPr>
        <w:spacing w:before="60" w:after="60" w:line="480" w:lineRule="exact"/>
        <w:ind w:firstLine="640"/>
        <w:rPr>
          <w:rFonts w:ascii="宋体" w:hAnsi="宋体" w:hint="eastAsia"/>
          <w:sz w:val="32"/>
          <w:szCs w:val="32"/>
        </w:rPr>
      </w:pPr>
    </w:p>
    <w:p w14:paraId="737D335C" w14:textId="77777777" w:rsidR="00FF0397" w:rsidRDefault="00FF0397" w:rsidP="00FF0397">
      <w:pPr>
        <w:spacing w:before="60" w:after="60" w:line="480" w:lineRule="exact"/>
        <w:ind w:firstLine="640"/>
        <w:jc w:val="right"/>
        <w:rPr>
          <w:rFonts w:ascii="宋体" w:hAnsi="宋体" w:hint="eastAsia"/>
          <w:sz w:val="32"/>
          <w:szCs w:val="32"/>
        </w:rPr>
      </w:pPr>
      <w:r>
        <w:rPr>
          <w:rFonts w:ascii="宋体" w:hAnsi="宋体" w:hint="eastAsia"/>
          <w:sz w:val="32"/>
          <w:szCs w:val="32"/>
        </w:rPr>
        <w:t>2024年7月28日</w:t>
      </w:r>
    </w:p>
    <w:p w14:paraId="14093A23" w14:textId="77777777" w:rsidR="00FF0397" w:rsidRDefault="00FF0397">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163E795E" w14:textId="25283F18" w:rsidR="007B520F" w:rsidRPr="00FF0397" w:rsidRDefault="007B520F" w:rsidP="00FF0397">
      <w:pPr>
        <w:pStyle w:val="1"/>
        <w:spacing w:line="14" w:lineRule="auto"/>
        <w:rPr>
          <w:rFonts w:ascii="黑体" w:eastAsia="黑体" w:hAnsi="黑体" w:hint="eastAsia"/>
          <w:szCs w:val="36"/>
        </w:rPr>
      </w:pPr>
      <w:bookmarkStart w:id="12" w:name="_Toc181567683"/>
      <w:r w:rsidRPr="00FF0397">
        <w:rPr>
          <w:rFonts w:ascii="黑体" w:eastAsia="黑体" w:hAnsi="黑体" w:hint="eastAsia"/>
          <w:szCs w:val="36"/>
        </w:rPr>
        <w:lastRenderedPageBreak/>
        <w:t>奥地利劳动党纪念民主德国成立75周年</w:t>
      </w:r>
      <w:r w:rsidR="00681B79" w:rsidRPr="00FF0397">
        <w:rPr>
          <w:rFonts w:ascii="黑体" w:eastAsia="黑体" w:hAnsi="黑体" w:hint="eastAsia"/>
          <w:szCs w:val="36"/>
        </w:rPr>
        <w:t>的声明</w:t>
      </w:r>
      <w:bookmarkEnd w:id="12"/>
    </w:p>
    <w:p w14:paraId="75C2C0A5" w14:textId="77777777" w:rsidR="007B520F" w:rsidRDefault="007B520F" w:rsidP="00FF0397">
      <w:pPr>
        <w:ind w:firstLineChars="0" w:firstLine="0"/>
        <w:jc w:val="center"/>
      </w:pPr>
      <w:r>
        <w:rPr>
          <w:noProof/>
        </w:rPr>
        <w:drawing>
          <wp:inline distT="0" distB="0" distL="0" distR="0" wp14:anchorId="3A25178A" wp14:editId="48602CAB">
            <wp:extent cx="5148000" cy="3069908"/>
            <wp:effectExtent l="0" t="0" r="0" b="0"/>
            <wp:docPr id="17763573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7361"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48000" cy="3069908"/>
                    </a:xfrm>
                    <a:prstGeom prst="rect">
                      <a:avLst/>
                    </a:prstGeom>
                    <a:noFill/>
                    <a:ln>
                      <a:noFill/>
                    </a:ln>
                  </pic:spPr>
                </pic:pic>
              </a:graphicData>
            </a:graphic>
          </wp:inline>
        </w:drawing>
      </w:r>
    </w:p>
    <w:p w14:paraId="4B656E4E" w14:textId="7006008F" w:rsidR="007B520F" w:rsidRDefault="007B520F" w:rsidP="007B520F">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SolidNet</w:t>
      </w:r>
      <w:r>
        <w:rPr>
          <w:rFonts w:ascii="Times New Roman" w:eastAsia="仿宋" w:hAnsi="Times New Roman" w:cs="Times New Roman" w:hint="eastAsia"/>
          <w:szCs w:val="28"/>
        </w:rPr>
        <w:t>）</w:t>
      </w:r>
    </w:p>
    <w:p w14:paraId="0D4583A0" w14:textId="77777777" w:rsidR="007B520F" w:rsidRDefault="007B520F" w:rsidP="007B520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10</w:t>
      </w:r>
      <w:r>
        <w:rPr>
          <w:rFonts w:ascii="Times New Roman" w:eastAsia="仿宋" w:hAnsi="Times New Roman" w:cs="Times New Roman" w:hint="eastAsia"/>
          <w:szCs w:val="28"/>
        </w:rPr>
        <w:t>月</w:t>
      </w:r>
      <w:r>
        <w:rPr>
          <w:rFonts w:ascii="Times New Roman" w:eastAsia="仿宋" w:hAnsi="Times New Roman" w:cs="Times New Roman" w:hint="eastAsia"/>
          <w:szCs w:val="28"/>
        </w:rPr>
        <w:t>8</w:t>
      </w:r>
      <w:r>
        <w:rPr>
          <w:rFonts w:ascii="Times New Roman" w:eastAsia="仿宋" w:hAnsi="Times New Roman" w:cs="Times New Roman" w:hint="eastAsia"/>
          <w:szCs w:val="28"/>
        </w:rPr>
        <w:t>日</w:t>
      </w:r>
    </w:p>
    <w:p w14:paraId="3ED74A12" w14:textId="20BA191C" w:rsidR="007B520F" w:rsidRDefault="007B520F" w:rsidP="007B520F">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4" w:history="1">
        <w:r w:rsidRPr="00D07131">
          <w:rPr>
            <w:rStyle w:val="af"/>
            <w:rFonts w:ascii="Times New Roman" w:eastAsia="仿宋" w:hAnsi="Times New Roman" w:cs="Times New Roman"/>
            <w:szCs w:val="28"/>
          </w:rPr>
          <w:t>http://www.solidnet.org/article/Party-of-Labour-of-Austria-The-GDR-was-a-milestone-in-the-world-revolutionary-process/</w:t>
        </w:r>
      </w:hyperlink>
    </w:p>
    <w:p w14:paraId="6441702D" w14:textId="789B172B" w:rsidR="007B520F" w:rsidRPr="007B520F" w:rsidRDefault="007B520F" w:rsidP="007B520F">
      <w:pPr>
        <w:spacing w:before="60" w:after="60" w:line="480" w:lineRule="exact"/>
        <w:ind w:firstLineChars="0" w:firstLine="0"/>
        <w:jc w:val="center"/>
        <w:rPr>
          <w:rFonts w:ascii="黑体" w:eastAsia="黑体" w:hAnsi="黑体" w:hint="eastAsia"/>
          <w:sz w:val="32"/>
          <w:szCs w:val="32"/>
        </w:rPr>
      </w:pPr>
      <w:r w:rsidRPr="007B520F">
        <w:rPr>
          <w:rFonts w:ascii="黑体" w:eastAsia="黑体" w:hAnsi="黑体" w:hint="eastAsia"/>
          <w:sz w:val="32"/>
          <w:szCs w:val="32"/>
        </w:rPr>
        <w:t>德意志民主共和国：世界革命进程的里程碑</w:t>
      </w:r>
    </w:p>
    <w:p w14:paraId="3D794DCF" w14:textId="71788DBB"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德意志民主共和国</w:t>
      </w:r>
      <w:r w:rsidR="00196050">
        <w:rPr>
          <w:rFonts w:ascii="宋体" w:hAnsi="宋体" w:hint="eastAsia"/>
          <w:sz w:val="32"/>
          <w:szCs w:val="32"/>
        </w:rPr>
        <w:t>（</w:t>
      </w:r>
      <w:r w:rsidR="00196050" w:rsidRPr="00196050">
        <w:rPr>
          <w:rFonts w:ascii="宋体" w:hAnsi="宋体"/>
          <w:sz w:val="32"/>
          <w:szCs w:val="32"/>
        </w:rPr>
        <w:t>German Democratic Republic (GDR)</w:t>
      </w:r>
      <w:r w:rsidR="00196050">
        <w:rPr>
          <w:rFonts w:ascii="宋体" w:hAnsi="宋体" w:hint="eastAsia"/>
          <w:sz w:val="32"/>
          <w:szCs w:val="32"/>
        </w:rPr>
        <w:t>）</w:t>
      </w:r>
      <w:r w:rsidRPr="007B520F">
        <w:rPr>
          <w:rFonts w:ascii="宋体" w:hAnsi="宋体" w:hint="eastAsia"/>
          <w:sz w:val="32"/>
          <w:szCs w:val="32"/>
        </w:rPr>
        <w:t>于1949年10月7日成立。在其成立75周年之际，奥地利劳动党（Party of Labour of Austria (PdA)）中央委员会发表</w:t>
      </w:r>
      <w:r w:rsidR="00196050">
        <w:rPr>
          <w:rFonts w:ascii="宋体" w:hAnsi="宋体" w:hint="eastAsia"/>
          <w:sz w:val="32"/>
          <w:szCs w:val="32"/>
        </w:rPr>
        <w:t>宣言</w:t>
      </w:r>
      <w:r w:rsidRPr="007B520F">
        <w:rPr>
          <w:rFonts w:ascii="宋体" w:hAnsi="宋体" w:hint="eastAsia"/>
          <w:sz w:val="32"/>
          <w:szCs w:val="32"/>
        </w:rPr>
        <w:t>如下：</w:t>
      </w:r>
    </w:p>
    <w:p w14:paraId="71AAC168"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德意志民主共和国于75年前成立。起初，这一决定是对西方三大同盟国建立德意志联邦共和国的必要回应。通</w:t>
      </w:r>
      <w:r w:rsidRPr="007B520F">
        <w:rPr>
          <w:rFonts w:ascii="宋体" w:hAnsi="宋体" w:hint="eastAsia"/>
          <w:sz w:val="32"/>
          <w:szCs w:val="32"/>
        </w:rPr>
        <w:lastRenderedPageBreak/>
        <w:t>过建立联邦德国，作为占领者的西方大国——美国、英国、法国——为复活德帝国主义打下了基础，虽然这种复活是在美国的监管下进行的。不论在民主德国建立前还是建立后，两个德国的共产主义者们都始终把建立统一的、决不再次发动战争的德国作为目标。</w:t>
      </w:r>
    </w:p>
    <w:p w14:paraId="3ECAB05D" w14:textId="32757EF6"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起初，建立民主德国是因为有必要在此前的苏联管辖区内建立独立国家；然而，民主德国很快就发展成为第一个开启社会主义社会建设的德语国家。因为使用着同样的语言，奥地利一代又一代的共产主义者们和民主德国、德国统一社会党</w:t>
      </w:r>
      <w:r w:rsidR="00196050">
        <w:rPr>
          <w:rFonts w:ascii="宋体" w:hAnsi="宋体" w:hint="eastAsia"/>
          <w:sz w:val="32"/>
          <w:szCs w:val="32"/>
        </w:rPr>
        <w:t>（</w:t>
      </w:r>
      <w:r w:rsidR="00196050" w:rsidRPr="00196050">
        <w:rPr>
          <w:rFonts w:ascii="宋体" w:hAnsi="宋体"/>
          <w:sz w:val="32"/>
          <w:szCs w:val="32"/>
        </w:rPr>
        <w:t>Socialist Unity Party of Germany (SED)</w:t>
      </w:r>
      <w:r w:rsidR="00196050">
        <w:rPr>
          <w:rFonts w:ascii="宋体" w:hAnsi="宋体" w:hint="eastAsia"/>
          <w:sz w:val="32"/>
          <w:szCs w:val="32"/>
        </w:rPr>
        <w:t>）</w:t>
      </w:r>
      <w:r w:rsidRPr="007B520F">
        <w:rPr>
          <w:rFonts w:ascii="宋体" w:hAnsi="宋体" w:hint="eastAsia"/>
          <w:sz w:val="32"/>
          <w:szCs w:val="32"/>
        </w:rPr>
        <w:t>、自由德国青年</w:t>
      </w:r>
      <w:r w:rsidR="00196050">
        <w:rPr>
          <w:rFonts w:ascii="宋体" w:hAnsi="宋体" w:hint="eastAsia"/>
          <w:sz w:val="32"/>
          <w:szCs w:val="32"/>
        </w:rPr>
        <w:t>（</w:t>
      </w:r>
      <w:r w:rsidR="00196050" w:rsidRPr="00196050">
        <w:rPr>
          <w:rFonts w:ascii="宋体" w:hAnsi="宋体"/>
          <w:sz w:val="32"/>
          <w:szCs w:val="32"/>
        </w:rPr>
        <w:t>Free German Youth (FDJ)</w:t>
      </w:r>
      <w:r w:rsidR="00196050">
        <w:rPr>
          <w:rFonts w:ascii="宋体" w:hAnsi="宋体" w:hint="eastAsia"/>
          <w:sz w:val="32"/>
          <w:szCs w:val="32"/>
        </w:rPr>
        <w:t>）</w:t>
      </w:r>
      <w:r w:rsidRPr="007B520F">
        <w:rPr>
          <w:rFonts w:ascii="宋体" w:hAnsi="宋体" w:hint="eastAsia"/>
          <w:sz w:val="32"/>
          <w:szCs w:val="32"/>
        </w:rPr>
        <w:t>、自由德国工会联合会</w:t>
      </w:r>
      <w:r w:rsidR="00196050">
        <w:rPr>
          <w:rFonts w:ascii="宋体" w:hAnsi="宋体" w:hint="eastAsia"/>
          <w:sz w:val="32"/>
          <w:szCs w:val="32"/>
        </w:rPr>
        <w:t>（</w:t>
      </w:r>
      <w:r w:rsidR="00196050" w:rsidRPr="00196050">
        <w:rPr>
          <w:rFonts w:ascii="宋体" w:hAnsi="宋体"/>
          <w:sz w:val="32"/>
          <w:szCs w:val="32"/>
        </w:rPr>
        <w:t>DGB (Free German Trade Union Federation)</w:t>
      </w:r>
      <w:r w:rsidR="00196050">
        <w:rPr>
          <w:rFonts w:ascii="宋体" w:hAnsi="宋体" w:hint="eastAsia"/>
          <w:sz w:val="32"/>
          <w:szCs w:val="32"/>
        </w:rPr>
        <w:t>）</w:t>
      </w:r>
      <w:r w:rsidRPr="007B520F">
        <w:rPr>
          <w:rFonts w:ascii="宋体" w:hAnsi="宋体" w:hint="eastAsia"/>
          <w:sz w:val="32"/>
          <w:szCs w:val="32"/>
        </w:rPr>
        <w:t>等政治和社会组织或机构建立了特殊的纽带。奥地利-民主德国友好协会（</w:t>
      </w:r>
      <w:r w:rsidRPr="007B520F">
        <w:rPr>
          <w:rFonts w:ascii="宋体" w:hAnsi="宋体"/>
          <w:sz w:val="32"/>
          <w:szCs w:val="32"/>
        </w:rPr>
        <w:t>Austria-GDR Friendship Society</w:t>
      </w:r>
      <w:r w:rsidRPr="007B520F">
        <w:rPr>
          <w:rFonts w:ascii="宋体" w:hAnsi="宋体" w:hint="eastAsia"/>
          <w:sz w:val="32"/>
          <w:szCs w:val="32"/>
        </w:rPr>
        <w:t>）也成功</w:t>
      </w:r>
      <w:r w:rsidR="00196050">
        <w:rPr>
          <w:rFonts w:ascii="宋体" w:hAnsi="宋体" w:hint="eastAsia"/>
          <w:sz w:val="32"/>
          <w:szCs w:val="32"/>
        </w:rPr>
        <w:t>地</w:t>
      </w:r>
      <w:r w:rsidRPr="007B520F">
        <w:rPr>
          <w:rFonts w:ascii="宋体" w:hAnsi="宋体" w:hint="eastAsia"/>
          <w:sz w:val="32"/>
          <w:szCs w:val="32"/>
        </w:rPr>
        <w:t>在远不限于共产主义者圈子的人群中发展起了政治、文化和旅游活动。</w:t>
      </w:r>
    </w:p>
    <w:p w14:paraId="00DCA3C0" w14:textId="12376B5F"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奥地利是第二个和民主德国建立外交关系的西方资本主义国家，并在1975年的领事协议中承认了民主德国公民的公民身份。两国之间发展起了活跃的文化、经济和政治交流。奥地利共产党（</w:t>
      </w:r>
      <w:r w:rsidRPr="007B520F">
        <w:rPr>
          <w:rFonts w:ascii="宋体" w:hAnsi="宋体"/>
          <w:sz w:val="32"/>
          <w:szCs w:val="32"/>
        </w:rPr>
        <w:t>KPÖ</w:t>
      </w:r>
      <w:r w:rsidRPr="007B520F">
        <w:rPr>
          <w:rFonts w:ascii="宋体" w:hAnsi="宋体" w:hint="eastAsia"/>
          <w:sz w:val="32"/>
          <w:szCs w:val="32"/>
        </w:rPr>
        <w:t>）积极支持民主德国，该党</w:t>
      </w:r>
      <w:r w:rsidR="00196050">
        <w:rPr>
          <w:rFonts w:ascii="宋体" w:hAnsi="宋体" w:hint="eastAsia"/>
          <w:sz w:val="32"/>
          <w:szCs w:val="32"/>
        </w:rPr>
        <w:t>还</w:t>
      </w:r>
      <w:r w:rsidRPr="007B520F">
        <w:rPr>
          <w:rFonts w:ascii="宋体" w:hAnsi="宋体" w:hint="eastAsia"/>
          <w:sz w:val="32"/>
          <w:szCs w:val="32"/>
        </w:rPr>
        <w:t>创办信托企业来与社会主义国家开展贸易，这使得民主德国成为奥地利共和国的重要贸易伙伴和出口市场。当时属奥地利国家所有的奥钢联公司（VOEST-Alpine）参与建设了</w:t>
      </w:r>
      <w:r w:rsidRPr="007B520F">
        <w:rPr>
          <w:rFonts w:ascii="宋体" w:hAnsi="宋体"/>
          <w:sz w:val="32"/>
          <w:szCs w:val="32"/>
        </w:rPr>
        <w:t>艾森许滕施塔特</w:t>
      </w:r>
      <w:r w:rsidRPr="007B520F">
        <w:rPr>
          <w:rFonts w:ascii="宋体" w:hAnsi="宋体" w:hint="eastAsia"/>
          <w:sz w:val="32"/>
          <w:szCs w:val="32"/>
        </w:rPr>
        <w:t>（</w:t>
      </w:r>
      <w:r w:rsidRPr="007B520F">
        <w:rPr>
          <w:rFonts w:ascii="宋体" w:hAnsi="宋体"/>
          <w:sz w:val="32"/>
          <w:szCs w:val="32"/>
        </w:rPr>
        <w:t>Eisenhüttenstadt</w:t>
      </w:r>
      <w:r w:rsidRPr="007B520F">
        <w:rPr>
          <w:rFonts w:ascii="宋体" w:hAnsi="宋体" w:hint="eastAsia"/>
          <w:sz w:val="32"/>
          <w:szCs w:val="32"/>
        </w:rPr>
        <w:t>）钢铁厂，这在今天</w:t>
      </w:r>
      <w:r w:rsidRPr="007B520F">
        <w:rPr>
          <w:rFonts w:ascii="宋体" w:hAnsi="宋体" w:hint="eastAsia"/>
          <w:sz w:val="32"/>
          <w:szCs w:val="32"/>
        </w:rPr>
        <w:lastRenderedPageBreak/>
        <w:t>仍被视为经济合作的典范。奥地利工业中的众多岗位是依靠与社会主义国家的合作而得到保证的。</w:t>
      </w:r>
    </w:p>
    <w:p w14:paraId="2B82A690"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这里还应当指出的是，当时的奥地利虽然在政治上属于帝国主义的西方集团，但在很多问题上是能够独立决策的，因此它得以对民主德国和其他社会主义国家采取独立的外交政策。今天，奥地利的外交政策已经彻底服从于欧盟和北约侵略性的、军国主义的外交政策。这种决策的主权在今天的条件下是无法想象的。</w:t>
      </w:r>
    </w:p>
    <w:p w14:paraId="4E3CA36D"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民主德国的建设者是那些从帝国主义杀人战争中汲取了教训的反法西斯战士，以及那些基于最坚定的信念，想要创造德国历史上首个不发动战争的国家的人们。</w:t>
      </w:r>
    </w:p>
    <w:p w14:paraId="07566C06"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民主德国是一个社会主义国家。在民主德国，共同利益处于中心地位，生产资料、住房和土地的私人所有制基本上被废除。在民主德国，女性权利和男性权利相同，照顾儿童被视为社会责任，宪法保证的工作权在理论和实践中都得到了保障。</w:t>
      </w:r>
    </w:p>
    <w:p w14:paraId="197ACEB1"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民主德国从未能够在“正常”条件下发展。它处于冷战的前线。它必须付出巨额支出来保卫国家和居民的安全，还时刻面临着敌对宣传、间谍活动、技术封锁和破坏行动，本国的货币也无法在国际市场上兑换。</w:t>
      </w:r>
    </w:p>
    <w:p w14:paraId="17580BBC"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民主德国是经济互助委员会（</w:t>
      </w:r>
      <w:r w:rsidRPr="007B520F">
        <w:rPr>
          <w:rFonts w:ascii="宋体" w:hAnsi="宋体"/>
          <w:sz w:val="32"/>
          <w:szCs w:val="32"/>
        </w:rPr>
        <w:t>Council for Mutual Economic Assistance (CMEA)</w:t>
      </w:r>
      <w:r w:rsidRPr="007B520F">
        <w:rPr>
          <w:rFonts w:ascii="宋体" w:hAnsi="宋体" w:hint="eastAsia"/>
          <w:sz w:val="32"/>
          <w:szCs w:val="32"/>
        </w:rPr>
        <w:t>）的重要成员，是国际团结的重要一极。通过政治、外交和情报活动，民主德国为阻</w:t>
      </w:r>
      <w:r w:rsidRPr="007B520F">
        <w:rPr>
          <w:rFonts w:ascii="宋体" w:hAnsi="宋体" w:hint="eastAsia"/>
          <w:sz w:val="32"/>
          <w:szCs w:val="32"/>
        </w:rPr>
        <w:lastRenderedPageBreak/>
        <w:t>止欧洲（核）战争做出了重要贡献。我们认为，各国共产主义者们应当进行公开讨论，不仅讨论民主德国的优点和功绩，而且也要讨论其错误和失败，以便为未来的社会主义社会建设提供经验教训。</w:t>
      </w:r>
    </w:p>
    <w:p w14:paraId="27C6DDF3" w14:textId="024CC716"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然而对我们而言，没有理由与社会主义的敌人、资本主义和帝国主义的辩护士</w:t>
      </w:r>
      <w:r w:rsidR="00196050" w:rsidRPr="007B520F">
        <w:rPr>
          <w:rFonts w:ascii="宋体" w:hAnsi="宋体" w:hint="eastAsia"/>
          <w:sz w:val="32"/>
          <w:szCs w:val="32"/>
        </w:rPr>
        <w:t>去</w:t>
      </w:r>
      <w:r w:rsidRPr="007B520F">
        <w:rPr>
          <w:rFonts w:ascii="宋体" w:hAnsi="宋体" w:hint="eastAsia"/>
          <w:sz w:val="32"/>
          <w:szCs w:val="32"/>
        </w:rPr>
        <w:t>讨论民主德国的错误，更没有理由因为奥地利共产主义运动始终和这个德国土地上的第一个社会主义国家紧密相连而感到羞愧。这些事情还是留给奥地利共产党及其毫无原则的领导层去做吧！</w:t>
      </w:r>
    </w:p>
    <w:p w14:paraId="133D8507" w14:textId="77777777" w:rsidR="007B520F" w:rsidRPr="007B520F" w:rsidRDefault="007B520F" w:rsidP="007B520F">
      <w:pPr>
        <w:spacing w:before="60" w:after="60" w:line="480" w:lineRule="exact"/>
        <w:ind w:firstLine="640"/>
        <w:rPr>
          <w:rFonts w:ascii="宋体" w:hAnsi="宋体" w:hint="eastAsia"/>
          <w:sz w:val="32"/>
          <w:szCs w:val="32"/>
        </w:rPr>
      </w:pPr>
      <w:r w:rsidRPr="007B520F">
        <w:rPr>
          <w:rFonts w:ascii="宋体" w:hAnsi="宋体" w:hint="eastAsia"/>
          <w:sz w:val="32"/>
          <w:szCs w:val="32"/>
        </w:rPr>
        <w:t>奥地利劳动党将民主德国的存在视为人类向社会主义和共产主义社会发展的历史进程中的一座里程碑。我们与这个国家及其诸多卓越公民的伟大成就紧密相连。我们确信民主德国将在工人阶级革命运动的历史中占据巩固的地位。</w:t>
      </w:r>
    </w:p>
    <w:p w14:paraId="09A4B2F6" w14:textId="77777777" w:rsidR="007B520F" w:rsidRDefault="007B520F">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51240CC6" w14:textId="67FC168D" w:rsidR="00DD3DAB" w:rsidRPr="0056463A" w:rsidRDefault="00FF0397" w:rsidP="00DD3DAB">
      <w:pPr>
        <w:pStyle w:val="1"/>
        <w:rPr>
          <w:rFonts w:ascii="黑体" w:eastAsia="黑体" w:hAnsi="黑体" w:hint="eastAsia"/>
          <w:szCs w:val="36"/>
        </w:rPr>
      </w:pPr>
      <w:bookmarkStart w:id="13" w:name="_Toc181567684"/>
      <w:r>
        <w:rPr>
          <w:rFonts w:ascii="黑体" w:eastAsia="黑体" w:hAnsi="黑体" w:hint="eastAsia"/>
          <w:szCs w:val="36"/>
        </w:rPr>
        <w:lastRenderedPageBreak/>
        <w:t>柏林墙倒塌几十年后，冷战胜利者仍在蹂躏东德</w:t>
      </w:r>
      <w:bookmarkEnd w:id="13"/>
    </w:p>
    <w:p w14:paraId="6F0AF9E5" w14:textId="2F5E3425" w:rsidR="00DD3DAB" w:rsidRPr="004F1B45" w:rsidRDefault="00FE6E0C" w:rsidP="00DD3DAB">
      <w:pPr>
        <w:ind w:firstLineChars="0" w:firstLine="0"/>
        <w:jc w:val="center"/>
      </w:pPr>
      <w:r>
        <w:rPr>
          <w:rFonts w:hint="eastAsia"/>
          <w:noProof/>
        </w:rPr>
        <w:drawing>
          <wp:inline distT="0" distB="0" distL="0" distR="0" wp14:anchorId="799C42A1" wp14:editId="3BDA22F8">
            <wp:extent cx="5148000" cy="2893700"/>
            <wp:effectExtent l="0" t="0" r="0" b="0"/>
            <wp:docPr id="18931674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2893700"/>
                    </a:xfrm>
                    <a:prstGeom prst="rect">
                      <a:avLst/>
                    </a:prstGeom>
                    <a:noFill/>
                    <a:ln>
                      <a:noFill/>
                    </a:ln>
                  </pic:spPr>
                </pic:pic>
              </a:graphicData>
            </a:graphic>
          </wp:inline>
        </w:drawing>
      </w:r>
    </w:p>
    <w:p w14:paraId="1321AA99" w14:textId="05949025" w:rsidR="00DD3DAB" w:rsidRPr="004E2BF4" w:rsidRDefault="00DD3DAB" w:rsidP="00DD3DA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A0645A">
        <w:rPr>
          <w:rFonts w:ascii="Times New Roman" w:eastAsia="仿宋" w:hAnsi="Times New Roman" w:cs="Times New Roman" w:hint="eastAsia"/>
          <w:szCs w:val="28"/>
        </w:rPr>
        <w:t>：</w:t>
      </w:r>
      <w:r w:rsidR="00FE6E0C">
        <w:rPr>
          <w:rFonts w:ascii="Times New Roman" w:eastAsia="仿宋" w:hAnsi="Times New Roman" w:cs="Times New Roman" w:hint="eastAsia"/>
          <w:szCs w:val="28"/>
        </w:rPr>
        <w:t>美国共产党</w:t>
      </w:r>
      <w:r w:rsidR="004A0FCF">
        <w:rPr>
          <w:rFonts w:ascii="Times New Roman" w:eastAsia="仿宋" w:hAnsi="Times New Roman" w:cs="Times New Roman" w:hint="eastAsia"/>
          <w:szCs w:val="28"/>
        </w:rPr>
        <w:t>“</w:t>
      </w:r>
      <w:r w:rsidR="00FE6E0C">
        <w:rPr>
          <w:rFonts w:ascii="Times New Roman" w:eastAsia="仿宋" w:hAnsi="Times New Roman" w:cs="Times New Roman" w:hint="eastAsia"/>
          <w:szCs w:val="28"/>
        </w:rPr>
        <w:t>人民世界</w:t>
      </w:r>
      <w:r w:rsidR="004A0FCF">
        <w:rPr>
          <w:rFonts w:ascii="Times New Roman" w:eastAsia="仿宋" w:hAnsi="Times New Roman" w:cs="Times New Roman" w:hint="eastAsia"/>
          <w:szCs w:val="28"/>
        </w:rPr>
        <w:t>”</w:t>
      </w:r>
      <w:r w:rsidR="002E09F7">
        <w:rPr>
          <w:rFonts w:ascii="Times New Roman" w:eastAsia="仿宋" w:hAnsi="Times New Roman" w:cs="Times New Roman" w:hint="eastAsia"/>
          <w:szCs w:val="28"/>
        </w:rPr>
        <w:t>网站</w:t>
      </w:r>
    </w:p>
    <w:p w14:paraId="0D9A7259" w14:textId="73783D1F"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20</w:t>
      </w:r>
      <w:r w:rsidR="00FE6E0C">
        <w:rPr>
          <w:rFonts w:ascii="Times New Roman" w:eastAsia="仿宋" w:hAnsi="Times New Roman" w:cs="Times New Roman" w:hint="eastAsia"/>
          <w:szCs w:val="28"/>
        </w:rPr>
        <w:t>22</w:t>
      </w:r>
      <w:r w:rsidRPr="004F1B45">
        <w:rPr>
          <w:rFonts w:ascii="Times New Roman" w:eastAsia="仿宋" w:hAnsi="Times New Roman" w:cs="Times New Roman" w:hint="eastAsia"/>
          <w:szCs w:val="28"/>
        </w:rPr>
        <w:t>年</w:t>
      </w:r>
      <w:r w:rsidR="00FE6E0C">
        <w:rPr>
          <w:rFonts w:ascii="Times New Roman" w:eastAsia="仿宋" w:hAnsi="Times New Roman" w:cs="Times New Roman" w:hint="eastAsia"/>
          <w:szCs w:val="28"/>
        </w:rPr>
        <w:t>11</w:t>
      </w:r>
      <w:r w:rsidRPr="004F1B45">
        <w:rPr>
          <w:rFonts w:ascii="Times New Roman" w:eastAsia="仿宋" w:hAnsi="Times New Roman" w:cs="Times New Roman" w:hint="eastAsia"/>
          <w:szCs w:val="28"/>
        </w:rPr>
        <w:t>月</w:t>
      </w:r>
      <w:r w:rsidR="00FE6E0C">
        <w:rPr>
          <w:rFonts w:ascii="Times New Roman" w:eastAsia="仿宋" w:hAnsi="Times New Roman" w:cs="Times New Roman" w:hint="eastAsia"/>
          <w:szCs w:val="28"/>
        </w:rPr>
        <w:t>9</w:t>
      </w:r>
      <w:r w:rsidRPr="004F1B45">
        <w:rPr>
          <w:rFonts w:ascii="Times New Roman" w:eastAsia="仿宋" w:hAnsi="Times New Roman" w:cs="Times New Roman" w:hint="eastAsia"/>
          <w:szCs w:val="28"/>
        </w:rPr>
        <w:t>日</w:t>
      </w:r>
    </w:p>
    <w:p w14:paraId="260DBE24" w14:textId="01CEF8D2" w:rsidR="00FE6E0C" w:rsidRDefault="00FE6E0C" w:rsidP="00DD3DAB">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w:t>
      </w:r>
      <w:r w:rsidRPr="00FE6E0C">
        <w:rPr>
          <w:rFonts w:ascii="Times New Roman" w:eastAsia="仿宋" w:hAnsi="Times New Roman" w:cs="Times New Roman" w:hint="eastAsia"/>
          <w:szCs w:val="28"/>
        </w:rPr>
        <w:t>约翰</w:t>
      </w:r>
      <w:r>
        <w:rPr>
          <w:rFonts w:ascii="Times New Roman" w:eastAsia="仿宋" w:hAnsi="Times New Roman" w:cs="Times New Roman" w:hint="eastAsia"/>
          <w:szCs w:val="28"/>
        </w:rPr>
        <w:t>·</w:t>
      </w:r>
      <w:r w:rsidRPr="00FE6E0C">
        <w:rPr>
          <w:rFonts w:ascii="Times New Roman" w:eastAsia="仿宋" w:hAnsi="Times New Roman" w:cs="Times New Roman" w:hint="eastAsia"/>
          <w:szCs w:val="28"/>
        </w:rPr>
        <w:t>沃伊西克</w:t>
      </w:r>
      <w:r>
        <w:rPr>
          <w:rFonts w:ascii="Times New Roman" w:eastAsia="仿宋" w:hAnsi="Times New Roman" w:cs="Times New Roman" w:hint="eastAsia"/>
          <w:szCs w:val="28"/>
        </w:rPr>
        <w:t>（</w:t>
      </w:r>
      <w:r w:rsidRPr="00FE6E0C">
        <w:rPr>
          <w:rFonts w:ascii="Times New Roman" w:eastAsia="仿宋" w:hAnsi="Times New Roman" w:cs="Times New Roman"/>
          <w:szCs w:val="28"/>
        </w:rPr>
        <w:t>John Wojcik</w:t>
      </w:r>
      <w:r>
        <w:rPr>
          <w:rFonts w:ascii="Times New Roman" w:eastAsia="仿宋" w:hAnsi="Times New Roman" w:cs="Times New Roman" w:hint="eastAsia"/>
          <w:szCs w:val="28"/>
        </w:rPr>
        <w:t>）</w:t>
      </w:r>
    </w:p>
    <w:p w14:paraId="0AA1CD42" w14:textId="1C1B8495" w:rsidR="00FE6E0C" w:rsidRDefault="00FE6E0C" w:rsidP="00DD3DAB">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Pr>
          <w:rFonts w:ascii="Times New Roman" w:eastAsia="仿宋" w:hAnsi="Times New Roman" w:cs="Times New Roman" w:hint="eastAsia"/>
          <w:szCs w:val="28"/>
        </w:rPr>
        <w:t>1989</w:t>
      </w:r>
      <w:r>
        <w:rPr>
          <w:rFonts w:ascii="Times New Roman" w:eastAsia="仿宋" w:hAnsi="Times New Roman" w:cs="Times New Roman" w:hint="eastAsia"/>
          <w:szCs w:val="28"/>
        </w:rPr>
        <w:t>年</w:t>
      </w:r>
      <w:r>
        <w:rPr>
          <w:rFonts w:ascii="Times New Roman" w:eastAsia="仿宋" w:hAnsi="Times New Roman" w:cs="Times New Roman" w:hint="eastAsia"/>
          <w:szCs w:val="28"/>
        </w:rPr>
        <w:t>11</w:t>
      </w:r>
      <w:r>
        <w:rPr>
          <w:rFonts w:ascii="Times New Roman" w:eastAsia="仿宋" w:hAnsi="Times New Roman" w:cs="Times New Roman" w:hint="eastAsia"/>
          <w:szCs w:val="28"/>
        </w:rPr>
        <w:t>月</w:t>
      </w:r>
      <w:r>
        <w:rPr>
          <w:rFonts w:ascii="Times New Roman" w:eastAsia="仿宋" w:hAnsi="Times New Roman" w:cs="Times New Roman" w:hint="eastAsia"/>
          <w:szCs w:val="28"/>
        </w:rPr>
        <w:t>10</w:t>
      </w:r>
      <w:r>
        <w:rPr>
          <w:rFonts w:ascii="Times New Roman" w:eastAsia="仿宋" w:hAnsi="Times New Roman" w:cs="Times New Roman" w:hint="eastAsia"/>
          <w:szCs w:val="28"/>
        </w:rPr>
        <w:t>日，东柏林人在西柏林人的帮助下爬上柏林墙。</w:t>
      </w:r>
    </w:p>
    <w:p w14:paraId="505276FB" w14:textId="75E092D3" w:rsidR="0056463A" w:rsidRDefault="00DD3DAB" w:rsidP="00DD3DAB">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6" w:history="1">
        <w:r w:rsidR="00FE6E0C" w:rsidRPr="00D07131">
          <w:rPr>
            <w:rStyle w:val="af"/>
            <w:rFonts w:ascii="Times New Roman" w:eastAsia="仿宋" w:hAnsi="Times New Roman" w:cs="Times New Roman"/>
            <w:szCs w:val="28"/>
          </w:rPr>
          <w:t>https://peoplesworld.org/article/decades-after-berlin-wall-fell-cold-war-victors-still-trashing-east-germany/</w:t>
        </w:r>
      </w:hyperlink>
    </w:p>
    <w:p w14:paraId="08EF4875" w14:textId="56EDB019"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几年前，</w:t>
      </w:r>
      <w:r w:rsidR="00196050">
        <w:rPr>
          <w:rFonts w:ascii="宋体" w:hAnsi="宋体" w:hint="eastAsia"/>
          <w:sz w:val="32"/>
          <w:szCs w:val="32"/>
        </w:rPr>
        <w:t>德国举行了</w:t>
      </w:r>
      <w:r w:rsidRPr="00FF0397">
        <w:rPr>
          <w:rFonts w:ascii="宋体" w:hAnsi="宋体" w:hint="eastAsia"/>
          <w:sz w:val="32"/>
          <w:szCs w:val="32"/>
        </w:rPr>
        <w:t>纪念柏林墙倒塌30周年的活动</w:t>
      </w:r>
      <w:r w:rsidR="00196050">
        <w:rPr>
          <w:rFonts w:ascii="宋体" w:hAnsi="宋体" w:hint="eastAsia"/>
          <w:sz w:val="32"/>
          <w:szCs w:val="32"/>
        </w:rPr>
        <w:t>。</w:t>
      </w:r>
      <w:r w:rsidRPr="00FF0397">
        <w:rPr>
          <w:rFonts w:ascii="宋体" w:hAnsi="宋体" w:hint="eastAsia"/>
          <w:sz w:val="32"/>
          <w:szCs w:val="32"/>
        </w:rPr>
        <w:t>在媒体的报道中，从美国前国务卿詹姆斯·艾迪生·贝克三世（</w:t>
      </w:r>
      <w:r w:rsidRPr="00FF0397">
        <w:rPr>
          <w:rFonts w:ascii="宋体" w:hAnsi="宋体"/>
          <w:sz w:val="32"/>
          <w:szCs w:val="32"/>
        </w:rPr>
        <w:t>James A. Baker</w:t>
      </w:r>
      <w:r w:rsidRPr="00FF0397">
        <w:rPr>
          <w:rFonts w:ascii="宋体" w:hAnsi="宋体" w:hint="eastAsia"/>
          <w:sz w:val="32"/>
          <w:szCs w:val="32"/>
        </w:rPr>
        <w:t>）到德国总理安格拉·默克尔（Angela Merkel），再到现已去世的苏联前总统米哈伊尔·戈尔巴乔夫（Mikhail Gorbachev）——他们都发表了</w:t>
      </w:r>
      <w:r w:rsidRPr="00FF0397">
        <w:rPr>
          <w:rFonts w:ascii="宋体" w:hAnsi="宋体" w:hint="eastAsia"/>
          <w:sz w:val="32"/>
          <w:szCs w:val="32"/>
        </w:rPr>
        <w:lastRenderedPageBreak/>
        <w:t>对于1989年11月9日重要性的评论，都或多或少地庆祝了东德这个前社会主义国家的灭亡。</w:t>
      </w:r>
    </w:p>
    <w:p w14:paraId="5EBB7703"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今年，再一次出现了谴责那个已消失国家的言论。作为一个在德意志民主共和国存在期间经常前往该国，多年来经常参加与该国的友谊和团结活动的人，我在这里要提出一些想法，并希望能够平衡这种庆祝活动。</w:t>
      </w:r>
    </w:p>
    <w:p w14:paraId="58D18501"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德意志民主共和国作为旧东德的正式名称，远不止是在周年纪念日这天举行游行来证明资本主义优于社会主义的极权主义道具。早在1961年8月开始修建柏林墙之前，东德就遭遇了困境。</w:t>
      </w:r>
    </w:p>
    <w:p w14:paraId="78E86C2C" w14:textId="50CE5184"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柏林墙倒塌周年纪念日实际上是回顾德国分裂历史的恰当时机。德国的分裂，实际上是由西方资本主义国家</w:t>
      </w:r>
      <w:r w:rsidR="005434D6">
        <w:rPr>
          <w:rFonts w:ascii="宋体" w:hAnsi="宋体" w:hint="eastAsia"/>
          <w:sz w:val="32"/>
          <w:szCs w:val="32"/>
        </w:rPr>
        <w:t>的</w:t>
      </w:r>
      <w:r w:rsidRPr="00FF0397">
        <w:rPr>
          <w:rFonts w:ascii="宋体" w:hAnsi="宋体" w:hint="eastAsia"/>
          <w:sz w:val="32"/>
          <w:szCs w:val="32"/>
        </w:rPr>
        <w:t>行动导致的，而不是由苏联的政策导致的。</w:t>
      </w:r>
    </w:p>
    <w:p w14:paraId="078ADB02" w14:textId="373717E2"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第二次世界大战的欧洲部分以在德国波茨坦达成并签署的</w:t>
      </w:r>
      <w:r w:rsidR="00F60460">
        <w:rPr>
          <w:rFonts w:ascii="宋体" w:hAnsi="宋体" w:hint="eastAsia"/>
          <w:sz w:val="32"/>
          <w:szCs w:val="32"/>
        </w:rPr>
        <w:t>协定</w:t>
      </w:r>
      <w:r w:rsidRPr="00FF0397">
        <w:rPr>
          <w:rFonts w:ascii="宋体" w:hAnsi="宋体" w:hint="eastAsia"/>
          <w:sz w:val="32"/>
          <w:szCs w:val="32"/>
        </w:rPr>
        <w:t>而</w:t>
      </w:r>
      <w:r w:rsidR="00F60460">
        <w:rPr>
          <w:rFonts w:ascii="宋体" w:hAnsi="宋体" w:hint="eastAsia"/>
          <w:sz w:val="32"/>
          <w:szCs w:val="32"/>
        </w:rPr>
        <w:t>告终</w:t>
      </w:r>
      <w:r w:rsidRPr="00FF0397">
        <w:rPr>
          <w:rFonts w:ascii="宋体" w:hAnsi="宋体" w:hint="eastAsia"/>
          <w:sz w:val="32"/>
          <w:szCs w:val="32"/>
        </w:rPr>
        <w:t>。苏联、美国、英国和法国是</w:t>
      </w:r>
      <w:r w:rsidR="00F60460">
        <w:rPr>
          <w:rFonts w:ascii="宋体" w:hAnsi="宋体" w:hint="eastAsia"/>
          <w:sz w:val="32"/>
          <w:szCs w:val="32"/>
        </w:rPr>
        <w:t>协定</w:t>
      </w:r>
      <w:r w:rsidRPr="00FF0397">
        <w:rPr>
          <w:rFonts w:ascii="宋体" w:hAnsi="宋体" w:hint="eastAsia"/>
          <w:sz w:val="32"/>
          <w:szCs w:val="32"/>
        </w:rPr>
        <w:t>的缔约方，这份协议涉及德国的去纳粹化、完全去军事化、主要行业国有化以防止它们落入前纳粹分子之手。德国只是暂时被分成四个占领区，德国西部由美国、英国、法国分区统治，德国东部由苏联统治。位于德国东部的首都柏林也被同样分为四个占领区。</w:t>
      </w:r>
    </w:p>
    <w:p w14:paraId="75009B7D" w14:textId="36CA700B"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占领者将会共同监督波茨坦</w:t>
      </w:r>
      <w:r w:rsidR="00F60460">
        <w:rPr>
          <w:rFonts w:ascii="宋体" w:hAnsi="宋体" w:hint="eastAsia"/>
          <w:sz w:val="32"/>
          <w:szCs w:val="32"/>
        </w:rPr>
        <w:t>协定</w:t>
      </w:r>
      <w:r w:rsidRPr="00FF0397">
        <w:rPr>
          <w:rFonts w:ascii="宋体" w:hAnsi="宋体" w:hint="eastAsia"/>
          <w:sz w:val="32"/>
          <w:szCs w:val="32"/>
        </w:rPr>
        <w:t>的执行，其中包括要求逮捕并关押军队内外的所有纳粹党高层成员。</w:t>
      </w:r>
    </w:p>
    <w:p w14:paraId="3359FA5B" w14:textId="76B005D8"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这份协</w:t>
      </w:r>
      <w:r w:rsidR="00F60460">
        <w:rPr>
          <w:rFonts w:ascii="宋体" w:hAnsi="宋体" w:hint="eastAsia"/>
          <w:sz w:val="32"/>
          <w:szCs w:val="32"/>
        </w:rPr>
        <w:t>定</w:t>
      </w:r>
      <w:r w:rsidRPr="00FF0397">
        <w:rPr>
          <w:rFonts w:ascii="宋体" w:hAnsi="宋体" w:hint="eastAsia"/>
          <w:sz w:val="32"/>
          <w:szCs w:val="32"/>
        </w:rPr>
        <w:t>实际上是苏联的胜利，苏联希望一个中立但</w:t>
      </w:r>
      <w:r w:rsidRPr="00FF0397">
        <w:rPr>
          <w:rFonts w:ascii="宋体" w:hAnsi="宋体" w:hint="eastAsia"/>
          <w:sz w:val="32"/>
          <w:szCs w:val="32"/>
        </w:rPr>
        <w:lastRenderedPageBreak/>
        <w:t>统一和平的德国在欧洲土地上发展。在波茨坦的苏联代表团强烈反对美国提出的将德国永久划分为几个独立的工农业国家的提议。</w:t>
      </w:r>
    </w:p>
    <w:p w14:paraId="1DE636EC" w14:textId="1482C08F" w:rsid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西方国家开始一步步地违反波茨坦协</w:t>
      </w:r>
      <w:r w:rsidR="00F60460">
        <w:rPr>
          <w:rFonts w:ascii="宋体" w:hAnsi="宋体" w:hint="eastAsia"/>
          <w:sz w:val="32"/>
          <w:szCs w:val="32"/>
        </w:rPr>
        <w:t>定</w:t>
      </w:r>
      <w:r w:rsidRPr="00FF0397">
        <w:rPr>
          <w:rFonts w:ascii="宋体" w:hAnsi="宋体" w:hint="eastAsia"/>
          <w:sz w:val="32"/>
          <w:szCs w:val="32"/>
        </w:rPr>
        <w:t>，首先是向从苏联占领区逃往西部的美国、法国、英国占领区的纳粹分子提供工作和职位。</w:t>
      </w:r>
    </w:p>
    <w:p w14:paraId="3CBA84B1" w14:textId="4DAB79DA" w:rsidR="00177CE9" w:rsidRDefault="00177CE9" w:rsidP="00177CE9">
      <w:pPr>
        <w:spacing w:before="60" w:after="60" w:line="360" w:lineRule="auto"/>
        <w:ind w:firstLineChars="0" w:firstLine="0"/>
        <w:jc w:val="center"/>
        <w:rPr>
          <w:rFonts w:ascii="宋体" w:hAnsi="宋体" w:hint="eastAsia"/>
          <w:sz w:val="32"/>
          <w:szCs w:val="32"/>
        </w:rPr>
      </w:pPr>
      <w:r>
        <w:rPr>
          <w:rFonts w:hint="eastAsia"/>
          <w:noProof/>
        </w:rPr>
        <w:drawing>
          <wp:inline distT="0" distB="0" distL="0" distR="0" wp14:anchorId="466E7C95" wp14:editId="1DB9F4AA">
            <wp:extent cx="5184140" cy="4147185"/>
            <wp:effectExtent l="0" t="0" r="0" b="0"/>
            <wp:docPr id="1738996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4140" cy="4147185"/>
                    </a:xfrm>
                    <a:prstGeom prst="rect">
                      <a:avLst/>
                    </a:prstGeom>
                    <a:noFill/>
                    <a:ln>
                      <a:noFill/>
                    </a:ln>
                  </pic:spPr>
                </pic:pic>
              </a:graphicData>
            </a:graphic>
          </wp:inline>
        </w:drawing>
      </w:r>
    </w:p>
    <w:p w14:paraId="2E756ACB" w14:textId="5D495EFD" w:rsidR="00177CE9" w:rsidRPr="00177CE9" w:rsidRDefault="00177CE9" w:rsidP="00177CE9">
      <w:pPr>
        <w:spacing w:before="60" w:after="60" w:line="480" w:lineRule="exact"/>
        <w:ind w:firstLine="640"/>
        <w:rPr>
          <w:rFonts w:ascii="仿宋" w:eastAsia="仿宋" w:hAnsi="仿宋" w:hint="eastAsia"/>
          <w:sz w:val="32"/>
          <w:szCs w:val="32"/>
        </w:rPr>
      </w:pPr>
      <w:r w:rsidRPr="00177CE9">
        <w:rPr>
          <w:rFonts w:ascii="仿宋" w:eastAsia="仿宋" w:hAnsi="仿宋" w:hint="eastAsia"/>
          <w:sz w:val="32"/>
          <w:szCs w:val="32"/>
        </w:rPr>
        <w:t>图：柏林波茨坦广场，1949年8月。</w:t>
      </w:r>
    </w:p>
    <w:p w14:paraId="23D5C89D"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之后，他们违反了将德国西部主要行业国有化的协议，并经常将这些产业交给战后失去所有权和控制权的强有力的纳粹分子。</w:t>
      </w:r>
    </w:p>
    <w:p w14:paraId="5B7DF072"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lastRenderedPageBreak/>
        <w:t>然后他们将德国西部区域纳入投资数十亿美元的马歇尔计划，但这仍然不包括苏联占领区。</w:t>
      </w:r>
    </w:p>
    <w:p w14:paraId="03A4CF10" w14:textId="01EBEB03" w:rsidR="00177CE9" w:rsidRPr="00FF0397" w:rsidRDefault="00FF0397" w:rsidP="00177CE9">
      <w:pPr>
        <w:spacing w:before="60" w:after="60" w:line="480" w:lineRule="exact"/>
        <w:ind w:firstLine="640"/>
        <w:rPr>
          <w:rFonts w:ascii="宋体" w:hAnsi="宋体" w:hint="eastAsia"/>
          <w:sz w:val="32"/>
          <w:szCs w:val="32"/>
        </w:rPr>
      </w:pPr>
      <w:r w:rsidRPr="00FF0397">
        <w:rPr>
          <w:rFonts w:ascii="宋体" w:hAnsi="宋体" w:hint="eastAsia"/>
          <w:sz w:val="32"/>
          <w:szCs w:val="32"/>
        </w:rPr>
        <w:t>他们下一步的行动是发行新货币——法国、英国、美国占领区的德国马克，同样排除了东部地区。</w:t>
      </w:r>
    </w:p>
    <w:p w14:paraId="49CC0C64"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最后，他们把西部的三个占领区统一为德意志联邦共和国，仍然不包括苏联占领区。只是在这些西方国家背弃波茨坦协定并永久分裂德国之后，苏联占领区的政党才联合起来成立德意志民主共和国。从民主德国成立的1949年直到20世纪60年代，民主德国从未关闭西柏林的边境，尽管西柏林是一个完全位于民主德国境内并被西方资本主义国家控制的城市。</w:t>
      </w:r>
    </w:p>
    <w:p w14:paraId="340445E0" w14:textId="77777777" w:rsidR="00FF0397" w:rsidRPr="00177CE9" w:rsidRDefault="00FF0397" w:rsidP="00FF0397">
      <w:pPr>
        <w:spacing w:before="60" w:after="60" w:line="480" w:lineRule="exact"/>
        <w:ind w:firstLine="640"/>
        <w:rPr>
          <w:rFonts w:ascii="黑体" w:eastAsia="黑体" w:hAnsi="黑体" w:hint="eastAsia"/>
          <w:sz w:val="32"/>
          <w:szCs w:val="32"/>
        </w:rPr>
      </w:pPr>
      <w:r w:rsidRPr="00177CE9">
        <w:rPr>
          <w:rFonts w:ascii="黑体" w:eastAsia="黑体" w:hAnsi="黑体" w:hint="eastAsia"/>
          <w:sz w:val="32"/>
          <w:szCs w:val="32"/>
        </w:rPr>
        <w:t>为何建墙？</w:t>
      </w:r>
    </w:p>
    <w:p w14:paraId="22F96B48"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1949年成立伊始，民主德国就面临一个巨大的问题，那就是它只拥有位于东部的贫弱且被战争摧残的三分之一德国领土。同美国为西德重建所注入的资金相比，民主德国在一开始几乎一无所有。</w:t>
      </w:r>
    </w:p>
    <w:p w14:paraId="559578E1"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东德迅速将前纳粹分子从有权力和影响力的位置上排除，这一行动在某种程度上增加了另一个不利因素。在各行各业，在战争结束之时，纳粹分子是经营工厂、学校、大企业和几乎所有方面最有经验的人。这些没有在东德被逮捕的纳粹分子以最快的速度逃往西德。</w:t>
      </w:r>
    </w:p>
    <w:p w14:paraId="624B33C4"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第三个劣势是位于波恩的西德政府和美国对东德施加的强制性经济和政治封锁。在早期这并不是墙，而是西方</w:t>
      </w:r>
      <w:r w:rsidRPr="00FF0397">
        <w:rPr>
          <w:rFonts w:ascii="宋体" w:hAnsi="宋体" w:hint="eastAsia"/>
          <w:sz w:val="32"/>
          <w:szCs w:val="32"/>
        </w:rPr>
        <w:lastRenderedPageBreak/>
        <w:t>将东德公民排除出国际会议、科学研讨会、培训课程和体育活动的政策。有一面事实上的墙，剥夺了东德公民参加国际生活并将知识和经验带回家乡的权利。</w:t>
      </w:r>
    </w:p>
    <w:p w14:paraId="7A0DD2D9"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第四个劣势是，在东德生产的高质量产品被禁止使用它们的驰名商标（比如蔡司光学（Zeiss optical）和麦森瓷器（Meissen porcelain））进行国际销售。</w:t>
      </w:r>
    </w:p>
    <w:p w14:paraId="7F5EB734" w14:textId="38825D1D"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第五个劣势是，波恩政府实际上大力支持美国贸易官员否定东德的“最惠国”贸易地位（在这种地位下，关税支付不高于“最惠国”支付的关税）。尽管美国将这一地位授予了其他社会主义国家，包括波兰和匈牙利，但东德却被拒绝授予“最惠国”地位。这一举动使得东德无法与西德在美国市场</w:t>
      </w:r>
      <w:r w:rsidR="00F60460">
        <w:rPr>
          <w:rFonts w:ascii="宋体" w:hAnsi="宋体" w:hint="eastAsia"/>
          <w:sz w:val="32"/>
          <w:szCs w:val="32"/>
        </w:rPr>
        <w:t>上</w:t>
      </w:r>
      <w:r w:rsidRPr="00FF0397">
        <w:rPr>
          <w:rFonts w:ascii="宋体" w:hAnsi="宋体" w:hint="eastAsia"/>
          <w:sz w:val="32"/>
          <w:szCs w:val="32"/>
        </w:rPr>
        <w:t>竞争。从东德这个新生的共和国成立的年代，直到今日，美国市场都是世界上最重要的市场。</w:t>
      </w:r>
    </w:p>
    <w:p w14:paraId="6FA74724"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第六个劣势是，美国中央情报局（CIA）一直努力引诱有效率的政治领导人离开东德。中情局领导人艾伦·杜勒斯（</w:t>
      </w:r>
      <w:r w:rsidRPr="00FF0397">
        <w:rPr>
          <w:rFonts w:ascii="宋体" w:hAnsi="宋体"/>
          <w:sz w:val="32"/>
          <w:szCs w:val="32"/>
        </w:rPr>
        <w:t>Allen Dulles</w:t>
      </w:r>
      <w:r w:rsidRPr="00FF0397">
        <w:rPr>
          <w:rFonts w:ascii="宋体" w:hAnsi="宋体" w:hint="eastAsia"/>
          <w:sz w:val="32"/>
          <w:szCs w:val="32"/>
        </w:rPr>
        <w:t>）一直致力于针对东德的工作。他策划推翻了伊朗、危地马拉和刚果的民选政府，并试图策划推翻古巴的社会主义政府。</w:t>
      </w:r>
    </w:p>
    <w:p w14:paraId="7F6116A7"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杜勒斯的特工曾试图贿赂社会民主党领导人奥托·格罗提渥（</w:t>
      </w:r>
      <w:r w:rsidRPr="00FF0397">
        <w:rPr>
          <w:rFonts w:ascii="宋体" w:hAnsi="宋体"/>
          <w:sz w:val="32"/>
          <w:szCs w:val="32"/>
        </w:rPr>
        <w:t>Otto Grotewohl</w:t>
      </w:r>
      <w:r w:rsidRPr="00FF0397">
        <w:rPr>
          <w:rFonts w:ascii="宋体" w:hAnsi="宋体" w:hint="eastAsia"/>
          <w:sz w:val="32"/>
          <w:szCs w:val="32"/>
        </w:rPr>
        <w:t>），而不是在东德暗杀他。格罗特沃尔将德国东部的社会民主党与共产党合并组建了德国统一社会党（</w:t>
      </w:r>
      <w:r w:rsidRPr="00FF0397">
        <w:rPr>
          <w:rFonts w:ascii="宋体" w:hAnsi="宋体"/>
          <w:sz w:val="32"/>
          <w:szCs w:val="32"/>
        </w:rPr>
        <w:t>Socialist Unity Party</w:t>
      </w:r>
      <w:r w:rsidRPr="00FF0397">
        <w:rPr>
          <w:rFonts w:ascii="宋体" w:hAnsi="宋体" w:hint="eastAsia"/>
          <w:sz w:val="32"/>
          <w:szCs w:val="32"/>
        </w:rPr>
        <w:t>）。他不仅拒绝了特工（的引诱），还成为了东德第一任总理。</w:t>
      </w:r>
    </w:p>
    <w:p w14:paraId="4AAEF822"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lastRenderedPageBreak/>
        <w:t>第七个劣势是，中情局在20世纪50年代持续采取行动，引诱熟练技术人员、科学家、医学专家及其他人离开东德。现在解密的政府文件反映了其中的许多努力，与对格罗提渥的引诱不同，这些努力非常成功。这些行动尤其扩大了西德和东德之间的经济差距。</w:t>
      </w:r>
    </w:p>
    <w:p w14:paraId="357206BF"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随着马歇尔计划以及所有对西德经济增长的扶持（这是东德不可能跟上的），再加上中情局的破坏，东德成立时期的经济遭到了严重打击。</w:t>
      </w:r>
    </w:p>
    <w:p w14:paraId="7279916B"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与西德相比，东德第八个劣势是美国为战争所作准备的负面影响。当针对古巴的猪湾入侵失败时，美国总统约翰·F·肯尼迪（</w:t>
      </w:r>
      <w:r w:rsidRPr="00FF0397">
        <w:rPr>
          <w:rFonts w:ascii="宋体" w:hAnsi="宋体"/>
          <w:sz w:val="32"/>
          <w:szCs w:val="32"/>
        </w:rPr>
        <w:t>John F. Kennedy</w:t>
      </w:r>
      <w:r w:rsidRPr="00FF0397">
        <w:rPr>
          <w:rFonts w:ascii="宋体" w:hAnsi="宋体" w:hint="eastAsia"/>
          <w:sz w:val="32"/>
          <w:szCs w:val="32"/>
        </w:rPr>
        <w:t>）会见了苏联总理尼基塔·赫鲁晓夫（</w:t>
      </w:r>
      <w:r w:rsidRPr="00FF0397">
        <w:rPr>
          <w:rFonts w:ascii="宋体" w:hAnsi="宋体"/>
          <w:sz w:val="32"/>
          <w:szCs w:val="32"/>
        </w:rPr>
        <w:t>Nikita Khrushchev</w:t>
      </w:r>
      <w:r w:rsidRPr="00FF0397">
        <w:rPr>
          <w:rFonts w:ascii="宋体" w:hAnsi="宋体" w:hint="eastAsia"/>
          <w:sz w:val="32"/>
          <w:szCs w:val="32"/>
        </w:rPr>
        <w:t>）。</w:t>
      </w:r>
    </w:p>
    <w:p w14:paraId="3CCCB360"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这位苏联领导人向肯尼迪施加压力，使其同意一份全德和平条约来缓解柏林局势，此时柏林到处是美国和苏联的坦克，彼此之间没有任何边界墙来分隔。赫鲁晓夫要求所有苏联和美国军队撤离这座城市。他威胁说，如果美方拒绝全德条约，苏联将与东德缔结自己的和平条约。</w:t>
      </w:r>
    </w:p>
    <w:p w14:paraId="140A4D4F"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与此同时，鹰派在美国大肆活动。肯尼迪要求为五角大楼增加数十亿美元并把武装部队规模扩大到近100万人。防辐射避难所在全美都被建设起来，老旧公寓的地下室都被列入这种“避难所”。美国学生被迫每周（演练）躲在课桌下来为核弹攻击做准备。</w:t>
      </w:r>
    </w:p>
    <w:p w14:paraId="6A448499" w14:textId="7B59D40A" w:rsid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在柏林，每个人都非常紧张。德国媒体煽动一种叫做</w:t>
      </w:r>
      <w:r w:rsidRPr="00FF0397">
        <w:rPr>
          <w:rFonts w:ascii="宋体" w:hAnsi="宋体" w:hint="eastAsia"/>
          <w:sz w:val="32"/>
          <w:szCs w:val="32"/>
        </w:rPr>
        <w:lastRenderedPageBreak/>
        <w:t>“现在或永不”（now or never）的恐惧。通过柏林边境离开东德的人数</w:t>
      </w:r>
      <w:r w:rsidR="00F60460">
        <w:rPr>
          <w:rFonts w:ascii="宋体" w:hAnsi="宋体" w:hint="eastAsia"/>
          <w:sz w:val="32"/>
          <w:szCs w:val="32"/>
        </w:rPr>
        <w:t>，</w:t>
      </w:r>
      <w:r w:rsidRPr="00FF0397">
        <w:rPr>
          <w:rFonts w:ascii="宋体" w:hAnsi="宋体" w:hint="eastAsia"/>
          <w:sz w:val="32"/>
          <w:szCs w:val="32"/>
        </w:rPr>
        <w:t>尤其是专家和技术人员的人数不断增加。许多人离开</w:t>
      </w:r>
      <w:r w:rsidR="00F60460">
        <w:rPr>
          <w:rFonts w:ascii="宋体" w:hAnsi="宋体" w:hint="eastAsia"/>
          <w:sz w:val="32"/>
          <w:szCs w:val="32"/>
        </w:rPr>
        <w:t>东德，</w:t>
      </w:r>
      <w:r w:rsidRPr="00FF0397">
        <w:rPr>
          <w:rFonts w:ascii="宋体" w:hAnsi="宋体" w:hint="eastAsia"/>
          <w:sz w:val="32"/>
          <w:szCs w:val="32"/>
        </w:rPr>
        <w:t>仅仅只是因为他们感觉“在另一边更安全”，或者因为他们害怕“一些事”将要发生。</w:t>
      </w:r>
    </w:p>
    <w:p w14:paraId="45695F3C" w14:textId="609E1847" w:rsidR="00177CE9" w:rsidRDefault="00177CE9" w:rsidP="00177CE9">
      <w:pPr>
        <w:spacing w:before="60" w:after="60" w:line="360" w:lineRule="auto"/>
        <w:ind w:firstLineChars="0" w:firstLine="0"/>
        <w:jc w:val="center"/>
        <w:rPr>
          <w:rFonts w:ascii="宋体" w:hAnsi="宋体" w:hint="eastAsia"/>
          <w:sz w:val="32"/>
          <w:szCs w:val="32"/>
        </w:rPr>
      </w:pPr>
      <w:r>
        <w:rPr>
          <w:rFonts w:hint="eastAsia"/>
          <w:noProof/>
        </w:rPr>
        <w:drawing>
          <wp:inline distT="0" distB="0" distL="0" distR="0" wp14:anchorId="524EF038" wp14:editId="06DEC95B">
            <wp:extent cx="5184140" cy="3983990"/>
            <wp:effectExtent l="0" t="0" r="0" b="0"/>
            <wp:docPr id="433468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4140" cy="3983990"/>
                    </a:xfrm>
                    <a:prstGeom prst="rect">
                      <a:avLst/>
                    </a:prstGeom>
                    <a:noFill/>
                    <a:ln>
                      <a:noFill/>
                    </a:ln>
                  </pic:spPr>
                </pic:pic>
              </a:graphicData>
            </a:graphic>
          </wp:inline>
        </w:drawing>
      </w:r>
    </w:p>
    <w:p w14:paraId="6ACB9B96" w14:textId="344F39F1" w:rsidR="00177CE9" w:rsidRPr="00177CE9" w:rsidRDefault="00177CE9" w:rsidP="00177CE9">
      <w:pPr>
        <w:spacing w:before="60" w:after="60" w:line="480" w:lineRule="exact"/>
        <w:ind w:firstLine="640"/>
        <w:rPr>
          <w:rFonts w:ascii="仿宋" w:eastAsia="仿宋" w:hAnsi="仿宋" w:hint="eastAsia"/>
          <w:sz w:val="32"/>
          <w:szCs w:val="32"/>
        </w:rPr>
      </w:pPr>
      <w:r w:rsidRPr="00177CE9">
        <w:rPr>
          <w:rFonts w:ascii="仿宋" w:eastAsia="仿宋" w:hAnsi="仿宋" w:hint="eastAsia"/>
          <w:sz w:val="32"/>
          <w:szCs w:val="32"/>
        </w:rPr>
        <w:t>图：柏林街头的美国坦克，1961年8月23日。</w:t>
      </w:r>
    </w:p>
    <w:p w14:paraId="619FC490" w14:textId="388C8605"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另外，东德的第九个劣势是在人才流失基础上日复一日的经济破坏。一个人可以在德国西部用10西德马克兑换70东德马克，这是公开进行的，而且不用惧怕任何后果；这个人可以返回德国东部的家乡并买空杂货店货柜上的几乎所有东西，让东德工人辛辛苦苦赚来的东德马克能够买</w:t>
      </w:r>
      <w:r w:rsidRPr="00FF0397">
        <w:rPr>
          <w:rFonts w:ascii="宋体" w:hAnsi="宋体" w:hint="eastAsia"/>
          <w:sz w:val="32"/>
          <w:szCs w:val="32"/>
        </w:rPr>
        <w:lastRenderedPageBreak/>
        <w:t>的物品所剩无几。法定汇率应该是1比1，但是在西部，你经常</w:t>
      </w:r>
      <w:r w:rsidR="00F60460" w:rsidRPr="00FF0397">
        <w:rPr>
          <w:rFonts w:ascii="宋体" w:hAnsi="宋体" w:hint="eastAsia"/>
          <w:sz w:val="32"/>
          <w:szCs w:val="32"/>
        </w:rPr>
        <w:t>能</w:t>
      </w:r>
      <w:r w:rsidRPr="00FF0397">
        <w:rPr>
          <w:rFonts w:ascii="宋体" w:hAnsi="宋体" w:hint="eastAsia"/>
          <w:sz w:val="32"/>
          <w:szCs w:val="32"/>
        </w:rPr>
        <w:t>遇到1比7甚至更高的汇率。这一切都是为了更好地帮助摧毁东部的经济和士气。</w:t>
      </w:r>
    </w:p>
    <w:p w14:paraId="4944A021"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除东德面临的这些劣势和不利因素外，到1960年时，柏林已经成为爆发点，这里的人们能够很容易地想象第三次世界大战的爆发。同样，因为在东西柏林之间没有封闭边界，苏联和美国的坦克在街角上可以以几英寸的距离对峙。（此外，不要忘记资本主义西柏林到处是美国装备和士兵，而它完全位于东德境内，没有边界可以防止美国坦克进入东德或者苏联坦克进入西柏林。）</w:t>
      </w:r>
    </w:p>
    <w:p w14:paraId="68BFE754"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肯尼迪作为一个务实的政治家，完全了解东德面临的劣势。他在1961年夏天就知道柏林墙即将建成，但他一开始保持沉默，避免发表任何煽动性言论。</w:t>
      </w:r>
    </w:p>
    <w:p w14:paraId="251A7D73"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肯尼迪被广泛报道曾在谈到柏林墙时说：“这不是一个好的解决方式，但是筑墙比战争好得多。”</w:t>
      </w:r>
    </w:p>
    <w:p w14:paraId="044B68E4"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但是这种常识没有阻止美国总统发起一场大规模的宣传运动以利用东德关闭西柏林附近边境的行动。它不会告诉世界描述这是在围绕西柏林修建边境墙和检查点，而是描述成封锁和遏制东德全体人民对自由的渴望。</w:t>
      </w:r>
    </w:p>
    <w:p w14:paraId="5C03AA93"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当然，柏林墙建成后的直接影响是提高了东德的安全。</w:t>
      </w:r>
    </w:p>
    <w:p w14:paraId="13B3A8A4"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次要影响是，西德鹰派的直接影响力被暂时削弱。前纳粹友好人士康拉德·阿登纳（</w:t>
      </w:r>
      <w:r w:rsidRPr="00FF0397">
        <w:rPr>
          <w:rFonts w:ascii="宋体" w:hAnsi="宋体"/>
          <w:sz w:val="32"/>
          <w:szCs w:val="32"/>
        </w:rPr>
        <w:t>Conrad Adenauer</w:t>
      </w:r>
      <w:r w:rsidRPr="00FF0397">
        <w:rPr>
          <w:rFonts w:ascii="宋体" w:hAnsi="宋体" w:hint="eastAsia"/>
          <w:sz w:val="32"/>
          <w:szCs w:val="32"/>
        </w:rPr>
        <w:t>）被维利·勃兰特（</w:t>
      </w:r>
      <w:r w:rsidRPr="00FF0397">
        <w:rPr>
          <w:rFonts w:ascii="宋体" w:hAnsi="宋体"/>
          <w:sz w:val="32"/>
          <w:szCs w:val="32"/>
        </w:rPr>
        <w:t>Willy Brandt</w:t>
      </w:r>
      <w:r w:rsidRPr="00FF0397">
        <w:rPr>
          <w:rFonts w:ascii="宋体" w:hAnsi="宋体" w:hint="eastAsia"/>
          <w:sz w:val="32"/>
          <w:szCs w:val="32"/>
        </w:rPr>
        <w:t>）取代，他支持两德之间的开</w:t>
      </w:r>
      <w:r w:rsidRPr="00FF0397">
        <w:rPr>
          <w:rFonts w:ascii="宋体" w:hAnsi="宋体" w:hint="eastAsia"/>
          <w:sz w:val="32"/>
          <w:szCs w:val="32"/>
        </w:rPr>
        <w:lastRenderedPageBreak/>
        <w:t>放与和平。</w:t>
      </w:r>
    </w:p>
    <w:p w14:paraId="6E5949E2"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但是那些决定在东部击败社会主义并输出资本主义的人从未放弃。对他们来说，新“东方政策”（</w:t>
      </w:r>
      <w:r w:rsidRPr="00FF0397">
        <w:rPr>
          <w:rFonts w:ascii="宋体" w:hAnsi="宋体"/>
          <w:sz w:val="32"/>
          <w:szCs w:val="32"/>
        </w:rPr>
        <w:t>Ostpolitik</w:t>
      </w:r>
      <w:r w:rsidRPr="00FF0397">
        <w:rPr>
          <w:rFonts w:ascii="宋体" w:hAnsi="宋体" w:hint="eastAsia"/>
          <w:sz w:val="32"/>
          <w:szCs w:val="32"/>
        </w:rPr>
        <w:t>）承诺通过其他方式软化“斯大林主义”的经济——通过与他们建立关系，并在民众面前展示可口可乐和西方服装。</w:t>
      </w:r>
    </w:p>
    <w:p w14:paraId="727446AE" w14:textId="77777777" w:rsid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围绕西柏林的围墙建成后，东德的生活水平急速提高，而且讽刺的是，文化机会蓬勃发展。随着艺术家、音乐家和电影制作人不再完全关注西方，并且随着一些人放弃前往西方的计划，他们开始将注意力转向发展东德的文化商店。同时，在西方找不到工作的文化人士也被欢迎来到东德演出。</w:t>
      </w:r>
    </w:p>
    <w:p w14:paraId="7DC35448" w14:textId="4F5E2646" w:rsidR="00177CE9" w:rsidRPr="00FF0397" w:rsidRDefault="00177CE9" w:rsidP="00177CE9">
      <w:pPr>
        <w:spacing w:before="60" w:after="60" w:line="480" w:lineRule="exact"/>
        <w:ind w:firstLine="640"/>
        <w:rPr>
          <w:rFonts w:ascii="宋体" w:hAnsi="宋体" w:hint="eastAsia"/>
          <w:sz w:val="32"/>
          <w:szCs w:val="32"/>
        </w:rPr>
      </w:pPr>
      <w:r w:rsidRPr="00FF0397">
        <w:rPr>
          <w:rFonts w:ascii="宋体" w:hAnsi="宋体" w:hint="eastAsia"/>
          <w:sz w:val="32"/>
          <w:szCs w:val="32"/>
        </w:rPr>
        <w:t>东德早期的艺术（通常由快乐、微笑并充满活力的参与生产的工人统治着）开始被无数个人风格、城市和景观、现代艺术，发生在古巴、中国和其他地方的事情，以及非洲裔美国人的肖像等所取代。</w:t>
      </w:r>
      <w:r w:rsidR="003B7CAD">
        <w:rPr>
          <w:rStyle w:val="af0"/>
          <w:rFonts w:ascii="宋体" w:hAnsi="宋体" w:hint="eastAsia"/>
          <w:sz w:val="32"/>
          <w:szCs w:val="32"/>
        </w:rPr>
        <w:footnoteReference w:customMarkFollows="1" w:id="2"/>
        <w:t>[1]</w:t>
      </w:r>
    </w:p>
    <w:p w14:paraId="75B6B825" w14:textId="06498FE9" w:rsidR="00177CE9" w:rsidRPr="00177CE9" w:rsidRDefault="00177CE9"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全世界的戏剧电影都在剧院上映。围绕西柏林的边界的关闭增加了一些文化机会，减少了对于表演者跨越边界的表演带来的、早已存在的政治问题的恐惧。</w:t>
      </w:r>
    </w:p>
    <w:p w14:paraId="366C4B4F" w14:textId="20A63584" w:rsidR="00177CE9" w:rsidRDefault="00177CE9" w:rsidP="00177CE9">
      <w:pPr>
        <w:spacing w:before="60" w:after="60" w:line="360" w:lineRule="auto"/>
        <w:ind w:firstLineChars="0" w:firstLine="0"/>
        <w:rPr>
          <w:rFonts w:ascii="宋体" w:hAnsi="宋体" w:hint="eastAsia"/>
          <w:sz w:val="32"/>
          <w:szCs w:val="32"/>
        </w:rPr>
      </w:pPr>
      <w:r>
        <w:rPr>
          <w:rFonts w:hint="eastAsia"/>
          <w:noProof/>
        </w:rPr>
        <w:lastRenderedPageBreak/>
        <w:drawing>
          <wp:inline distT="0" distB="0" distL="0" distR="0" wp14:anchorId="38B264A1" wp14:editId="0CC2C588">
            <wp:extent cx="5184140" cy="4018915"/>
            <wp:effectExtent l="0" t="0" r="0" b="0"/>
            <wp:docPr id="1394986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4140" cy="4018915"/>
                    </a:xfrm>
                    <a:prstGeom prst="rect">
                      <a:avLst/>
                    </a:prstGeom>
                    <a:noFill/>
                    <a:ln>
                      <a:noFill/>
                    </a:ln>
                  </pic:spPr>
                </pic:pic>
              </a:graphicData>
            </a:graphic>
          </wp:inline>
        </w:drawing>
      </w:r>
    </w:p>
    <w:p w14:paraId="0B55A029" w14:textId="798B2361" w:rsidR="00177CE9" w:rsidRPr="00177CE9" w:rsidRDefault="00177CE9" w:rsidP="00177CE9">
      <w:pPr>
        <w:spacing w:before="60" w:after="60" w:line="480" w:lineRule="exact"/>
        <w:ind w:firstLine="640"/>
        <w:rPr>
          <w:rFonts w:ascii="仿宋" w:eastAsia="仿宋" w:hAnsi="仿宋" w:hint="eastAsia"/>
          <w:sz w:val="32"/>
          <w:szCs w:val="32"/>
        </w:rPr>
      </w:pPr>
      <w:r w:rsidRPr="00177CE9">
        <w:rPr>
          <w:rFonts w:ascii="仿宋" w:eastAsia="仿宋" w:hAnsi="仿宋" w:hint="eastAsia"/>
          <w:sz w:val="32"/>
          <w:szCs w:val="32"/>
        </w:rPr>
        <w:t>图：东柏林</w:t>
      </w:r>
      <w:r>
        <w:rPr>
          <w:rFonts w:ascii="仿宋" w:eastAsia="仿宋" w:hAnsi="仿宋" w:hint="eastAsia"/>
          <w:sz w:val="32"/>
          <w:szCs w:val="32"/>
        </w:rPr>
        <w:t>的</w:t>
      </w:r>
      <w:r w:rsidRPr="00177CE9">
        <w:rPr>
          <w:rFonts w:ascii="仿宋" w:eastAsia="仿宋" w:hAnsi="仿宋" w:hint="eastAsia"/>
          <w:sz w:val="32"/>
          <w:szCs w:val="32"/>
        </w:rPr>
        <w:t>一群年轻人举着美国非裔歌手保罗·罗伯逊</w:t>
      </w:r>
      <w:r w:rsidR="00F60460">
        <w:rPr>
          <w:rFonts w:ascii="仿宋" w:eastAsia="仿宋" w:hAnsi="仿宋" w:hint="eastAsia"/>
          <w:sz w:val="32"/>
          <w:szCs w:val="32"/>
        </w:rPr>
        <w:t>（</w:t>
      </w:r>
      <w:r w:rsidR="00F60460" w:rsidRPr="00F60460">
        <w:rPr>
          <w:rFonts w:ascii="仿宋" w:eastAsia="仿宋" w:hAnsi="仿宋"/>
          <w:sz w:val="32"/>
          <w:szCs w:val="32"/>
        </w:rPr>
        <w:t>Paul Robeson</w:t>
      </w:r>
      <w:r w:rsidR="00F60460">
        <w:rPr>
          <w:rFonts w:ascii="仿宋" w:eastAsia="仿宋" w:hAnsi="仿宋" w:hint="eastAsia"/>
          <w:sz w:val="32"/>
          <w:szCs w:val="32"/>
        </w:rPr>
        <w:t>）</w:t>
      </w:r>
      <w:r w:rsidRPr="00177CE9">
        <w:rPr>
          <w:rFonts w:ascii="仿宋" w:eastAsia="仿宋" w:hAnsi="仿宋" w:hint="eastAsia"/>
          <w:sz w:val="32"/>
          <w:szCs w:val="32"/>
        </w:rPr>
        <w:t>的画像参加游行。</w:t>
      </w:r>
    </w:p>
    <w:p w14:paraId="03BBB882" w14:textId="77777777" w:rsidR="00FF0397" w:rsidRPr="00177CE9" w:rsidRDefault="00FF0397" w:rsidP="00FF0397">
      <w:pPr>
        <w:spacing w:before="60" w:after="60" w:line="480" w:lineRule="exact"/>
        <w:ind w:firstLine="640"/>
        <w:rPr>
          <w:rFonts w:ascii="黑体" w:eastAsia="黑体" w:hAnsi="黑体" w:hint="eastAsia"/>
          <w:sz w:val="32"/>
          <w:szCs w:val="32"/>
        </w:rPr>
      </w:pPr>
      <w:r w:rsidRPr="00177CE9">
        <w:rPr>
          <w:rFonts w:ascii="黑体" w:eastAsia="黑体" w:hAnsi="黑体" w:hint="eastAsia"/>
          <w:sz w:val="32"/>
          <w:szCs w:val="32"/>
        </w:rPr>
        <w:t>为什么柏林墙必须倒塌？</w:t>
      </w:r>
    </w:p>
    <w:p w14:paraId="53A1FE62"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然而德意志民主共和国最终没能克服在它初生时就面临的许多劣势，也没能战胜西方围绕柏林墙展开的宣传攻势。</w:t>
      </w:r>
    </w:p>
    <w:p w14:paraId="08A8E76C" w14:textId="18EC4CA2"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为捍卫崇高的反法西斯和社会主义目标（许多东德领导人身上仍然纹着他们在纳粹集中营中的号码纹身），民主德国确实采取了很多让人不满的举措。水泥墙</w:t>
      </w:r>
      <w:r w:rsidR="00F60460">
        <w:rPr>
          <w:rFonts w:ascii="宋体" w:hAnsi="宋体" w:hint="eastAsia"/>
          <w:sz w:val="32"/>
          <w:szCs w:val="32"/>
        </w:rPr>
        <w:t>、</w:t>
      </w:r>
      <w:r w:rsidRPr="00FF0397">
        <w:rPr>
          <w:rFonts w:ascii="宋体" w:hAnsi="宋体" w:hint="eastAsia"/>
          <w:sz w:val="32"/>
          <w:szCs w:val="32"/>
        </w:rPr>
        <w:t>媒体审查以及对本国人民过于严格的监控——这些都不能成为社会</w:t>
      </w:r>
      <w:r w:rsidRPr="00FF0397">
        <w:rPr>
          <w:rFonts w:ascii="宋体" w:hAnsi="宋体" w:hint="eastAsia"/>
          <w:sz w:val="32"/>
          <w:szCs w:val="32"/>
        </w:rPr>
        <w:lastRenderedPageBreak/>
        <w:t>主义的积极举措。</w:t>
      </w:r>
    </w:p>
    <w:p w14:paraId="52C2CA56"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公平地说，东德面临的挑战不仅是外部施加的。恐惧，封闭，有时候是狭隘思想的共同作用，创造了许多内部矛盾。</w:t>
      </w:r>
    </w:p>
    <w:p w14:paraId="15D9369D" w14:textId="25B14688"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从1980年到1989年，我担任美国-民主德国友谊委员会</w:t>
      </w:r>
      <w:r w:rsidR="0020008D">
        <w:rPr>
          <w:rFonts w:ascii="宋体" w:hAnsi="宋体" w:hint="eastAsia"/>
          <w:sz w:val="32"/>
          <w:szCs w:val="32"/>
        </w:rPr>
        <w:t>（</w:t>
      </w:r>
      <w:r w:rsidR="0020008D" w:rsidRPr="0020008D">
        <w:rPr>
          <w:rFonts w:ascii="宋体" w:hAnsi="宋体"/>
          <w:sz w:val="32"/>
          <w:szCs w:val="32"/>
        </w:rPr>
        <w:t>U.S. Committee for Friendship with the GDR</w:t>
      </w:r>
      <w:r w:rsidR="0020008D">
        <w:rPr>
          <w:rFonts w:ascii="宋体" w:hAnsi="宋体" w:hint="eastAsia"/>
          <w:sz w:val="32"/>
          <w:szCs w:val="32"/>
        </w:rPr>
        <w:t>）</w:t>
      </w:r>
      <w:r w:rsidRPr="00FF0397">
        <w:rPr>
          <w:rFonts w:ascii="宋体" w:hAnsi="宋体" w:hint="eastAsia"/>
          <w:sz w:val="32"/>
          <w:szCs w:val="32"/>
        </w:rPr>
        <w:t>主席。我们</w:t>
      </w:r>
      <w:r w:rsidR="0020008D">
        <w:rPr>
          <w:rFonts w:ascii="宋体" w:hAnsi="宋体" w:hint="eastAsia"/>
          <w:sz w:val="32"/>
          <w:szCs w:val="32"/>
        </w:rPr>
        <w:t>的</w:t>
      </w:r>
      <w:r w:rsidRPr="00FF0397">
        <w:rPr>
          <w:rFonts w:ascii="宋体" w:hAnsi="宋体" w:hint="eastAsia"/>
          <w:sz w:val="32"/>
          <w:szCs w:val="32"/>
        </w:rPr>
        <w:t>组织努力将两国的文化、教育、政治工作者和来自工人阶级的人们带往对方国家。我们相信不同社会制度的国家之间应该有和平与合作。</w:t>
      </w:r>
    </w:p>
    <w:p w14:paraId="5025538D" w14:textId="66B08FE9" w:rsidR="003B7CAD" w:rsidRPr="00FF0397" w:rsidRDefault="003B7CAD" w:rsidP="003B7CAD">
      <w:pPr>
        <w:spacing w:before="60" w:after="60" w:line="360" w:lineRule="auto"/>
        <w:ind w:firstLineChars="0" w:firstLine="0"/>
        <w:jc w:val="center"/>
        <w:rPr>
          <w:rFonts w:ascii="宋体" w:hAnsi="宋体" w:hint="eastAsia"/>
          <w:sz w:val="32"/>
          <w:szCs w:val="32"/>
        </w:rPr>
      </w:pPr>
      <w:r>
        <w:rPr>
          <w:rFonts w:hint="eastAsia"/>
          <w:noProof/>
        </w:rPr>
        <w:drawing>
          <wp:inline distT="0" distB="0" distL="0" distR="0" wp14:anchorId="438D8F4C" wp14:editId="0E35D726">
            <wp:extent cx="5148000" cy="3575575"/>
            <wp:effectExtent l="0" t="0" r="0" b="0"/>
            <wp:docPr id="17040032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000" cy="3575575"/>
                    </a:xfrm>
                    <a:prstGeom prst="rect">
                      <a:avLst/>
                    </a:prstGeom>
                    <a:noFill/>
                    <a:ln>
                      <a:noFill/>
                    </a:ln>
                  </pic:spPr>
                </pic:pic>
              </a:graphicData>
            </a:graphic>
          </wp:inline>
        </w:drawing>
      </w:r>
    </w:p>
    <w:p w14:paraId="644BE6B0" w14:textId="50302FDD" w:rsidR="003B7CAD" w:rsidRPr="003B7CAD" w:rsidRDefault="003B7CAD" w:rsidP="00FF0397">
      <w:pPr>
        <w:spacing w:before="60" w:after="60" w:line="480" w:lineRule="exact"/>
        <w:ind w:firstLine="640"/>
        <w:rPr>
          <w:rFonts w:ascii="仿宋" w:eastAsia="仿宋" w:hAnsi="仿宋" w:hint="eastAsia"/>
          <w:sz w:val="32"/>
          <w:szCs w:val="32"/>
        </w:rPr>
      </w:pPr>
      <w:r w:rsidRPr="003B7CAD">
        <w:rPr>
          <w:rFonts w:ascii="仿宋" w:eastAsia="仿宋" w:hAnsi="仿宋" w:hint="eastAsia"/>
          <w:sz w:val="32"/>
          <w:szCs w:val="32"/>
        </w:rPr>
        <w:t>图：1989年11月4日，近百万人在东柏林共和国宫门前集会，要求实行民主改革。</w:t>
      </w:r>
    </w:p>
    <w:p w14:paraId="5F3ECB9C" w14:textId="3620315D" w:rsidR="003B7CAD" w:rsidRPr="00FF0397" w:rsidRDefault="003B7CAD" w:rsidP="003B7CAD">
      <w:pPr>
        <w:spacing w:before="60" w:after="60" w:line="480" w:lineRule="exact"/>
        <w:ind w:firstLine="640"/>
        <w:rPr>
          <w:rFonts w:ascii="宋体" w:hAnsi="宋体" w:hint="eastAsia"/>
          <w:sz w:val="32"/>
          <w:szCs w:val="32"/>
        </w:rPr>
      </w:pPr>
      <w:r w:rsidRPr="00FF0397">
        <w:rPr>
          <w:rFonts w:ascii="宋体" w:hAnsi="宋体" w:hint="eastAsia"/>
          <w:sz w:val="32"/>
          <w:szCs w:val="32"/>
        </w:rPr>
        <w:lastRenderedPageBreak/>
        <w:t>虽然我承认东德的领导人物做出了一些错误而可怕的选择，但我今日仍然坚定</w:t>
      </w:r>
      <w:r w:rsidR="0020008D">
        <w:rPr>
          <w:rFonts w:ascii="宋体" w:hAnsi="宋体" w:hint="eastAsia"/>
          <w:sz w:val="32"/>
          <w:szCs w:val="32"/>
        </w:rPr>
        <w:t>地</w:t>
      </w:r>
      <w:r w:rsidRPr="00FF0397">
        <w:rPr>
          <w:rFonts w:ascii="宋体" w:hAnsi="宋体" w:hint="eastAsia"/>
          <w:sz w:val="32"/>
          <w:szCs w:val="32"/>
        </w:rPr>
        <w:t>认为他们从未诉诸种族主义、民族沙文主义或地区仇视。直到东德消失之前，他们都支持与每一个被纳粹伤害过的国家和民族以及其他所有国家和民族保持良好关系。</w:t>
      </w:r>
    </w:p>
    <w:p w14:paraId="071607C0" w14:textId="2C65FC07" w:rsidR="003B7CAD" w:rsidRPr="00FF0397" w:rsidRDefault="003B7CAD" w:rsidP="003B7CAD">
      <w:pPr>
        <w:spacing w:before="60" w:after="60" w:line="480" w:lineRule="exact"/>
        <w:ind w:firstLine="640"/>
        <w:rPr>
          <w:rFonts w:ascii="宋体" w:hAnsi="宋体" w:hint="eastAsia"/>
          <w:sz w:val="32"/>
          <w:szCs w:val="32"/>
        </w:rPr>
      </w:pPr>
      <w:r w:rsidRPr="00FF0397">
        <w:rPr>
          <w:rFonts w:ascii="宋体" w:hAnsi="宋体" w:hint="eastAsia"/>
          <w:sz w:val="32"/>
          <w:szCs w:val="32"/>
        </w:rPr>
        <w:t>对人民来说，重要的是认识到，与我们美国的领导人不同，东德领导人所领导的国家和制度只能在世界和平</w:t>
      </w:r>
      <w:r w:rsidR="0020008D">
        <w:rPr>
          <w:rFonts w:ascii="宋体" w:hAnsi="宋体" w:hint="eastAsia"/>
          <w:sz w:val="32"/>
          <w:szCs w:val="32"/>
        </w:rPr>
        <w:t>、各国相互</w:t>
      </w:r>
      <w:r w:rsidRPr="00FF0397">
        <w:rPr>
          <w:rFonts w:ascii="宋体" w:hAnsi="宋体" w:hint="eastAsia"/>
          <w:sz w:val="32"/>
          <w:szCs w:val="32"/>
        </w:rPr>
        <w:t>合作的背景下发展。他们不能也没有从战争中获利。</w:t>
      </w:r>
    </w:p>
    <w:p w14:paraId="73340FB0" w14:textId="77777777" w:rsidR="003B7CAD" w:rsidRPr="00FF0397" w:rsidRDefault="003B7CAD" w:rsidP="003B7CAD">
      <w:pPr>
        <w:spacing w:before="60" w:after="60" w:line="480" w:lineRule="exact"/>
        <w:ind w:firstLine="640"/>
        <w:rPr>
          <w:rFonts w:ascii="宋体" w:hAnsi="宋体" w:hint="eastAsia"/>
          <w:sz w:val="32"/>
          <w:szCs w:val="32"/>
        </w:rPr>
      </w:pPr>
      <w:r w:rsidRPr="00FF0397">
        <w:rPr>
          <w:rFonts w:ascii="宋体" w:hAnsi="宋体" w:hint="eastAsia"/>
          <w:sz w:val="32"/>
          <w:szCs w:val="32"/>
        </w:rPr>
        <w:t>他们错误地认为，柏林墙建成之后，能够挡住德意志银行、克虏伯和西门子，并保护他们对更美好未来的梦想。历史证明并非如此。柏林墙倒塌后，资本主义又被输出到东德。</w:t>
      </w:r>
    </w:p>
    <w:p w14:paraId="2F4AC2F5" w14:textId="5F82590E" w:rsidR="003B7CAD" w:rsidRDefault="003B7CAD" w:rsidP="003B7CAD">
      <w:pPr>
        <w:spacing w:before="60" w:after="60" w:line="480" w:lineRule="exact"/>
        <w:ind w:firstLine="640"/>
        <w:rPr>
          <w:rFonts w:ascii="宋体" w:hAnsi="宋体" w:hint="eastAsia"/>
          <w:sz w:val="32"/>
          <w:szCs w:val="32"/>
        </w:rPr>
      </w:pPr>
      <w:r w:rsidRPr="00FF0397">
        <w:rPr>
          <w:rFonts w:ascii="宋体" w:hAnsi="宋体" w:hint="eastAsia"/>
          <w:sz w:val="32"/>
          <w:szCs w:val="32"/>
        </w:rPr>
        <w:t>在西方，资本主义国家及其在媒体和学术界的喉舌继续诋毁着柏林墙和社会主义——柏林墙所未能保卫的制度。</w:t>
      </w:r>
    </w:p>
    <w:p w14:paraId="4CE53811" w14:textId="2524CBF1"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柏林墙倒塌很久以后，就在几年之前，西柏林房地产行业以城市住房部长</w:t>
      </w:r>
      <w:r w:rsidR="0020008D" w:rsidRPr="0020008D">
        <w:rPr>
          <w:rFonts w:ascii="宋体" w:hAnsi="宋体" w:hint="eastAsia"/>
          <w:sz w:val="32"/>
          <w:szCs w:val="32"/>
        </w:rPr>
        <w:t>安德烈·霍尔姆（Andrej Holm）</w:t>
      </w:r>
      <w:r w:rsidRPr="00FF0397">
        <w:rPr>
          <w:rFonts w:ascii="宋体" w:hAnsi="宋体" w:hint="eastAsia"/>
          <w:sz w:val="32"/>
          <w:szCs w:val="32"/>
        </w:rPr>
        <w:t>曾</w:t>
      </w:r>
      <w:r w:rsidR="00B974A1">
        <w:rPr>
          <w:rFonts w:ascii="宋体" w:hAnsi="宋体" w:hint="eastAsia"/>
          <w:sz w:val="32"/>
          <w:szCs w:val="32"/>
        </w:rPr>
        <w:t>为</w:t>
      </w:r>
      <w:r w:rsidRPr="00FF0397">
        <w:rPr>
          <w:rFonts w:ascii="宋体" w:hAnsi="宋体" w:hint="eastAsia"/>
          <w:sz w:val="32"/>
          <w:szCs w:val="32"/>
        </w:rPr>
        <w:t>东柏林</w:t>
      </w:r>
      <w:r w:rsidR="0020008D">
        <w:rPr>
          <w:rFonts w:ascii="宋体" w:hAnsi="宋体" w:hint="eastAsia"/>
          <w:sz w:val="32"/>
          <w:szCs w:val="32"/>
        </w:rPr>
        <w:t>“</w:t>
      </w:r>
      <w:r w:rsidRPr="00FF0397">
        <w:rPr>
          <w:rFonts w:ascii="宋体" w:hAnsi="宋体" w:hint="eastAsia"/>
          <w:sz w:val="32"/>
          <w:szCs w:val="32"/>
        </w:rPr>
        <w:t>史塔西</w:t>
      </w:r>
      <w:r w:rsidR="0020008D">
        <w:rPr>
          <w:rFonts w:ascii="宋体" w:hAnsi="宋体" w:hint="eastAsia"/>
          <w:sz w:val="32"/>
          <w:szCs w:val="32"/>
        </w:rPr>
        <w:t>”</w:t>
      </w:r>
      <w:r w:rsidR="00B974A1">
        <w:rPr>
          <w:rFonts w:ascii="宋体" w:hAnsi="宋体" w:hint="eastAsia"/>
          <w:sz w:val="32"/>
          <w:szCs w:val="32"/>
        </w:rPr>
        <w:t>（</w:t>
      </w:r>
      <w:r w:rsidR="00B974A1" w:rsidRPr="00B974A1">
        <w:rPr>
          <w:rFonts w:ascii="宋体" w:hAnsi="宋体"/>
          <w:sz w:val="32"/>
          <w:szCs w:val="32"/>
        </w:rPr>
        <w:t>Stasi</w:t>
      </w:r>
      <w:r w:rsidR="00B974A1">
        <w:rPr>
          <w:rFonts w:ascii="宋体" w:hAnsi="宋体" w:hint="eastAsia"/>
          <w:sz w:val="32"/>
          <w:szCs w:val="32"/>
        </w:rPr>
        <w:t>）</w:t>
      </w:r>
      <w:r w:rsidR="00B974A1">
        <w:rPr>
          <w:rStyle w:val="af0"/>
          <w:rFonts w:ascii="宋体" w:hAnsi="宋体" w:hint="eastAsia"/>
          <w:sz w:val="32"/>
          <w:szCs w:val="32"/>
        </w:rPr>
        <w:footnoteReference w:customMarkFollows="1" w:id="3"/>
        <w:t>[2]</w:t>
      </w:r>
      <w:r w:rsidRPr="00FF0397">
        <w:rPr>
          <w:rFonts w:ascii="宋体" w:hAnsi="宋体" w:hint="eastAsia"/>
          <w:sz w:val="32"/>
          <w:szCs w:val="32"/>
        </w:rPr>
        <w:t>这一秘密机构</w:t>
      </w:r>
      <w:r w:rsidR="00B974A1">
        <w:rPr>
          <w:rFonts w:ascii="宋体" w:hAnsi="宋体" w:hint="eastAsia"/>
          <w:sz w:val="32"/>
          <w:szCs w:val="32"/>
        </w:rPr>
        <w:t>工作</w:t>
      </w:r>
      <w:r w:rsidRPr="00FF0397">
        <w:rPr>
          <w:rFonts w:ascii="宋体" w:hAnsi="宋体" w:hint="eastAsia"/>
          <w:sz w:val="32"/>
          <w:szCs w:val="32"/>
        </w:rPr>
        <w:t>为由，将他赶下台。他对住在空置公寓的无家可归者持支持态度。</w:t>
      </w:r>
      <w:r w:rsidR="0020008D">
        <w:rPr>
          <w:rFonts w:ascii="宋体" w:hAnsi="宋体" w:hint="eastAsia"/>
          <w:sz w:val="32"/>
          <w:szCs w:val="32"/>
        </w:rPr>
        <w:t>他</w:t>
      </w:r>
      <w:r w:rsidRPr="00FF0397">
        <w:rPr>
          <w:rFonts w:ascii="宋体" w:hAnsi="宋体" w:hint="eastAsia"/>
          <w:sz w:val="32"/>
          <w:szCs w:val="32"/>
        </w:rPr>
        <w:t>在柏林墙倒塌之时才19岁，他的</w:t>
      </w:r>
      <w:r w:rsidR="0020008D">
        <w:rPr>
          <w:rFonts w:ascii="宋体" w:hAnsi="宋体" w:hint="eastAsia"/>
          <w:sz w:val="32"/>
          <w:szCs w:val="32"/>
        </w:rPr>
        <w:t>“</w:t>
      </w:r>
      <w:r w:rsidR="0020008D" w:rsidRPr="00FF0397">
        <w:rPr>
          <w:rFonts w:ascii="宋体" w:hAnsi="宋体" w:hint="eastAsia"/>
          <w:sz w:val="32"/>
          <w:szCs w:val="32"/>
        </w:rPr>
        <w:t>史塔西</w:t>
      </w:r>
      <w:r w:rsidR="0020008D">
        <w:rPr>
          <w:rFonts w:ascii="宋体" w:hAnsi="宋体" w:hint="eastAsia"/>
          <w:sz w:val="32"/>
          <w:szCs w:val="32"/>
        </w:rPr>
        <w:t>”</w:t>
      </w:r>
      <w:r w:rsidRPr="00FF0397">
        <w:rPr>
          <w:rFonts w:ascii="宋体" w:hAnsi="宋体" w:hint="eastAsia"/>
          <w:sz w:val="32"/>
          <w:szCs w:val="32"/>
        </w:rPr>
        <w:t>生涯能有多广泛？</w:t>
      </w:r>
    </w:p>
    <w:p w14:paraId="10A4D1CD"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这并不重要。房地产行业复活了对30多年前倒塌的柏</w:t>
      </w:r>
      <w:r w:rsidRPr="00FF0397">
        <w:rPr>
          <w:rFonts w:ascii="宋体" w:hAnsi="宋体" w:hint="eastAsia"/>
          <w:sz w:val="32"/>
          <w:szCs w:val="32"/>
        </w:rPr>
        <w:lastRenderedPageBreak/>
        <w:t>林墙的仇恨，来打倒一个唯一罪行是在统一而“自由”的柏林保护无家可归者的人。</w:t>
      </w:r>
    </w:p>
    <w:p w14:paraId="1E114EFC" w14:textId="77777777" w:rsidR="00FF0397" w:rsidRPr="00FF0397" w:rsidRDefault="00FF0397" w:rsidP="00FF0397">
      <w:pPr>
        <w:spacing w:before="60" w:after="60" w:line="480" w:lineRule="exact"/>
        <w:ind w:firstLine="640"/>
        <w:rPr>
          <w:rFonts w:ascii="宋体" w:hAnsi="宋体" w:hint="eastAsia"/>
          <w:sz w:val="32"/>
          <w:szCs w:val="32"/>
        </w:rPr>
      </w:pPr>
      <w:r w:rsidRPr="00FF0397">
        <w:rPr>
          <w:rFonts w:ascii="宋体" w:hAnsi="宋体" w:hint="eastAsia"/>
          <w:sz w:val="32"/>
          <w:szCs w:val="32"/>
        </w:rPr>
        <w:t>而在德意志民主共和国的首都——33年前柏林墙倒塌之前的柏林——没有无家可归之人。</w:t>
      </w:r>
    </w:p>
    <w:p w14:paraId="68102ED0" w14:textId="68966988" w:rsidR="000314FF" w:rsidRPr="0020657C" w:rsidRDefault="00FF0397" w:rsidP="00FF0397">
      <w:pPr>
        <w:spacing w:before="60" w:after="60" w:line="480" w:lineRule="exact"/>
        <w:ind w:firstLine="640"/>
        <w:rPr>
          <w:rFonts w:ascii="宋体" w:hAnsi="宋体" w:hint="eastAsia"/>
          <w:sz w:val="32"/>
          <w:szCs w:val="32"/>
        </w:rPr>
      </w:pPr>
      <w:r>
        <w:rPr>
          <w:rFonts w:ascii="宋体" w:hAnsi="宋体" w:hint="eastAsia"/>
          <w:sz w:val="32"/>
          <w:szCs w:val="32"/>
        </w:rPr>
        <w:t>（本</w:t>
      </w:r>
      <w:r w:rsidRPr="00FF0397">
        <w:rPr>
          <w:rFonts w:ascii="宋体" w:hAnsi="宋体" w:hint="eastAsia"/>
          <w:sz w:val="32"/>
          <w:szCs w:val="32"/>
        </w:rPr>
        <w:t>文的早期版本发布于2019年11月8日，以纪念柏林墙倒塌30周年。</w:t>
      </w:r>
      <w:bookmarkEnd w:id="3"/>
      <w:bookmarkEnd w:id="4"/>
      <w:bookmarkEnd w:id="5"/>
      <w:bookmarkEnd w:id="6"/>
      <w:bookmarkEnd w:id="7"/>
      <w:r>
        <w:rPr>
          <w:rFonts w:ascii="宋体" w:hAnsi="宋体" w:hint="eastAsia"/>
          <w:sz w:val="32"/>
          <w:szCs w:val="32"/>
        </w:rPr>
        <w:t>）</w:t>
      </w:r>
    </w:p>
    <w:sectPr w:rsidR="000314FF" w:rsidRPr="0020657C" w:rsidSect="00B76C61">
      <w:footerReference w:type="default" r:id="rId31"/>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19DD8" w14:textId="77777777" w:rsidR="006B3206" w:rsidRDefault="006B3206">
      <w:pPr>
        <w:spacing w:line="240" w:lineRule="auto"/>
        <w:ind w:firstLine="560"/>
      </w:pPr>
      <w:r>
        <w:separator/>
      </w:r>
    </w:p>
  </w:endnote>
  <w:endnote w:type="continuationSeparator" w:id="0">
    <w:p w14:paraId="6690A7B7" w14:textId="77777777" w:rsidR="006B3206" w:rsidRDefault="006B32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3794C" w14:textId="77777777" w:rsidR="006B3206" w:rsidRDefault="006B3206">
      <w:pPr>
        <w:spacing w:line="240" w:lineRule="auto"/>
        <w:ind w:firstLine="560"/>
      </w:pPr>
      <w:r>
        <w:separator/>
      </w:r>
    </w:p>
  </w:footnote>
  <w:footnote w:type="continuationSeparator" w:id="0">
    <w:p w14:paraId="7FE5F000" w14:textId="77777777" w:rsidR="006B3206" w:rsidRDefault="006B3206">
      <w:pPr>
        <w:spacing w:line="240" w:lineRule="auto"/>
        <w:ind w:firstLine="560"/>
      </w:pPr>
      <w:r>
        <w:continuationSeparator/>
      </w:r>
    </w:p>
  </w:footnote>
  <w:footnote w:id="1">
    <w:p w14:paraId="0D37D500" w14:textId="285D8EA8" w:rsidR="00FF0397" w:rsidRDefault="00FF0397">
      <w:pPr>
        <w:pStyle w:val="ab"/>
        <w:ind w:firstLine="420"/>
      </w:pPr>
      <w:r>
        <w:rPr>
          <w:rStyle w:val="af0"/>
        </w:rPr>
        <w:t>[1]</w:t>
      </w:r>
      <w:r>
        <w:t xml:space="preserve"> </w:t>
      </w:r>
      <w:r w:rsidRPr="00FF0397">
        <w:rPr>
          <w:rFonts w:hint="eastAsia"/>
        </w:rPr>
        <w:t>2024</w:t>
      </w:r>
      <w:r w:rsidRPr="00FF0397">
        <w:rPr>
          <w:rFonts w:hint="eastAsia"/>
        </w:rPr>
        <w:t>年</w:t>
      </w:r>
      <w:r w:rsidRPr="00FF0397">
        <w:rPr>
          <w:rFonts w:hint="eastAsia"/>
        </w:rPr>
        <w:t>7</w:t>
      </w:r>
      <w:r w:rsidRPr="00FF0397">
        <w:rPr>
          <w:rFonts w:hint="eastAsia"/>
        </w:rPr>
        <w:t>月</w:t>
      </w:r>
      <w:r w:rsidRPr="00FF0397">
        <w:rPr>
          <w:rFonts w:hint="eastAsia"/>
        </w:rPr>
        <w:t>27</w:t>
      </w:r>
      <w:r w:rsidRPr="00FF0397">
        <w:rPr>
          <w:rFonts w:hint="eastAsia"/>
        </w:rPr>
        <w:t>日，一枚火箭击中以色列占领下的戈兰高地迈季代勒舍姆斯的一处足球场，导致</w:t>
      </w:r>
      <w:r w:rsidRPr="00FF0397">
        <w:rPr>
          <w:rFonts w:hint="eastAsia"/>
        </w:rPr>
        <w:t>12</w:t>
      </w:r>
      <w:r w:rsidRPr="00FF0397">
        <w:rPr>
          <w:rFonts w:hint="eastAsia"/>
        </w:rPr>
        <w:t>名叙利亚儿童丧生，以及至少</w:t>
      </w:r>
      <w:r w:rsidRPr="00FF0397">
        <w:rPr>
          <w:rFonts w:hint="eastAsia"/>
        </w:rPr>
        <w:t>42</w:t>
      </w:r>
      <w:r w:rsidRPr="00FF0397">
        <w:rPr>
          <w:rFonts w:hint="eastAsia"/>
        </w:rPr>
        <w:t>人受伤。以色列指控黎巴嫩主党进行了这次袭击，但真主党声称其攻击目标是附近的一个军事基地，足球场则是被一枚偏离轨道的以色列“铁穹”防空系统导弹击中。——译注</w:t>
      </w:r>
    </w:p>
  </w:footnote>
  <w:footnote w:id="2">
    <w:p w14:paraId="69EF39A6" w14:textId="7768C2F5" w:rsidR="003B7CAD" w:rsidRDefault="003B7CAD">
      <w:pPr>
        <w:pStyle w:val="ab"/>
        <w:ind w:firstLine="420"/>
      </w:pPr>
      <w:r>
        <w:rPr>
          <w:rStyle w:val="af0"/>
        </w:rPr>
        <w:t>[1]</w:t>
      </w:r>
      <w:r>
        <w:t xml:space="preserve"> </w:t>
      </w:r>
      <w:r w:rsidRPr="003B7CAD">
        <w:rPr>
          <w:rFonts w:hint="eastAsia"/>
        </w:rPr>
        <w:t>参见维克托·格罗斯曼（</w:t>
      </w:r>
      <w:r w:rsidRPr="003B7CAD">
        <w:rPr>
          <w:rFonts w:hint="eastAsia"/>
        </w:rPr>
        <w:t>Victor Grossman</w:t>
      </w:r>
      <w:r w:rsidRPr="003B7CAD">
        <w:rPr>
          <w:rFonts w:hint="eastAsia"/>
        </w:rPr>
        <w:t>）的著作《社会主义叛逆者：从哈佛到卡尔·马克思大街》（</w:t>
      </w:r>
      <w:r w:rsidRPr="003B7CAD">
        <w:rPr>
          <w:rFonts w:hint="eastAsia"/>
        </w:rPr>
        <w:t>A Socialist Defector: From Harvard to Karl-Marx-Allee</w:t>
      </w:r>
      <w:r w:rsidRPr="003B7CAD">
        <w:rPr>
          <w:rFonts w:hint="eastAsia"/>
        </w:rPr>
        <w:t>）第</w:t>
      </w:r>
      <w:r w:rsidRPr="003B7CAD">
        <w:rPr>
          <w:rFonts w:hint="eastAsia"/>
        </w:rPr>
        <w:t>132</w:t>
      </w:r>
      <w:r w:rsidRPr="003B7CAD">
        <w:rPr>
          <w:rFonts w:hint="eastAsia"/>
        </w:rPr>
        <w:t>页，</w:t>
      </w:r>
      <w:r>
        <w:rPr>
          <w:rFonts w:hint="eastAsia"/>
        </w:rPr>
        <w:t>每月评论出版社（</w:t>
      </w:r>
      <w:r w:rsidRPr="003B7CAD">
        <w:t>Monthly Review Publishers</w:t>
      </w:r>
      <w:r>
        <w:rPr>
          <w:rFonts w:hint="eastAsia"/>
        </w:rPr>
        <w:t>）。——原注</w:t>
      </w:r>
    </w:p>
  </w:footnote>
  <w:footnote w:id="3">
    <w:p w14:paraId="0045F00A" w14:textId="0EEBDFC1" w:rsidR="00B974A1" w:rsidRDefault="00B974A1">
      <w:pPr>
        <w:pStyle w:val="ab"/>
        <w:ind w:firstLine="420"/>
        <w:rPr>
          <w:rFonts w:hint="eastAsia"/>
        </w:rPr>
      </w:pPr>
      <w:r>
        <w:rPr>
          <w:rStyle w:val="af0"/>
        </w:rPr>
        <w:t>[2]</w:t>
      </w:r>
      <w:r>
        <w:t xml:space="preserve"> </w:t>
      </w:r>
      <w:r w:rsidRPr="00B974A1">
        <w:rPr>
          <w:rFonts w:hint="eastAsia"/>
        </w:rPr>
        <w:t>德意志民主共和国国家安全部</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2A97"/>
    <w:rsid w:val="00077560"/>
    <w:rsid w:val="000778FD"/>
    <w:rsid w:val="00083F1F"/>
    <w:rsid w:val="00085AA0"/>
    <w:rsid w:val="0008751F"/>
    <w:rsid w:val="0009206B"/>
    <w:rsid w:val="00092DF9"/>
    <w:rsid w:val="00094FBF"/>
    <w:rsid w:val="00095AE5"/>
    <w:rsid w:val="000A16D5"/>
    <w:rsid w:val="000A27C3"/>
    <w:rsid w:val="000A5BF9"/>
    <w:rsid w:val="000B1304"/>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2689"/>
    <w:rsid w:val="0016315B"/>
    <w:rsid w:val="00170ECB"/>
    <w:rsid w:val="00175149"/>
    <w:rsid w:val="0017582E"/>
    <w:rsid w:val="00177CE9"/>
    <w:rsid w:val="00184F6A"/>
    <w:rsid w:val="001863CE"/>
    <w:rsid w:val="00186A7D"/>
    <w:rsid w:val="00192BA8"/>
    <w:rsid w:val="00195312"/>
    <w:rsid w:val="00196050"/>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008D"/>
    <w:rsid w:val="00202F75"/>
    <w:rsid w:val="002055A1"/>
    <w:rsid w:val="0020648A"/>
    <w:rsid w:val="0020657C"/>
    <w:rsid w:val="00210362"/>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848"/>
    <w:rsid w:val="00343979"/>
    <w:rsid w:val="003446DC"/>
    <w:rsid w:val="0034681A"/>
    <w:rsid w:val="00360C68"/>
    <w:rsid w:val="00374487"/>
    <w:rsid w:val="00375334"/>
    <w:rsid w:val="00377689"/>
    <w:rsid w:val="00383290"/>
    <w:rsid w:val="00392362"/>
    <w:rsid w:val="00397E83"/>
    <w:rsid w:val="003A4E7F"/>
    <w:rsid w:val="003A6707"/>
    <w:rsid w:val="003B166F"/>
    <w:rsid w:val="003B208E"/>
    <w:rsid w:val="003B5ED9"/>
    <w:rsid w:val="003B689E"/>
    <w:rsid w:val="003B7CAD"/>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333F9"/>
    <w:rsid w:val="0043422A"/>
    <w:rsid w:val="00436E6B"/>
    <w:rsid w:val="00441DFD"/>
    <w:rsid w:val="004428AE"/>
    <w:rsid w:val="004430E4"/>
    <w:rsid w:val="00445D2E"/>
    <w:rsid w:val="00447DAE"/>
    <w:rsid w:val="00451AB2"/>
    <w:rsid w:val="00455D09"/>
    <w:rsid w:val="00456585"/>
    <w:rsid w:val="00471123"/>
    <w:rsid w:val="004729FE"/>
    <w:rsid w:val="0047373D"/>
    <w:rsid w:val="004739E1"/>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34D6"/>
    <w:rsid w:val="00544623"/>
    <w:rsid w:val="00545895"/>
    <w:rsid w:val="00545B60"/>
    <w:rsid w:val="005470BC"/>
    <w:rsid w:val="00550D20"/>
    <w:rsid w:val="00551F7F"/>
    <w:rsid w:val="005534CD"/>
    <w:rsid w:val="00553D30"/>
    <w:rsid w:val="00555AE5"/>
    <w:rsid w:val="00557D08"/>
    <w:rsid w:val="00560DC7"/>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209FF"/>
    <w:rsid w:val="006235AE"/>
    <w:rsid w:val="0063000E"/>
    <w:rsid w:val="00630028"/>
    <w:rsid w:val="00641E1A"/>
    <w:rsid w:val="006425B1"/>
    <w:rsid w:val="00644229"/>
    <w:rsid w:val="006452CA"/>
    <w:rsid w:val="006505A9"/>
    <w:rsid w:val="00653416"/>
    <w:rsid w:val="00654C42"/>
    <w:rsid w:val="00656EEA"/>
    <w:rsid w:val="00661293"/>
    <w:rsid w:val="00665CEE"/>
    <w:rsid w:val="00670A70"/>
    <w:rsid w:val="00681B79"/>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520F"/>
    <w:rsid w:val="007B5848"/>
    <w:rsid w:val="007B696C"/>
    <w:rsid w:val="007B6998"/>
    <w:rsid w:val="007B7FBA"/>
    <w:rsid w:val="007C4DC5"/>
    <w:rsid w:val="007C661C"/>
    <w:rsid w:val="007D0339"/>
    <w:rsid w:val="007E0F00"/>
    <w:rsid w:val="007E34B9"/>
    <w:rsid w:val="007E437A"/>
    <w:rsid w:val="007E5A8B"/>
    <w:rsid w:val="007F0D5A"/>
    <w:rsid w:val="007F32D1"/>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B1EFB"/>
    <w:rsid w:val="009B3921"/>
    <w:rsid w:val="009B540A"/>
    <w:rsid w:val="009B606E"/>
    <w:rsid w:val="009C7025"/>
    <w:rsid w:val="009D266E"/>
    <w:rsid w:val="009D2B63"/>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552A"/>
    <w:rsid w:val="00B974A1"/>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0C32"/>
    <w:rsid w:val="00BE3B2C"/>
    <w:rsid w:val="00BE3B95"/>
    <w:rsid w:val="00BE5B7F"/>
    <w:rsid w:val="00BE5D1A"/>
    <w:rsid w:val="00BE7445"/>
    <w:rsid w:val="00BE7802"/>
    <w:rsid w:val="00BE7A57"/>
    <w:rsid w:val="00BF0495"/>
    <w:rsid w:val="00BF3DD8"/>
    <w:rsid w:val="00C02E55"/>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62B"/>
    <w:rsid w:val="00C64A49"/>
    <w:rsid w:val="00C6635F"/>
    <w:rsid w:val="00C671F8"/>
    <w:rsid w:val="00C71340"/>
    <w:rsid w:val="00C72240"/>
    <w:rsid w:val="00C73113"/>
    <w:rsid w:val="00C838EA"/>
    <w:rsid w:val="00C848AD"/>
    <w:rsid w:val="00C96A2E"/>
    <w:rsid w:val="00CA13CE"/>
    <w:rsid w:val="00CA277A"/>
    <w:rsid w:val="00CA3B55"/>
    <w:rsid w:val="00CB0AE3"/>
    <w:rsid w:val="00CB15BE"/>
    <w:rsid w:val="00CB6EBB"/>
    <w:rsid w:val="00CC0AB1"/>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51CE"/>
    <w:rsid w:val="00DE70BD"/>
    <w:rsid w:val="00DF136F"/>
    <w:rsid w:val="00DF77A6"/>
    <w:rsid w:val="00E03B7E"/>
    <w:rsid w:val="00E057B8"/>
    <w:rsid w:val="00E17F72"/>
    <w:rsid w:val="00E32EE2"/>
    <w:rsid w:val="00E340F9"/>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0951"/>
    <w:rsid w:val="00EB1A29"/>
    <w:rsid w:val="00EB2DE7"/>
    <w:rsid w:val="00EB619C"/>
    <w:rsid w:val="00EB7275"/>
    <w:rsid w:val="00EC3EDB"/>
    <w:rsid w:val="00EC4DB4"/>
    <w:rsid w:val="00EC57B0"/>
    <w:rsid w:val="00EC6339"/>
    <w:rsid w:val="00EC793E"/>
    <w:rsid w:val="00EC7A2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94"/>
    <w:rsid w:val="00F602CE"/>
    <w:rsid w:val="00F60460"/>
    <w:rsid w:val="00F615EA"/>
    <w:rsid w:val="00F61AA7"/>
    <w:rsid w:val="00F62B95"/>
    <w:rsid w:val="00F63ED1"/>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4690"/>
    <w:rsid w:val="00FC2E5D"/>
    <w:rsid w:val="00FC37A5"/>
    <w:rsid w:val="00FC5E25"/>
    <w:rsid w:val="00FD13E4"/>
    <w:rsid w:val="00FE0F50"/>
    <w:rsid w:val="00FE4BB3"/>
    <w:rsid w:val="00FE5EA6"/>
    <w:rsid w:val="00FE6E0C"/>
    <w:rsid w:val="00FE7FA1"/>
    <w:rsid w:val="00FF0397"/>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peoplesworld.org/article/decades-after-berlin-wall-fell-cold-war-victors-still-trashing-east-germany/" TargetMode="External"/><Relationship Id="rId3" Type="http://schemas.openxmlformats.org/officeDocument/2006/relationships/numbering" Target="numbering.xml"/><Relationship Id="rId21" Type="http://schemas.openxmlformats.org/officeDocument/2006/relationships/hyperlink" Target="http://solidnet.org/article/Kuwaiti-PM-We-stand-in-solidarity-with-Yemen-against-Zionist-aggression/"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www.solidnet.org/article/Party-of-Labour-of-Austria-The-GDR-was-a-milestone-in-the-world-revolutionary-proces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s://maki.org.il/en/?p=32090"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olidnet.org/article/Kuwaiti-PM-Solidarity-with-Lebanon-and-its-people-and-its-resistance-against-the-Zionist-aggressive-escalation/" TargetMode="External"/><Relationship Id="rId27" Type="http://schemas.openxmlformats.org/officeDocument/2006/relationships/image" Target="media/image7.jpeg"/><Relationship Id="rId30" Type="http://schemas.openxmlformats.org/officeDocument/2006/relationships/image" Target="media/image10.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10706</TotalTime>
  <Pages>27</Pages>
  <Words>1756</Words>
  <Characters>10012</Characters>
  <Application>Microsoft Office Word</Application>
  <DocSecurity>0</DocSecurity>
  <Lines>83</Lines>
  <Paragraphs>23</Paragraphs>
  <ScaleCrop>false</ScaleCrop>
  <Company>china</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977</cp:revision>
  <cp:lastPrinted>2024-11-04T13:20:00Z</cp:lastPrinted>
  <dcterms:created xsi:type="dcterms:W3CDTF">2022-02-02T11:50:00Z</dcterms:created>
  <dcterms:modified xsi:type="dcterms:W3CDTF">2024-11-04T13:21:00Z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